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3383D" w14:textId="77777777" w:rsidR="00664203" w:rsidRDefault="00664203" w:rsidP="00664203"/>
    <w:p w14:paraId="24F139C1" w14:textId="77777777" w:rsidR="00664203" w:rsidRPr="001367B7" w:rsidRDefault="00664203" w:rsidP="001367B7">
      <w:pPr>
        <w:jc w:val="center"/>
        <w:rPr>
          <w:sz w:val="36"/>
          <w:szCs w:val="36"/>
        </w:rPr>
      </w:pPr>
      <w:r>
        <w:rPr>
          <w:noProof/>
          <w:lang w:val="en-US"/>
        </w:rPr>
        <w:drawing>
          <wp:inline distT="0" distB="0" distL="0" distR="0" wp14:anchorId="460064B3" wp14:editId="1823F1CF">
            <wp:extent cx="596477" cy="444114"/>
            <wp:effectExtent l="0" t="0" r="0" b="0"/>
            <wp:docPr id="1" name="Picture 1" descr="C:\Documents and Settings\user1\My Documents\covecare-logo-resid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1\My Documents\covecare-logo-residresized.jpg"/>
                    <pic:cNvPicPr>
                      <a:picLocks noChangeAspect="1" noChangeArrowheads="1"/>
                    </pic:cNvPicPr>
                  </pic:nvPicPr>
                  <pic:blipFill>
                    <a:blip r:embed="rId7" cstate="print"/>
                    <a:srcRect/>
                    <a:stretch>
                      <a:fillRect/>
                    </a:stretch>
                  </pic:blipFill>
                  <pic:spPr bwMode="auto">
                    <a:xfrm>
                      <a:off x="0" y="0"/>
                      <a:ext cx="596996" cy="444500"/>
                    </a:xfrm>
                    <a:prstGeom prst="rect">
                      <a:avLst/>
                    </a:prstGeom>
                    <a:noFill/>
                    <a:ln w="9525">
                      <a:noFill/>
                      <a:miter lim="800000"/>
                      <a:headEnd/>
                      <a:tailEnd/>
                    </a:ln>
                  </pic:spPr>
                </pic:pic>
              </a:graphicData>
            </a:graphic>
          </wp:inline>
        </w:drawing>
      </w:r>
    </w:p>
    <w:p w14:paraId="5541606D" w14:textId="77777777" w:rsidR="00664203" w:rsidRPr="00664203" w:rsidRDefault="00664203" w:rsidP="00664203">
      <w:pPr>
        <w:jc w:val="center"/>
        <w:rPr>
          <w:rFonts w:ascii="Goudy Old Style" w:hAnsi="Goudy Old Style"/>
          <w:b/>
          <w:sz w:val="48"/>
          <w:szCs w:val="48"/>
        </w:rPr>
      </w:pPr>
      <w:r w:rsidRPr="00664203">
        <w:rPr>
          <w:rFonts w:ascii="Goudy Old Style" w:hAnsi="Goudy Old Style"/>
          <w:b/>
          <w:sz w:val="48"/>
          <w:szCs w:val="48"/>
        </w:rPr>
        <w:t xml:space="preserve">Location Risk Assessment </w:t>
      </w:r>
    </w:p>
    <w:p w14:paraId="481D2218" w14:textId="77777777" w:rsidR="00664203" w:rsidRPr="00EE1DA1" w:rsidRDefault="00664203" w:rsidP="00664203">
      <w:pPr>
        <w:rPr>
          <w:rFonts w:ascii="Goudy Old Style" w:hAnsi="Goudy Old Style"/>
          <w:sz w:val="22"/>
          <w:szCs w:val="22"/>
        </w:rPr>
      </w:pPr>
    </w:p>
    <w:tbl>
      <w:tblPr>
        <w:tblStyle w:val="TableGrid"/>
        <w:tblW w:w="0" w:type="auto"/>
        <w:tblLook w:val="04A0" w:firstRow="1" w:lastRow="0" w:firstColumn="1" w:lastColumn="0" w:noHBand="0" w:noVBand="1"/>
      </w:tblPr>
      <w:tblGrid>
        <w:gridCol w:w="2068"/>
        <w:gridCol w:w="2038"/>
        <w:gridCol w:w="2076"/>
        <w:gridCol w:w="2108"/>
      </w:tblGrid>
      <w:tr w:rsidR="00664203" w:rsidRPr="00821540" w14:paraId="51309365" w14:textId="77777777" w:rsidTr="007A4AF0">
        <w:tc>
          <w:tcPr>
            <w:tcW w:w="2068" w:type="dxa"/>
          </w:tcPr>
          <w:p w14:paraId="20B1CD29" w14:textId="77777777" w:rsidR="00664203" w:rsidRPr="00821540" w:rsidRDefault="00664203" w:rsidP="000A152E">
            <w:pPr>
              <w:rPr>
                <w:rFonts w:ascii="Goudy Old Style" w:hAnsi="Goudy Old Style"/>
                <w:b/>
                <w:sz w:val="28"/>
                <w:szCs w:val="28"/>
              </w:rPr>
            </w:pPr>
            <w:r w:rsidRPr="00821540">
              <w:rPr>
                <w:rFonts w:ascii="Goudy Old Style" w:hAnsi="Goudy Old Style"/>
                <w:b/>
                <w:sz w:val="28"/>
                <w:szCs w:val="28"/>
              </w:rPr>
              <w:t xml:space="preserve">Placement </w:t>
            </w:r>
          </w:p>
        </w:tc>
        <w:tc>
          <w:tcPr>
            <w:tcW w:w="2038" w:type="dxa"/>
          </w:tcPr>
          <w:p w14:paraId="60185A96" w14:textId="77777777" w:rsidR="00664203" w:rsidRPr="00821540" w:rsidRDefault="007A76FE" w:rsidP="000A152E">
            <w:pPr>
              <w:rPr>
                <w:rFonts w:ascii="Goudy Old Style" w:hAnsi="Goudy Old Style"/>
                <w:sz w:val="28"/>
                <w:szCs w:val="28"/>
              </w:rPr>
            </w:pPr>
            <w:r>
              <w:rPr>
                <w:rFonts w:ascii="Goudy Old Style" w:hAnsi="Goudy Old Style"/>
                <w:sz w:val="28"/>
                <w:szCs w:val="28"/>
              </w:rPr>
              <w:t>Avenue House</w:t>
            </w:r>
          </w:p>
        </w:tc>
        <w:tc>
          <w:tcPr>
            <w:tcW w:w="2076" w:type="dxa"/>
          </w:tcPr>
          <w:p w14:paraId="21580B47" w14:textId="77777777" w:rsidR="00664203" w:rsidRPr="00821540" w:rsidRDefault="00664203" w:rsidP="000A152E">
            <w:pPr>
              <w:rPr>
                <w:rFonts w:ascii="Goudy Old Style" w:hAnsi="Goudy Old Style"/>
                <w:b/>
                <w:sz w:val="28"/>
                <w:szCs w:val="28"/>
              </w:rPr>
            </w:pPr>
            <w:r w:rsidRPr="00821540">
              <w:rPr>
                <w:rFonts w:ascii="Goudy Old Style" w:hAnsi="Goudy Old Style"/>
                <w:b/>
                <w:sz w:val="28"/>
                <w:szCs w:val="28"/>
              </w:rPr>
              <w:t>Lead Local Authority</w:t>
            </w:r>
          </w:p>
        </w:tc>
        <w:tc>
          <w:tcPr>
            <w:tcW w:w="2108" w:type="dxa"/>
          </w:tcPr>
          <w:p w14:paraId="49B57404" w14:textId="77777777" w:rsidR="00664203" w:rsidRPr="00821540" w:rsidRDefault="007A76FE" w:rsidP="000A152E">
            <w:pPr>
              <w:rPr>
                <w:rFonts w:ascii="Goudy Old Style" w:hAnsi="Goudy Old Style"/>
                <w:sz w:val="28"/>
                <w:szCs w:val="28"/>
              </w:rPr>
            </w:pPr>
            <w:r>
              <w:rPr>
                <w:rFonts w:ascii="Goudy Old Style" w:hAnsi="Goudy Old Style"/>
                <w:sz w:val="28"/>
                <w:szCs w:val="28"/>
              </w:rPr>
              <w:t>Worcestershire County Council</w:t>
            </w:r>
          </w:p>
        </w:tc>
      </w:tr>
      <w:tr w:rsidR="00664203" w:rsidRPr="00821540" w14:paraId="3BC1D562" w14:textId="77777777" w:rsidTr="007A4AF0">
        <w:tc>
          <w:tcPr>
            <w:tcW w:w="2068" w:type="dxa"/>
          </w:tcPr>
          <w:p w14:paraId="4F9370A4" w14:textId="77777777" w:rsidR="00664203" w:rsidRPr="00821540" w:rsidRDefault="00664203" w:rsidP="000A152E">
            <w:pPr>
              <w:rPr>
                <w:rFonts w:ascii="Goudy Old Style" w:hAnsi="Goudy Old Style"/>
                <w:b/>
                <w:sz w:val="28"/>
                <w:szCs w:val="28"/>
              </w:rPr>
            </w:pPr>
            <w:r w:rsidRPr="00821540">
              <w:rPr>
                <w:rFonts w:ascii="Goudy Old Style" w:hAnsi="Goudy Old Style"/>
                <w:b/>
                <w:sz w:val="28"/>
                <w:szCs w:val="28"/>
              </w:rPr>
              <w:t>Risk Assessor</w:t>
            </w:r>
          </w:p>
        </w:tc>
        <w:tc>
          <w:tcPr>
            <w:tcW w:w="2038" w:type="dxa"/>
          </w:tcPr>
          <w:p w14:paraId="66553372" w14:textId="3768786D" w:rsidR="00664203" w:rsidRPr="00821540" w:rsidRDefault="007A76FE" w:rsidP="000A152E">
            <w:pPr>
              <w:rPr>
                <w:rFonts w:ascii="Goudy Old Style" w:hAnsi="Goudy Old Style"/>
                <w:sz w:val="28"/>
                <w:szCs w:val="28"/>
              </w:rPr>
            </w:pPr>
            <w:r>
              <w:rPr>
                <w:rFonts w:ascii="Goudy Old Style" w:hAnsi="Goudy Old Style"/>
                <w:sz w:val="28"/>
                <w:szCs w:val="28"/>
              </w:rPr>
              <w:t>Bev Cyrus / Lee Smith</w:t>
            </w:r>
            <w:r w:rsidR="00BC0506">
              <w:rPr>
                <w:rFonts w:ascii="Goudy Old Style" w:hAnsi="Goudy Old Style"/>
                <w:sz w:val="28"/>
                <w:szCs w:val="28"/>
              </w:rPr>
              <w:t xml:space="preserve"> / Heidi Pierce</w:t>
            </w:r>
            <w:r w:rsidR="00B9013A">
              <w:rPr>
                <w:rFonts w:ascii="Goudy Old Style" w:hAnsi="Goudy Old Style"/>
                <w:sz w:val="28"/>
                <w:szCs w:val="28"/>
              </w:rPr>
              <w:t xml:space="preserve"> Sarah-Jayne Garbett</w:t>
            </w:r>
          </w:p>
        </w:tc>
        <w:tc>
          <w:tcPr>
            <w:tcW w:w="2076" w:type="dxa"/>
          </w:tcPr>
          <w:p w14:paraId="6DA37D85" w14:textId="77777777" w:rsidR="00664203" w:rsidRPr="00821540" w:rsidRDefault="00664203" w:rsidP="000A152E">
            <w:pPr>
              <w:rPr>
                <w:rFonts w:ascii="Goudy Old Style" w:hAnsi="Goudy Old Style"/>
                <w:b/>
                <w:sz w:val="28"/>
                <w:szCs w:val="28"/>
              </w:rPr>
            </w:pPr>
            <w:r w:rsidRPr="00821540">
              <w:rPr>
                <w:rFonts w:ascii="Goudy Old Style" w:hAnsi="Goudy Old Style"/>
                <w:b/>
                <w:sz w:val="28"/>
                <w:szCs w:val="28"/>
              </w:rPr>
              <w:t>Date of Assessment</w:t>
            </w:r>
          </w:p>
        </w:tc>
        <w:tc>
          <w:tcPr>
            <w:tcW w:w="2108" w:type="dxa"/>
          </w:tcPr>
          <w:p w14:paraId="341340BE" w14:textId="77777777" w:rsidR="00664203" w:rsidRDefault="00F61D53" w:rsidP="000A152E">
            <w:pPr>
              <w:rPr>
                <w:rFonts w:ascii="Goudy Old Style" w:hAnsi="Goudy Old Style"/>
                <w:sz w:val="28"/>
                <w:szCs w:val="28"/>
              </w:rPr>
            </w:pPr>
            <w:r>
              <w:rPr>
                <w:rFonts w:ascii="Goudy Old Style" w:hAnsi="Goudy Old Style"/>
                <w:sz w:val="28"/>
                <w:szCs w:val="28"/>
              </w:rPr>
              <w:t xml:space="preserve">Completed August </w:t>
            </w:r>
            <w:r w:rsidR="00664203" w:rsidRPr="00821540">
              <w:rPr>
                <w:rFonts w:ascii="Goudy Old Style" w:hAnsi="Goudy Old Style"/>
                <w:sz w:val="28"/>
                <w:szCs w:val="28"/>
              </w:rPr>
              <w:t>2014</w:t>
            </w:r>
            <w:r w:rsidR="00E36F69">
              <w:rPr>
                <w:rFonts w:ascii="Goudy Old Style" w:hAnsi="Goudy Old Style"/>
                <w:sz w:val="28"/>
                <w:szCs w:val="28"/>
              </w:rPr>
              <w:t>; Reviewed August 2015</w:t>
            </w:r>
          </w:p>
          <w:p w14:paraId="61A78260" w14:textId="77777777" w:rsidR="007A4AF0" w:rsidRDefault="007A4AF0" w:rsidP="000A152E">
            <w:pPr>
              <w:rPr>
                <w:rFonts w:ascii="Goudy Old Style" w:hAnsi="Goudy Old Style"/>
                <w:sz w:val="28"/>
                <w:szCs w:val="28"/>
              </w:rPr>
            </w:pPr>
            <w:r>
              <w:rPr>
                <w:rFonts w:ascii="Goudy Old Style" w:hAnsi="Goudy Old Style"/>
                <w:sz w:val="28"/>
                <w:szCs w:val="28"/>
              </w:rPr>
              <w:t>Aug 2016</w:t>
            </w:r>
          </w:p>
          <w:p w14:paraId="72419668" w14:textId="77777777" w:rsidR="007A4AF0" w:rsidRDefault="007A4AF0" w:rsidP="000A152E">
            <w:pPr>
              <w:rPr>
                <w:rFonts w:ascii="Goudy Old Style" w:hAnsi="Goudy Old Style"/>
                <w:sz w:val="28"/>
                <w:szCs w:val="28"/>
              </w:rPr>
            </w:pPr>
            <w:r>
              <w:rPr>
                <w:rFonts w:ascii="Goudy Old Style" w:hAnsi="Goudy Old Style"/>
                <w:sz w:val="28"/>
                <w:szCs w:val="28"/>
              </w:rPr>
              <w:t>May 17</w:t>
            </w:r>
          </w:p>
          <w:p w14:paraId="6CBA84A3" w14:textId="77777777" w:rsidR="00BC0506" w:rsidRDefault="00BC0506" w:rsidP="000A152E">
            <w:pPr>
              <w:rPr>
                <w:rFonts w:ascii="Goudy Old Style" w:hAnsi="Goudy Old Style"/>
                <w:sz w:val="28"/>
                <w:szCs w:val="28"/>
              </w:rPr>
            </w:pPr>
            <w:r>
              <w:rPr>
                <w:rFonts w:ascii="Goudy Old Style" w:hAnsi="Goudy Old Style"/>
                <w:sz w:val="28"/>
                <w:szCs w:val="28"/>
              </w:rPr>
              <w:t>May 18</w:t>
            </w:r>
          </w:p>
          <w:p w14:paraId="59340572" w14:textId="32E2FB8E" w:rsidR="00B6002E" w:rsidRPr="00821540" w:rsidRDefault="002E56D8" w:rsidP="000A152E">
            <w:pPr>
              <w:rPr>
                <w:rFonts w:ascii="Goudy Old Style" w:hAnsi="Goudy Old Style"/>
                <w:sz w:val="28"/>
                <w:szCs w:val="28"/>
              </w:rPr>
            </w:pPr>
            <w:r>
              <w:rPr>
                <w:rFonts w:ascii="Goudy Old Style" w:hAnsi="Goudy Old Style"/>
                <w:sz w:val="28"/>
                <w:szCs w:val="28"/>
              </w:rPr>
              <w:t>April 19</w:t>
            </w:r>
          </w:p>
        </w:tc>
      </w:tr>
    </w:tbl>
    <w:p w14:paraId="1623EAD1" w14:textId="77777777" w:rsidR="004D06DC" w:rsidRDefault="004D06DC" w:rsidP="00664203">
      <w:pPr>
        <w:rPr>
          <w:sz w:val="28"/>
          <w:szCs w:val="28"/>
        </w:rPr>
      </w:pPr>
    </w:p>
    <w:tbl>
      <w:tblPr>
        <w:tblStyle w:val="TableGrid"/>
        <w:tblW w:w="0" w:type="auto"/>
        <w:tblLook w:val="04A0" w:firstRow="1" w:lastRow="0" w:firstColumn="1" w:lastColumn="0" w:noHBand="0" w:noVBand="1"/>
      </w:tblPr>
      <w:tblGrid>
        <w:gridCol w:w="2883"/>
        <w:gridCol w:w="5407"/>
      </w:tblGrid>
      <w:tr w:rsidR="004D06DC" w:rsidRPr="004D06DC" w14:paraId="6BA9A8F8" w14:textId="77777777" w:rsidTr="004D06DC">
        <w:tc>
          <w:tcPr>
            <w:tcW w:w="8516" w:type="dxa"/>
            <w:gridSpan w:val="2"/>
          </w:tcPr>
          <w:p w14:paraId="7AF42213" w14:textId="77777777" w:rsidR="004D06DC" w:rsidRDefault="004D06DC" w:rsidP="00664203">
            <w:pPr>
              <w:rPr>
                <w:rFonts w:ascii="Goudy Old Style" w:hAnsi="Goudy Old Style"/>
                <w:b/>
                <w:sz w:val="28"/>
                <w:szCs w:val="28"/>
              </w:rPr>
            </w:pPr>
            <w:r w:rsidRPr="004D06DC">
              <w:rPr>
                <w:rFonts w:ascii="Goudy Old Style" w:hAnsi="Goudy Old Style"/>
                <w:b/>
                <w:sz w:val="28"/>
                <w:szCs w:val="28"/>
              </w:rPr>
              <w:t>Key Placement Information</w:t>
            </w:r>
          </w:p>
          <w:p w14:paraId="02CC1E0E" w14:textId="77777777" w:rsidR="00783354" w:rsidRPr="004D06DC" w:rsidRDefault="00783354" w:rsidP="00664203">
            <w:pPr>
              <w:rPr>
                <w:rFonts w:ascii="Goudy Old Style" w:hAnsi="Goudy Old Style"/>
                <w:b/>
                <w:sz w:val="28"/>
                <w:szCs w:val="28"/>
              </w:rPr>
            </w:pPr>
          </w:p>
        </w:tc>
      </w:tr>
      <w:tr w:rsidR="004D06DC" w14:paraId="4DFB76A0" w14:textId="77777777" w:rsidTr="004D06DC">
        <w:tc>
          <w:tcPr>
            <w:tcW w:w="2943" w:type="dxa"/>
          </w:tcPr>
          <w:p w14:paraId="66C4208A" w14:textId="77777777" w:rsidR="004D06DC" w:rsidRDefault="004D06DC" w:rsidP="004D06DC">
            <w:pPr>
              <w:rPr>
                <w:rFonts w:ascii="Goudy Old Style" w:hAnsi="Goudy Old Style"/>
                <w:b/>
                <w:sz w:val="28"/>
                <w:szCs w:val="28"/>
              </w:rPr>
            </w:pPr>
            <w:r>
              <w:rPr>
                <w:rFonts w:ascii="Goudy Old Style" w:hAnsi="Goudy Old Style"/>
                <w:b/>
                <w:sz w:val="28"/>
                <w:szCs w:val="28"/>
              </w:rPr>
              <w:t>Address</w:t>
            </w:r>
          </w:p>
        </w:tc>
        <w:tc>
          <w:tcPr>
            <w:tcW w:w="5573" w:type="dxa"/>
          </w:tcPr>
          <w:p w14:paraId="0D213503" w14:textId="77777777" w:rsidR="004D06DC" w:rsidRPr="00783354" w:rsidRDefault="007A76FE" w:rsidP="007A76FE">
            <w:pPr>
              <w:rPr>
                <w:rFonts w:ascii="Goudy Old Style" w:hAnsi="Goudy Old Style"/>
                <w:sz w:val="28"/>
                <w:szCs w:val="28"/>
              </w:rPr>
            </w:pPr>
            <w:r>
              <w:rPr>
                <w:rFonts w:ascii="Goudy Old Style" w:hAnsi="Goudy Old Style"/>
                <w:sz w:val="28"/>
                <w:szCs w:val="28"/>
              </w:rPr>
              <w:t>Avenue House</w:t>
            </w:r>
            <w:r w:rsidR="009A1413">
              <w:rPr>
                <w:rFonts w:ascii="Goudy Old Style" w:hAnsi="Goudy Old Style"/>
                <w:sz w:val="28"/>
                <w:szCs w:val="28"/>
              </w:rPr>
              <w:t>, 27 Birmingham Road, Kidderminster DY10 2BX</w:t>
            </w:r>
          </w:p>
        </w:tc>
      </w:tr>
      <w:tr w:rsidR="004D06DC" w14:paraId="046D8231" w14:textId="77777777" w:rsidTr="004D06DC">
        <w:tc>
          <w:tcPr>
            <w:tcW w:w="2943" w:type="dxa"/>
          </w:tcPr>
          <w:p w14:paraId="4302BD5A" w14:textId="77777777" w:rsidR="004D06DC" w:rsidRDefault="004D06DC" w:rsidP="00664203">
            <w:pPr>
              <w:rPr>
                <w:rFonts w:ascii="Goudy Old Style" w:hAnsi="Goudy Old Style"/>
                <w:b/>
                <w:sz w:val="28"/>
                <w:szCs w:val="28"/>
              </w:rPr>
            </w:pPr>
            <w:r>
              <w:rPr>
                <w:rFonts w:ascii="Goudy Old Style" w:hAnsi="Goudy Old Style"/>
                <w:b/>
                <w:sz w:val="28"/>
                <w:szCs w:val="28"/>
              </w:rPr>
              <w:t xml:space="preserve">Telephone </w:t>
            </w:r>
          </w:p>
        </w:tc>
        <w:tc>
          <w:tcPr>
            <w:tcW w:w="5573" w:type="dxa"/>
          </w:tcPr>
          <w:p w14:paraId="5B270EBE" w14:textId="77777777" w:rsidR="004D06DC" w:rsidRPr="00783354" w:rsidRDefault="009A1413" w:rsidP="00664203">
            <w:pPr>
              <w:rPr>
                <w:rFonts w:ascii="Goudy Old Style" w:hAnsi="Goudy Old Style"/>
                <w:sz w:val="28"/>
                <w:szCs w:val="28"/>
              </w:rPr>
            </w:pPr>
            <w:r>
              <w:rPr>
                <w:rFonts w:ascii="Goudy Old Style" w:hAnsi="Goudy Old Style"/>
                <w:sz w:val="28"/>
                <w:szCs w:val="28"/>
              </w:rPr>
              <w:t>01562 752541</w:t>
            </w:r>
          </w:p>
        </w:tc>
      </w:tr>
      <w:tr w:rsidR="004D06DC" w14:paraId="0B25D488" w14:textId="77777777" w:rsidTr="004D06DC">
        <w:tc>
          <w:tcPr>
            <w:tcW w:w="2943" w:type="dxa"/>
          </w:tcPr>
          <w:p w14:paraId="78284C3E" w14:textId="77777777" w:rsidR="004D06DC" w:rsidRDefault="004D06DC" w:rsidP="00664203">
            <w:pPr>
              <w:rPr>
                <w:rFonts w:ascii="Goudy Old Style" w:hAnsi="Goudy Old Style"/>
                <w:b/>
                <w:sz w:val="28"/>
                <w:szCs w:val="28"/>
              </w:rPr>
            </w:pPr>
            <w:r>
              <w:rPr>
                <w:rFonts w:ascii="Goudy Old Style" w:hAnsi="Goudy Old Style"/>
                <w:b/>
                <w:sz w:val="28"/>
                <w:szCs w:val="28"/>
              </w:rPr>
              <w:t>Mobile</w:t>
            </w:r>
          </w:p>
        </w:tc>
        <w:tc>
          <w:tcPr>
            <w:tcW w:w="5573" w:type="dxa"/>
          </w:tcPr>
          <w:p w14:paraId="3D01DA70" w14:textId="77777777" w:rsidR="004D06DC" w:rsidRPr="00783354" w:rsidRDefault="0040562F" w:rsidP="00664203">
            <w:pPr>
              <w:rPr>
                <w:rFonts w:ascii="Goudy Old Style" w:hAnsi="Goudy Old Style"/>
                <w:sz w:val="28"/>
                <w:szCs w:val="28"/>
              </w:rPr>
            </w:pPr>
            <w:r>
              <w:rPr>
                <w:rFonts w:ascii="Goudy Old Style" w:hAnsi="Goudy Old Style"/>
                <w:sz w:val="28"/>
                <w:szCs w:val="28"/>
              </w:rPr>
              <w:t>07531 900697</w:t>
            </w:r>
          </w:p>
        </w:tc>
      </w:tr>
      <w:tr w:rsidR="004D06DC" w14:paraId="1B38DA3D" w14:textId="77777777" w:rsidTr="004D06DC">
        <w:tc>
          <w:tcPr>
            <w:tcW w:w="2943" w:type="dxa"/>
          </w:tcPr>
          <w:p w14:paraId="455710B7" w14:textId="77777777" w:rsidR="004D06DC" w:rsidRDefault="004D06DC" w:rsidP="00664203">
            <w:pPr>
              <w:rPr>
                <w:rFonts w:ascii="Goudy Old Style" w:hAnsi="Goudy Old Style"/>
                <w:b/>
                <w:sz w:val="28"/>
                <w:szCs w:val="28"/>
              </w:rPr>
            </w:pPr>
            <w:r>
              <w:rPr>
                <w:rFonts w:ascii="Goudy Old Style" w:hAnsi="Goudy Old Style"/>
                <w:b/>
                <w:sz w:val="28"/>
                <w:szCs w:val="28"/>
              </w:rPr>
              <w:t xml:space="preserve">Registered Manager </w:t>
            </w:r>
          </w:p>
        </w:tc>
        <w:tc>
          <w:tcPr>
            <w:tcW w:w="5573" w:type="dxa"/>
          </w:tcPr>
          <w:p w14:paraId="382915DF" w14:textId="78218138" w:rsidR="004D06DC" w:rsidRPr="00783354" w:rsidRDefault="00B6002E" w:rsidP="00664203">
            <w:pPr>
              <w:rPr>
                <w:rFonts w:ascii="Goudy Old Style" w:hAnsi="Goudy Old Style"/>
                <w:sz w:val="28"/>
                <w:szCs w:val="28"/>
              </w:rPr>
            </w:pPr>
            <w:r>
              <w:rPr>
                <w:rFonts w:ascii="Goudy Old Style" w:hAnsi="Goudy Old Style"/>
                <w:sz w:val="28"/>
                <w:szCs w:val="28"/>
              </w:rPr>
              <w:t>Heidi Pierce (acting Manager Sarah-Jayne Gabbett)</w:t>
            </w:r>
          </w:p>
        </w:tc>
      </w:tr>
      <w:tr w:rsidR="004D06DC" w14:paraId="7D557993" w14:textId="77777777" w:rsidTr="004D06DC">
        <w:tc>
          <w:tcPr>
            <w:tcW w:w="2943" w:type="dxa"/>
          </w:tcPr>
          <w:p w14:paraId="6F1921E9" w14:textId="77777777" w:rsidR="004D06DC" w:rsidRDefault="004D06DC" w:rsidP="00664203">
            <w:pPr>
              <w:rPr>
                <w:rFonts w:ascii="Goudy Old Style" w:hAnsi="Goudy Old Style"/>
                <w:b/>
                <w:sz w:val="28"/>
                <w:szCs w:val="28"/>
              </w:rPr>
            </w:pPr>
            <w:r>
              <w:rPr>
                <w:rFonts w:ascii="Goudy Old Style" w:hAnsi="Goudy Old Style"/>
                <w:b/>
                <w:sz w:val="28"/>
                <w:szCs w:val="28"/>
              </w:rPr>
              <w:t xml:space="preserve">Deputy Manager </w:t>
            </w:r>
          </w:p>
        </w:tc>
        <w:tc>
          <w:tcPr>
            <w:tcW w:w="5573" w:type="dxa"/>
          </w:tcPr>
          <w:p w14:paraId="3236D9FC" w14:textId="4671723D" w:rsidR="004D06DC" w:rsidRPr="00783354" w:rsidRDefault="002E56D8" w:rsidP="00664203">
            <w:pPr>
              <w:rPr>
                <w:rFonts w:ascii="Goudy Old Style" w:hAnsi="Goudy Old Style"/>
                <w:sz w:val="28"/>
                <w:szCs w:val="28"/>
              </w:rPr>
            </w:pPr>
            <w:r>
              <w:rPr>
                <w:rFonts w:ascii="Goudy Old Style" w:hAnsi="Goudy Old Style"/>
                <w:sz w:val="28"/>
                <w:szCs w:val="28"/>
              </w:rPr>
              <w:t>Shurah</w:t>
            </w:r>
            <w:r w:rsidR="00154543">
              <w:rPr>
                <w:rFonts w:ascii="Goudy Old Style" w:hAnsi="Goudy Old Style"/>
                <w:sz w:val="28"/>
                <w:szCs w:val="28"/>
              </w:rPr>
              <w:t xml:space="preserve">y </w:t>
            </w:r>
            <w:r>
              <w:rPr>
                <w:rFonts w:ascii="Goudy Old Style" w:hAnsi="Goudy Old Style"/>
                <w:sz w:val="28"/>
                <w:szCs w:val="28"/>
              </w:rPr>
              <w:t xml:space="preserve">Nadat </w:t>
            </w:r>
          </w:p>
        </w:tc>
      </w:tr>
      <w:tr w:rsidR="004D06DC" w14:paraId="3272A2BE" w14:textId="77777777" w:rsidTr="004D06DC">
        <w:tc>
          <w:tcPr>
            <w:tcW w:w="2943" w:type="dxa"/>
          </w:tcPr>
          <w:p w14:paraId="53260538" w14:textId="77777777" w:rsidR="004D06DC" w:rsidRDefault="004D06DC" w:rsidP="00664203">
            <w:pPr>
              <w:rPr>
                <w:rFonts w:ascii="Goudy Old Style" w:hAnsi="Goudy Old Style"/>
                <w:b/>
                <w:sz w:val="28"/>
                <w:szCs w:val="28"/>
              </w:rPr>
            </w:pPr>
            <w:r>
              <w:rPr>
                <w:rFonts w:ascii="Goudy Old Style" w:hAnsi="Goudy Old Style"/>
                <w:b/>
                <w:sz w:val="28"/>
                <w:szCs w:val="28"/>
              </w:rPr>
              <w:t xml:space="preserve">Responsible Individual </w:t>
            </w:r>
          </w:p>
        </w:tc>
        <w:tc>
          <w:tcPr>
            <w:tcW w:w="5573" w:type="dxa"/>
          </w:tcPr>
          <w:p w14:paraId="74A32941" w14:textId="3258E0C7" w:rsidR="004D06DC" w:rsidRPr="00783354" w:rsidRDefault="00154543" w:rsidP="00664203">
            <w:pPr>
              <w:rPr>
                <w:rFonts w:ascii="Goudy Old Style" w:hAnsi="Goudy Old Style"/>
                <w:sz w:val="28"/>
                <w:szCs w:val="28"/>
              </w:rPr>
            </w:pPr>
            <w:r>
              <w:rPr>
                <w:rFonts w:ascii="Goudy Old Style" w:hAnsi="Goudy Old Style"/>
                <w:sz w:val="28"/>
                <w:szCs w:val="28"/>
              </w:rPr>
              <w:t>Rachel Oliver</w:t>
            </w:r>
            <w:r w:rsidR="00783354" w:rsidRPr="00783354">
              <w:rPr>
                <w:rFonts w:ascii="Goudy Old Style" w:hAnsi="Goudy Old Style"/>
                <w:sz w:val="28"/>
                <w:szCs w:val="28"/>
              </w:rPr>
              <w:t xml:space="preserve"> </w:t>
            </w:r>
          </w:p>
        </w:tc>
      </w:tr>
      <w:tr w:rsidR="004D06DC" w14:paraId="39213569" w14:textId="77777777" w:rsidTr="004D06DC">
        <w:tc>
          <w:tcPr>
            <w:tcW w:w="2943" w:type="dxa"/>
          </w:tcPr>
          <w:p w14:paraId="72DA1DE0" w14:textId="77777777" w:rsidR="004D06DC" w:rsidRDefault="004D06DC" w:rsidP="00664203">
            <w:pPr>
              <w:rPr>
                <w:rFonts w:ascii="Goudy Old Style" w:hAnsi="Goudy Old Style"/>
                <w:b/>
                <w:sz w:val="28"/>
                <w:szCs w:val="28"/>
              </w:rPr>
            </w:pPr>
            <w:r>
              <w:rPr>
                <w:rFonts w:ascii="Goudy Old Style" w:hAnsi="Goudy Old Style"/>
                <w:b/>
                <w:sz w:val="28"/>
                <w:szCs w:val="28"/>
              </w:rPr>
              <w:t>Ofsted SCN</w:t>
            </w:r>
          </w:p>
        </w:tc>
        <w:tc>
          <w:tcPr>
            <w:tcW w:w="5573" w:type="dxa"/>
          </w:tcPr>
          <w:p w14:paraId="34B905D3" w14:textId="77777777" w:rsidR="004D06DC" w:rsidRPr="00783354" w:rsidRDefault="0040562F" w:rsidP="00664203">
            <w:pPr>
              <w:rPr>
                <w:rFonts w:ascii="Goudy Old Style" w:hAnsi="Goudy Old Style"/>
                <w:sz w:val="28"/>
                <w:szCs w:val="28"/>
              </w:rPr>
            </w:pPr>
            <w:r>
              <w:rPr>
                <w:rFonts w:ascii="Goudy Old Style" w:hAnsi="Goudy Old Style"/>
                <w:sz w:val="28"/>
                <w:szCs w:val="28"/>
              </w:rPr>
              <w:t>SC</w:t>
            </w:r>
            <w:r w:rsidR="00692EC1" w:rsidRPr="00692EC1">
              <w:rPr>
                <w:rFonts w:ascii="Goudy Old Style" w:hAnsi="Goudy Old Style"/>
                <w:sz w:val="28"/>
                <w:szCs w:val="28"/>
              </w:rPr>
              <w:t>403789</w:t>
            </w:r>
          </w:p>
        </w:tc>
      </w:tr>
    </w:tbl>
    <w:p w14:paraId="4A0ADB1B" w14:textId="77777777" w:rsidR="001367B7" w:rsidRDefault="001367B7" w:rsidP="00664203">
      <w:pPr>
        <w:rPr>
          <w:rFonts w:ascii="Goudy Old Style" w:hAnsi="Goudy Old Style"/>
          <w:b/>
          <w:sz w:val="28"/>
          <w:szCs w:val="28"/>
        </w:rPr>
      </w:pPr>
    </w:p>
    <w:tbl>
      <w:tblPr>
        <w:tblStyle w:val="TableGrid"/>
        <w:tblW w:w="0" w:type="auto"/>
        <w:tblLook w:val="04A0" w:firstRow="1" w:lastRow="0" w:firstColumn="1" w:lastColumn="0" w:noHBand="0" w:noVBand="1"/>
      </w:tblPr>
      <w:tblGrid>
        <w:gridCol w:w="2810"/>
        <w:gridCol w:w="5480"/>
      </w:tblGrid>
      <w:tr w:rsidR="00783354" w:rsidRPr="004D06DC" w14:paraId="7C3424B7" w14:textId="77777777" w:rsidTr="00783354">
        <w:tc>
          <w:tcPr>
            <w:tcW w:w="8516" w:type="dxa"/>
            <w:gridSpan w:val="2"/>
          </w:tcPr>
          <w:p w14:paraId="1D846C1C" w14:textId="77777777" w:rsidR="00783354" w:rsidRPr="004D06DC" w:rsidRDefault="00783354" w:rsidP="00783354">
            <w:pPr>
              <w:rPr>
                <w:rFonts w:ascii="Goudy Old Style" w:hAnsi="Goudy Old Style"/>
                <w:b/>
                <w:sz w:val="28"/>
                <w:szCs w:val="28"/>
              </w:rPr>
            </w:pPr>
            <w:r>
              <w:rPr>
                <w:rFonts w:ascii="Goudy Old Style" w:hAnsi="Goudy Old Style"/>
                <w:b/>
                <w:sz w:val="28"/>
                <w:szCs w:val="28"/>
              </w:rPr>
              <w:t xml:space="preserve">Key Local Area Professionals: </w:t>
            </w:r>
            <w:r w:rsidRPr="003705ED">
              <w:rPr>
                <w:rFonts w:ascii="Goudy Old Style" w:hAnsi="Goudy Old Style"/>
                <w:b/>
                <w:sz w:val="28"/>
                <w:szCs w:val="28"/>
              </w:rPr>
              <w:t>the following are key stakeholders in maintaining the safety of the placement within the local area:</w:t>
            </w:r>
            <w:r>
              <w:rPr>
                <w:rFonts w:ascii="Goudy Old Style" w:hAnsi="Goudy Old Style"/>
                <w:b/>
                <w:sz w:val="28"/>
                <w:szCs w:val="28"/>
              </w:rPr>
              <w:t xml:space="preserve"> </w:t>
            </w:r>
          </w:p>
        </w:tc>
      </w:tr>
      <w:tr w:rsidR="00783354" w14:paraId="70877F4C" w14:textId="77777777" w:rsidTr="00783354">
        <w:tc>
          <w:tcPr>
            <w:tcW w:w="2943" w:type="dxa"/>
          </w:tcPr>
          <w:p w14:paraId="777189AC" w14:textId="77777777" w:rsidR="00783354" w:rsidRDefault="00783354" w:rsidP="00783354">
            <w:pPr>
              <w:rPr>
                <w:rFonts w:ascii="Goudy Old Style" w:hAnsi="Goudy Old Style"/>
                <w:b/>
                <w:sz w:val="28"/>
                <w:szCs w:val="28"/>
              </w:rPr>
            </w:pPr>
            <w:r>
              <w:rPr>
                <w:rFonts w:ascii="Goudy Old Style" w:hAnsi="Goudy Old Style"/>
                <w:b/>
                <w:sz w:val="28"/>
                <w:szCs w:val="28"/>
              </w:rPr>
              <w:t xml:space="preserve">Police </w:t>
            </w:r>
          </w:p>
        </w:tc>
        <w:tc>
          <w:tcPr>
            <w:tcW w:w="5573" w:type="dxa"/>
          </w:tcPr>
          <w:p w14:paraId="59BB7BCD" w14:textId="77777777" w:rsidR="00783354" w:rsidRDefault="00AE5D9D" w:rsidP="00783354">
            <w:pPr>
              <w:ind w:firstLine="720"/>
              <w:rPr>
                <w:rFonts w:ascii="Goudy Old Style" w:hAnsi="Goudy Old Style"/>
                <w:sz w:val="28"/>
                <w:szCs w:val="28"/>
              </w:rPr>
            </w:pPr>
            <w:r>
              <w:rPr>
                <w:rFonts w:ascii="Goudy Old Style" w:hAnsi="Goudy Old Style"/>
                <w:sz w:val="28"/>
                <w:szCs w:val="28"/>
              </w:rPr>
              <w:t>Station: Habberley Road, Kidderminster</w:t>
            </w:r>
          </w:p>
          <w:p w14:paraId="3AE55C9A" w14:textId="77777777" w:rsidR="00AE5D9D" w:rsidRDefault="005F11D7" w:rsidP="007A4AF0">
            <w:pPr>
              <w:ind w:firstLine="720"/>
              <w:rPr>
                <w:rFonts w:ascii="Goudy Old Style" w:hAnsi="Goudy Old Style"/>
                <w:sz w:val="28"/>
                <w:szCs w:val="28"/>
              </w:rPr>
            </w:pPr>
            <w:r>
              <w:rPr>
                <w:rFonts w:ascii="Goudy Old Style" w:hAnsi="Goudy Old Style"/>
                <w:sz w:val="28"/>
                <w:szCs w:val="28"/>
              </w:rPr>
              <w:t>Greenhill Team:</w:t>
            </w:r>
          </w:p>
          <w:p w14:paraId="4272DD52" w14:textId="77777777" w:rsidR="005F11D7" w:rsidRDefault="004452D4" w:rsidP="007A4AF0">
            <w:pPr>
              <w:ind w:firstLine="720"/>
              <w:rPr>
                <w:rFonts w:ascii="Goudy Old Style" w:hAnsi="Goudy Old Style"/>
                <w:sz w:val="28"/>
                <w:szCs w:val="28"/>
              </w:rPr>
            </w:pPr>
            <w:r>
              <w:rPr>
                <w:rFonts w:ascii="Goudy Old Style" w:hAnsi="Goudy Old Style"/>
                <w:sz w:val="28"/>
                <w:szCs w:val="28"/>
              </w:rPr>
              <w:t>Inspector Jake Wright 1000</w:t>
            </w:r>
          </w:p>
          <w:p w14:paraId="2F7FACA7" w14:textId="77777777" w:rsidR="004452D4" w:rsidRDefault="004452D4" w:rsidP="007A4AF0">
            <w:pPr>
              <w:ind w:firstLine="720"/>
              <w:rPr>
                <w:rFonts w:ascii="Goudy Old Style" w:hAnsi="Goudy Old Style"/>
                <w:sz w:val="28"/>
                <w:szCs w:val="28"/>
              </w:rPr>
            </w:pPr>
            <w:r>
              <w:rPr>
                <w:rFonts w:ascii="Goudy Old Style" w:hAnsi="Goudy Old Style"/>
                <w:sz w:val="28"/>
                <w:szCs w:val="28"/>
              </w:rPr>
              <w:t>Sergeant Neil Jarvis 22083</w:t>
            </w:r>
          </w:p>
          <w:p w14:paraId="59D82E69" w14:textId="77777777" w:rsidR="004452D4" w:rsidRDefault="004452D4" w:rsidP="007A4AF0">
            <w:pPr>
              <w:ind w:firstLine="720"/>
              <w:rPr>
                <w:rFonts w:ascii="Goudy Old Style" w:hAnsi="Goudy Old Style"/>
                <w:sz w:val="28"/>
                <w:szCs w:val="28"/>
              </w:rPr>
            </w:pPr>
            <w:r>
              <w:rPr>
                <w:rFonts w:ascii="Goudy Old Style" w:hAnsi="Goudy Old Style"/>
                <w:sz w:val="28"/>
                <w:szCs w:val="28"/>
              </w:rPr>
              <w:t>Police Constable Andrew Forbes</w:t>
            </w:r>
            <w:r w:rsidR="0085605A">
              <w:rPr>
                <w:rFonts w:ascii="Goudy Old Style" w:hAnsi="Goudy Old Style"/>
                <w:sz w:val="28"/>
                <w:szCs w:val="28"/>
              </w:rPr>
              <w:t xml:space="preserve"> 220517</w:t>
            </w:r>
          </w:p>
          <w:p w14:paraId="7E80972C" w14:textId="77777777" w:rsidR="0085605A" w:rsidRDefault="0085605A" w:rsidP="007A4AF0">
            <w:pPr>
              <w:ind w:firstLine="720"/>
              <w:rPr>
                <w:rFonts w:ascii="Goudy Old Style" w:hAnsi="Goudy Old Style"/>
                <w:sz w:val="28"/>
                <w:szCs w:val="28"/>
              </w:rPr>
            </w:pPr>
            <w:r>
              <w:rPr>
                <w:rFonts w:ascii="Goudy Old Style" w:hAnsi="Goudy Old Style"/>
                <w:sz w:val="28"/>
                <w:szCs w:val="28"/>
              </w:rPr>
              <w:t>PCSO Niall Ryland 226472</w:t>
            </w:r>
          </w:p>
          <w:p w14:paraId="0098A69D" w14:textId="77777777" w:rsidR="0085605A" w:rsidRDefault="0085605A" w:rsidP="007A4AF0">
            <w:pPr>
              <w:ind w:firstLine="720"/>
              <w:rPr>
                <w:rFonts w:ascii="Goudy Old Style" w:hAnsi="Goudy Old Style"/>
                <w:sz w:val="28"/>
                <w:szCs w:val="28"/>
              </w:rPr>
            </w:pPr>
            <w:r>
              <w:rPr>
                <w:rFonts w:ascii="Goudy Old Style" w:hAnsi="Goudy Old Style"/>
                <w:sz w:val="28"/>
                <w:szCs w:val="28"/>
              </w:rPr>
              <w:t>PCSO Rebecca Jones</w:t>
            </w:r>
            <w:r w:rsidR="005711BA">
              <w:rPr>
                <w:rFonts w:ascii="Goudy Old Style" w:hAnsi="Goudy Old Style"/>
                <w:sz w:val="28"/>
                <w:szCs w:val="28"/>
              </w:rPr>
              <w:t>40352</w:t>
            </w:r>
          </w:p>
          <w:p w14:paraId="7E49CE97" w14:textId="621A7632" w:rsidR="005711BA" w:rsidRPr="00783354" w:rsidRDefault="005711BA" w:rsidP="007A4AF0">
            <w:pPr>
              <w:ind w:firstLine="720"/>
              <w:rPr>
                <w:rFonts w:ascii="Goudy Old Style" w:hAnsi="Goudy Old Style"/>
                <w:sz w:val="28"/>
                <w:szCs w:val="28"/>
              </w:rPr>
            </w:pPr>
            <w:r>
              <w:rPr>
                <w:rFonts w:ascii="Goudy Old Style" w:hAnsi="Goudy Old Style"/>
                <w:sz w:val="28"/>
                <w:szCs w:val="28"/>
              </w:rPr>
              <w:t>PCSO Mathew Newey 40379</w:t>
            </w:r>
          </w:p>
        </w:tc>
      </w:tr>
      <w:tr w:rsidR="00783354" w14:paraId="1BE2CFA1" w14:textId="77777777" w:rsidTr="00783354">
        <w:tc>
          <w:tcPr>
            <w:tcW w:w="2943" w:type="dxa"/>
          </w:tcPr>
          <w:p w14:paraId="192B7DF9" w14:textId="77777777" w:rsidR="00783354" w:rsidRDefault="00783354" w:rsidP="00783354">
            <w:pPr>
              <w:rPr>
                <w:rFonts w:ascii="Goudy Old Style" w:hAnsi="Goudy Old Style"/>
                <w:b/>
                <w:sz w:val="28"/>
                <w:szCs w:val="28"/>
              </w:rPr>
            </w:pPr>
            <w:r>
              <w:rPr>
                <w:rFonts w:ascii="Goudy Old Style" w:hAnsi="Goudy Old Style"/>
                <w:b/>
                <w:sz w:val="28"/>
                <w:szCs w:val="28"/>
              </w:rPr>
              <w:lastRenderedPageBreak/>
              <w:t xml:space="preserve">Local Authority </w:t>
            </w:r>
          </w:p>
        </w:tc>
        <w:tc>
          <w:tcPr>
            <w:tcW w:w="5573" w:type="dxa"/>
          </w:tcPr>
          <w:p w14:paraId="348C7A92" w14:textId="77777777" w:rsidR="001367B7" w:rsidRDefault="00B84561" w:rsidP="001367B7">
            <w:pPr>
              <w:ind w:left="720"/>
              <w:rPr>
                <w:rFonts w:ascii="Goudy Old Style" w:hAnsi="Goudy Old Style"/>
                <w:sz w:val="28"/>
                <w:szCs w:val="28"/>
              </w:rPr>
            </w:pPr>
            <w:r>
              <w:rPr>
                <w:rFonts w:ascii="Goudy Old Style" w:hAnsi="Goudy Old Style"/>
                <w:sz w:val="28"/>
                <w:szCs w:val="28"/>
              </w:rPr>
              <w:t>Worcestershire Children and Families Team:</w:t>
            </w:r>
            <w:r w:rsidR="00486CED">
              <w:rPr>
                <w:rFonts w:ascii="Goudy Old Style" w:hAnsi="Goudy Old Style"/>
                <w:sz w:val="28"/>
                <w:szCs w:val="28"/>
              </w:rPr>
              <w:t xml:space="preserve"> </w:t>
            </w:r>
            <w:r w:rsidR="001367B7">
              <w:rPr>
                <w:rFonts w:ascii="Goudy Old Style" w:hAnsi="Goudy Old Style"/>
                <w:sz w:val="28"/>
                <w:szCs w:val="28"/>
              </w:rPr>
              <w:t>Fred Whiston, Children &amp; Families Team Manager, 01527 579824</w:t>
            </w:r>
          </w:p>
          <w:p w14:paraId="0C4706F6" w14:textId="77777777" w:rsidR="00783354" w:rsidRPr="00783354" w:rsidRDefault="00B84561" w:rsidP="00783354">
            <w:pPr>
              <w:ind w:left="720"/>
              <w:rPr>
                <w:rFonts w:ascii="Goudy Old Style" w:hAnsi="Goudy Old Style"/>
                <w:sz w:val="28"/>
                <w:szCs w:val="28"/>
              </w:rPr>
            </w:pPr>
            <w:r>
              <w:rPr>
                <w:rFonts w:ascii="Goudy Old Style" w:hAnsi="Goudy Old Style"/>
                <w:sz w:val="28"/>
                <w:szCs w:val="28"/>
              </w:rPr>
              <w:t>Safeguarding Team:</w:t>
            </w:r>
            <w:r w:rsidR="00626B73">
              <w:rPr>
                <w:rFonts w:ascii="Goudy Old Style" w:hAnsi="Goudy Old Style"/>
                <w:sz w:val="28"/>
                <w:szCs w:val="28"/>
              </w:rPr>
              <w:t xml:space="preserve"> </w:t>
            </w:r>
            <w:r w:rsidR="00F74FCF">
              <w:rPr>
                <w:rFonts w:ascii="Goudy Old Style" w:hAnsi="Goudy Old Style"/>
                <w:sz w:val="28"/>
                <w:szCs w:val="28"/>
              </w:rPr>
              <w:t xml:space="preserve">Susan Haddon, SGB Manager, </w:t>
            </w:r>
            <w:r w:rsidR="007A4AF0">
              <w:rPr>
                <w:rFonts w:ascii="Goudy Old Style" w:hAnsi="Goudy Old Style"/>
                <w:sz w:val="28"/>
                <w:szCs w:val="28"/>
              </w:rPr>
              <w:t>01905 843316</w:t>
            </w:r>
            <w:r w:rsidR="00486CED">
              <w:rPr>
                <w:rFonts w:ascii="Goudy Old Style" w:hAnsi="Goudy Old Style"/>
                <w:sz w:val="28"/>
                <w:szCs w:val="28"/>
              </w:rPr>
              <w:t xml:space="preserve">; </w:t>
            </w:r>
            <w:hyperlink r:id="rId8" w:history="1">
              <w:r w:rsidR="00486CED" w:rsidRPr="00A569A4">
                <w:rPr>
                  <w:rStyle w:val="Hyperlink"/>
                  <w:rFonts w:ascii="Goudy Old Style" w:hAnsi="Goudy Old Style"/>
                  <w:sz w:val="28"/>
                  <w:szCs w:val="28"/>
                </w:rPr>
                <w:t>shaddon@worcestershire.gov.uk</w:t>
              </w:r>
            </w:hyperlink>
            <w:r w:rsidR="00486CED">
              <w:rPr>
                <w:rFonts w:ascii="Goudy Old Style" w:hAnsi="Goudy Old Style"/>
                <w:sz w:val="28"/>
                <w:szCs w:val="28"/>
              </w:rPr>
              <w:t xml:space="preserve"> </w:t>
            </w:r>
          </w:p>
        </w:tc>
      </w:tr>
      <w:tr w:rsidR="00783354" w14:paraId="5581E33D" w14:textId="77777777" w:rsidTr="00783354">
        <w:tc>
          <w:tcPr>
            <w:tcW w:w="2943" w:type="dxa"/>
          </w:tcPr>
          <w:p w14:paraId="6744192B" w14:textId="77777777" w:rsidR="00783354" w:rsidRDefault="00783354" w:rsidP="00783354">
            <w:pPr>
              <w:rPr>
                <w:rFonts w:ascii="Goudy Old Style" w:hAnsi="Goudy Old Style"/>
                <w:b/>
                <w:sz w:val="28"/>
                <w:szCs w:val="28"/>
              </w:rPr>
            </w:pPr>
            <w:r>
              <w:rPr>
                <w:rFonts w:ascii="Goudy Old Style" w:hAnsi="Goudy Old Style"/>
                <w:b/>
                <w:sz w:val="28"/>
                <w:szCs w:val="28"/>
              </w:rPr>
              <w:t xml:space="preserve">Ofsted Lead Inspector  </w:t>
            </w:r>
          </w:p>
        </w:tc>
        <w:tc>
          <w:tcPr>
            <w:tcW w:w="5573" w:type="dxa"/>
          </w:tcPr>
          <w:p w14:paraId="3A8683FA" w14:textId="70885028" w:rsidR="00783354" w:rsidRPr="001367B7" w:rsidRDefault="00B9013A" w:rsidP="00BC0506">
            <w:pPr>
              <w:ind w:left="720"/>
              <w:rPr>
                <w:rFonts w:ascii="Goudy Old Style" w:hAnsi="Goudy Old Style"/>
                <w:b/>
                <w:sz w:val="28"/>
                <w:szCs w:val="28"/>
              </w:rPr>
            </w:pPr>
            <w:r>
              <w:rPr>
                <w:rFonts w:ascii="Goudy Old Style" w:hAnsi="Goudy Old Style"/>
                <w:sz w:val="28"/>
                <w:szCs w:val="28"/>
              </w:rPr>
              <w:t xml:space="preserve">Rumbi </w:t>
            </w:r>
            <w:r w:rsidR="000C7FE5">
              <w:rPr>
                <w:rFonts w:ascii="Goudy Old Style" w:hAnsi="Goudy Old Style"/>
                <w:sz w:val="28"/>
                <w:szCs w:val="28"/>
              </w:rPr>
              <w:t xml:space="preserve">Mangoma </w:t>
            </w:r>
            <w:r w:rsidR="008B6A3C">
              <w:rPr>
                <w:color w:val="44546A"/>
                <w:lang w:eastAsia="en-GB"/>
              </w:rPr>
              <w:t>03000131990</w:t>
            </w:r>
            <w:r w:rsidR="008B6A3C">
              <w:rPr>
                <w:color w:val="44546A"/>
                <w:lang w:eastAsia="en-GB"/>
              </w:rPr>
              <w:t xml:space="preserve">, </w:t>
            </w:r>
            <w:r w:rsidR="00E10C8F">
              <w:rPr>
                <w:color w:val="44546A"/>
                <w:lang w:eastAsia="en-GB"/>
              </w:rPr>
              <w:t>07823445637</w:t>
            </w:r>
            <w:bookmarkStart w:id="0" w:name="_GoBack"/>
            <w:bookmarkEnd w:id="0"/>
            <w:r w:rsidR="00AD09D7" w:rsidRPr="00AD09D7">
              <w:rPr>
                <w:color w:val="44546A"/>
                <w:lang w:eastAsia="en-GB"/>
              </w:rPr>
              <w:t xml:space="preserve"> </w:t>
            </w:r>
            <w:hyperlink r:id="rId9" w:history="1">
              <w:r w:rsidR="00AD09D7" w:rsidRPr="00700A24">
                <w:rPr>
                  <w:rStyle w:val="Hyperlink"/>
                  <w:lang w:eastAsia="en-GB"/>
                </w:rPr>
                <w:t>Rumbi.Mangoma@ofsted.gov.uk</w:t>
              </w:r>
            </w:hyperlink>
            <w:r w:rsidR="00AD09D7">
              <w:rPr>
                <w:color w:val="44546A"/>
                <w:lang w:eastAsia="en-GB"/>
              </w:rPr>
              <w:t xml:space="preserve"> </w:t>
            </w:r>
          </w:p>
        </w:tc>
      </w:tr>
    </w:tbl>
    <w:p w14:paraId="15ADCF04" w14:textId="77777777" w:rsidR="00E41D79" w:rsidRDefault="00E41D79" w:rsidP="00664203">
      <w:pPr>
        <w:rPr>
          <w:rFonts w:ascii="Goudy Old Style" w:hAnsi="Goudy Old Style"/>
          <w:b/>
          <w:sz w:val="28"/>
          <w:szCs w:val="28"/>
        </w:rPr>
      </w:pPr>
    </w:p>
    <w:p w14:paraId="72F777B2" w14:textId="1BBF51B2" w:rsidR="00E61AAA" w:rsidRDefault="00E61AAA" w:rsidP="00664203">
      <w:pPr>
        <w:rPr>
          <w:rFonts w:ascii="Goudy Old Style" w:hAnsi="Goudy Old Style"/>
          <w:b/>
          <w:sz w:val="28"/>
          <w:szCs w:val="28"/>
        </w:rPr>
      </w:pPr>
      <w:r w:rsidRPr="00E61AAA">
        <w:rPr>
          <w:rFonts w:ascii="Goudy Old Style" w:hAnsi="Goudy Old Style"/>
          <w:b/>
          <w:sz w:val="28"/>
          <w:szCs w:val="28"/>
        </w:rPr>
        <w:t>Contents</w:t>
      </w:r>
    </w:p>
    <w:p w14:paraId="1AB7CE05" w14:textId="77777777" w:rsidR="00E61AAA" w:rsidRDefault="00E61AAA" w:rsidP="00664203">
      <w:pPr>
        <w:rPr>
          <w:rFonts w:ascii="Goudy Old Style" w:hAnsi="Goudy Old Style"/>
          <w:b/>
          <w:sz w:val="28"/>
          <w:szCs w:val="28"/>
        </w:rPr>
      </w:pPr>
    </w:p>
    <w:p w14:paraId="18674E17" w14:textId="77777777" w:rsidR="00E61AAA" w:rsidRDefault="00E61AAA" w:rsidP="00664203">
      <w:pPr>
        <w:rPr>
          <w:rFonts w:ascii="Goudy Old Style" w:hAnsi="Goudy Old Style"/>
          <w:b/>
          <w:sz w:val="28"/>
          <w:szCs w:val="28"/>
        </w:rPr>
      </w:pPr>
      <w:r>
        <w:rPr>
          <w:rFonts w:ascii="Goudy Old Style" w:hAnsi="Goudy Old Style"/>
          <w:b/>
          <w:sz w:val="28"/>
          <w:szCs w:val="28"/>
        </w:rPr>
        <w:t xml:space="preserve">Introduction </w:t>
      </w:r>
    </w:p>
    <w:p w14:paraId="4E2B8BA4" w14:textId="77777777" w:rsidR="00E61AAA" w:rsidRPr="00287509" w:rsidRDefault="00E61AAA" w:rsidP="00664203">
      <w:pPr>
        <w:rPr>
          <w:rFonts w:ascii="Goudy Old Style" w:hAnsi="Goudy Old Style"/>
          <w:b/>
          <w:sz w:val="28"/>
          <w:szCs w:val="28"/>
        </w:rPr>
      </w:pPr>
      <w:r>
        <w:rPr>
          <w:rFonts w:ascii="Goudy Old Style" w:hAnsi="Goudy Old Style"/>
          <w:b/>
          <w:sz w:val="28"/>
          <w:szCs w:val="28"/>
        </w:rPr>
        <w:tab/>
      </w:r>
      <w:r>
        <w:rPr>
          <w:rFonts w:ascii="Goudy Old Style" w:hAnsi="Goudy Old Style"/>
          <w:b/>
          <w:i/>
          <w:sz w:val="28"/>
          <w:szCs w:val="28"/>
        </w:rPr>
        <w:t>Method</w:t>
      </w:r>
      <w:r w:rsidR="00287509">
        <w:rPr>
          <w:rFonts w:ascii="Goudy Old Style" w:hAnsi="Goudy Old Style"/>
          <w:b/>
          <w:i/>
          <w:sz w:val="28"/>
          <w:szCs w:val="28"/>
        </w:rPr>
        <w:tab/>
      </w:r>
      <w:r w:rsidR="00287509">
        <w:rPr>
          <w:rFonts w:ascii="Goudy Old Style" w:hAnsi="Goudy Old Style"/>
          <w:b/>
          <w:i/>
          <w:sz w:val="28"/>
          <w:szCs w:val="28"/>
        </w:rPr>
        <w:tab/>
      </w:r>
      <w:r w:rsidR="00287509">
        <w:rPr>
          <w:rFonts w:ascii="Goudy Old Style" w:hAnsi="Goudy Old Style"/>
          <w:b/>
          <w:i/>
          <w:sz w:val="28"/>
          <w:szCs w:val="28"/>
        </w:rPr>
        <w:tab/>
      </w:r>
      <w:r w:rsidR="00287509">
        <w:rPr>
          <w:rFonts w:ascii="Goudy Old Style" w:hAnsi="Goudy Old Style"/>
          <w:b/>
          <w:i/>
          <w:sz w:val="28"/>
          <w:szCs w:val="28"/>
        </w:rPr>
        <w:tab/>
      </w:r>
      <w:r w:rsidR="00287509">
        <w:rPr>
          <w:rFonts w:ascii="Goudy Old Style" w:hAnsi="Goudy Old Style"/>
          <w:b/>
          <w:i/>
          <w:sz w:val="28"/>
          <w:szCs w:val="28"/>
        </w:rPr>
        <w:tab/>
      </w:r>
      <w:r w:rsidR="00287509">
        <w:rPr>
          <w:rFonts w:ascii="Goudy Old Style" w:hAnsi="Goudy Old Style"/>
          <w:b/>
          <w:i/>
          <w:sz w:val="28"/>
          <w:szCs w:val="28"/>
        </w:rPr>
        <w:tab/>
      </w:r>
      <w:r w:rsidR="00287509">
        <w:rPr>
          <w:rFonts w:ascii="Goudy Old Style" w:hAnsi="Goudy Old Style"/>
          <w:b/>
          <w:i/>
          <w:sz w:val="28"/>
          <w:szCs w:val="28"/>
        </w:rPr>
        <w:tab/>
      </w:r>
      <w:r w:rsidR="00287509">
        <w:rPr>
          <w:rFonts w:ascii="Goudy Old Style" w:hAnsi="Goudy Old Style"/>
          <w:b/>
          <w:i/>
          <w:sz w:val="28"/>
          <w:szCs w:val="28"/>
        </w:rPr>
        <w:tab/>
      </w:r>
      <w:r w:rsidR="009A1413">
        <w:rPr>
          <w:rFonts w:ascii="Goudy Old Style" w:hAnsi="Goudy Old Style"/>
          <w:b/>
          <w:sz w:val="28"/>
          <w:szCs w:val="28"/>
        </w:rPr>
        <w:t>p3</w:t>
      </w:r>
    </w:p>
    <w:p w14:paraId="7798F0C3" w14:textId="77777777" w:rsidR="00E61AAA" w:rsidRPr="00287509" w:rsidRDefault="00E61AAA" w:rsidP="00664203">
      <w:pPr>
        <w:rPr>
          <w:rFonts w:ascii="Goudy Old Style" w:hAnsi="Goudy Old Style"/>
          <w:b/>
          <w:sz w:val="28"/>
          <w:szCs w:val="28"/>
        </w:rPr>
      </w:pPr>
      <w:r>
        <w:rPr>
          <w:rFonts w:ascii="Goudy Old Style" w:hAnsi="Goudy Old Style"/>
          <w:b/>
          <w:i/>
          <w:sz w:val="28"/>
          <w:szCs w:val="28"/>
        </w:rPr>
        <w:tab/>
        <w:t>Risk Management Process</w:t>
      </w:r>
      <w:r w:rsidR="00287509">
        <w:rPr>
          <w:rFonts w:ascii="Goudy Old Style" w:hAnsi="Goudy Old Style"/>
          <w:b/>
          <w:i/>
          <w:sz w:val="28"/>
          <w:szCs w:val="28"/>
        </w:rPr>
        <w:tab/>
      </w:r>
      <w:r w:rsidR="00287509">
        <w:rPr>
          <w:rFonts w:ascii="Goudy Old Style" w:hAnsi="Goudy Old Style"/>
          <w:b/>
          <w:i/>
          <w:sz w:val="28"/>
          <w:szCs w:val="28"/>
        </w:rPr>
        <w:tab/>
      </w:r>
      <w:r w:rsidR="00287509">
        <w:rPr>
          <w:rFonts w:ascii="Goudy Old Style" w:hAnsi="Goudy Old Style"/>
          <w:b/>
          <w:i/>
          <w:sz w:val="28"/>
          <w:szCs w:val="28"/>
        </w:rPr>
        <w:tab/>
      </w:r>
      <w:r w:rsidR="00287509">
        <w:rPr>
          <w:rFonts w:ascii="Goudy Old Style" w:hAnsi="Goudy Old Style"/>
          <w:b/>
          <w:i/>
          <w:sz w:val="28"/>
          <w:szCs w:val="28"/>
        </w:rPr>
        <w:tab/>
      </w:r>
      <w:r w:rsidR="00287509">
        <w:rPr>
          <w:rFonts w:ascii="Goudy Old Style" w:hAnsi="Goudy Old Style"/>
          <w:b/>
          <w:i/>
          <w:sz w:val="28"/>
          <w:szCs w:val="28"/>
        </w:rPr>
        <w:tab/>
      </w:r>
      <w:r w:rsidR="009A1413">
        <w:rPr>
          <w:rFonts w:ascii="Goudy Old Style" w:hAnsi="Goudy Old Style"/>
          <w:b/>
          <w:sz w:val="28"/>
          <w:szCs w:val="28"/>
        </w:rPr>
        <w:t>p3</w:t>
      </w:r>
    </w:p>
    <w:p w14:paraId="41594F0B" w14:textId="77777777" w:rsidR="00E61AAA" w:rsidRDefault="00E61AAA" w:rsidP="00E61AAA">
      <w:pPr>
        <w:ind w:firstLine="720"/>
        <w:rPr>
          <w:rFonts w:ascii="Goudy Old Style" w:hAnsi="Goudy Old Style"/>
          <w:b/>
          <w:sz w:val="28"/>
          <w:szCs w:val="28"/>
        </w:rPr>
      </w:pPr>
      <w:r>
        <w:rPr>
          <w:rFonts w:ascii="Goudy Old Style" w:hAnsi="Goudy Old Style"/>
          <w:b/>
          <w:i/>
          <w:sz w:val="28"/>
          <w:szCs w:val="28"/>
        </w:rPr>
        <w:t>Review</w:t>
      </w:r>
      <w:r w:rsidR="00287509">
        <w:rPr>
          <w:rFonts w:ascii="Goudy Old Style" w:hAnsi="Goudy Old Style"/>
          <w:b/>
          <w:i/>
          <w:sz w:val="28"/>
          <w:szCs w:val="28"/>
        </w:rPr>
        <w:tab/>
      </w:r>
      <w:r w:rsidR="00287509">
        <w:rPr>
          <w:rFonts w:ascii="Goudy Old Style" w:hAnsi="Goudy Old Style"/>
          <w:b/>
          <w:i/>
          <w:sz w:val="28"/>
          <w:szCs w:val="28"/>
        </w:rPr>
        <w:tab/>
      </w:r>
      <w:r w:rsidR="00287509">
        <w:rPr>
          <w:rFonts w:ascii="Goudy Old Style" w:hAnsi="Goudy Old Style"/>
          <w:b/>
          <w:i/>
          <w:sz w:val="28"/>
          <w:szCs w:val="28"/>
        </w:rPr>
        <w:tab/>
      </w:r>
      <w:r w:rsidR="00287509">
        <w:rPr>
          <w:rFonts w:ascii="Goudy Old Style" w:hAnsi="Goudy Old Style"/>
          <w:b/>
          <w:i/>
          <w:sz w:val="28"/>
          <w:szCs w:val="28"/>
        </w:rPr>
        <w:tab/>
      </w:r>
      <w:r w:rsidR="00287509">
        <w:rPr>
          <w:rFonts w:ascii="Goudy Old Style" w:hAnsi="Goudy Old Style"/>
          <w:b/>
          <w:i/>
          <w:sz w:val="28"/>
          <w:szCs w:val="28"/>
        </w:rPr>
        <w:tab/>
      </w:r>
      <w:r w:rsidR="00287509">
        <w:rPr>
          <w:rFonts w:ascii="Goudy Old Style" w:hAnsi="Goudy Old Style"/>
          <w:b/>
          <w:i/>
          <w:sz w:val="28"/>
          <w:szCs w:val="28"/>
        </w:rPr>
        <w:tab/>
      </w:r>
      <w:r w:rsidR="00287509">
        <w:rPr>
          <w:rFonts w:ascii="Goudy Old Style" w:hAnsi="Goudy Old Style"/>
          <w:b/>
          <w:i/>
          <w:sz w:val="28"/>
          <w:szCs w:val="28"/>
        </w:rPr>
        <w:tab/>
      </w:r>
      <w:r w:rsidR="00287509">
        <w:rPr>
          <w:rFonts w:ascii="Goudy Old Style" w:hAnsi="Goudy Old Style"/>
          <w:b/>
          <w:i/>
          <w:sz w:val="28"/>
          <w:szCs w:val="28"/>
        </w:rPr>
        <w:tab/>
      </w:r>
      <w:r w:rsidR="00287509">
        <w:rPr>
          <w:rFonts w:ascii="Goudy Old Style" w:hAnsi="Goudy Old Style"/>
          <w:b/>
          <w:sz w:val="28"/>
          <w:szCs w:val="28"/>
        </w:rPr>
        <w:t>p3</w:t>
      </w:r>
    </w:p>
    <w:p w14:paraId="1A3A298C" w14:textId="77777777" w:rsidR="00E61AAA" w:rsidRDefault="00E61AAA" w:rsidP="00664203">
      <w:pPr>
        <w:rPr>
          <w:rFonts w:ascii="Goudy Old Style" w:hAnsi="Goudy Old Style"/>
          <w:b/>
          <w:sz w:val="28"/>
          <w:szCs w:val="28"/>
        </w:rPr>
      </w:pPr>
    </w:p>
    <w:p w14:paraId="44589D73" w14:textId="77777777" w:rsidR="00E61AAA" w:rsidRDefault="00FE1787" w:rsidP="00664203">
      <w:pPr>
        <w:rPr>
          <w:rFonts w:ascii="Goudy Old Style" w:hAnsi="Goudy Old Style"/>
          <w:b/>
          <w:sz w:val="28"/>
          <w:szCs w:val="28"/>
        </w:rPr>
      </w:pPr>
      <w:r>
        <w:rPr>
          <w:rFonts w:ascii="Goudy Old Style" w:hAnsi="Goudy Old Style"/>
          <w:b/>
          <w:sz w:val="28"/>
          <w:szCs w:val="28"/>
        </w:rPr>
        <w:t>Kidderminster</w:t>
      </w:r>
      <w:r w:rsidR="00BC79ED">
        <w:rPr>
          <w:rFonts w:ascii="Goudy Old Style" w:hAnsi="Goudy Old Style"/>
          <w:b/>
          <w:sz w:val="28"/>
          <w:szCs w:val="28"/>
        </w:rPr>
        <w:t xml:space="preserve">: </w:t>
      </w:r>
      <w:r w:rsidR="002B0BF3">
        <w:rPr>
          <w:rFonts w:ascii="Goudy Old Style" w:hAnsi="Goudy Old Style"/>
          <w:b/>
          <w:sz w:val="28"/>
          <w:szCs w:val="28"/>
        </w:rPr>
        <w:t>Location Background</w:t>
      </w:r>
      <w:r w:rsidR="00BC79ED">
        <w:rPr>
          <w:rFonts w:ascii="Goudy Old Style" w:hAnsi="Goudy Old Style"/>
          <w:b/>
          <w:sz w:val="28"/>
          <w:szCs w:val="28"/>
        </w:rPr>
        <w:tab/>
      </w:r>
      <w:r w:rsidR="00BC79ED">
        <w:rPr>
          <w:rFonts w:ascii="Goudy Old Style" w:hAnsi="Goudy Old Style"/>
          <w:b/>
          <w:sz w:val="28"/>
          <w:szCs w:val="28"/>
        </w:rPr>
        <w:tab/>
      </w:r>
      <w:r w:rsidR="00BC79ED">
        <w:rPr>
          <w:rFonts w:ascii="Goudy Old Style" w:hAnsi="Goudy Old Style"/>
          <w:b/>
          <w:sz w:val="28"/>
          <w:szCs w:val="28"/>
        </w:rPr>
        <w:tab/>
      </w:r>
      <w:r w:rsidR="00BC79ED">
        <w:rPr>
          <w:rFonts w:ascii="Goudy Old Style" w:hAnsi="Goudy Old Style"/>
          <w:b/>
          <w:sz w:val="28"/>
          <w:szCs w:val="28"/>
        </w:rPr>
        <w:tab/>
      </w:r>
      <w:r>
        <w:rPr>
          <w:rFonts w:ascii="Goudy Old Style" w:hAnsi="Goudy Old Style"/>
          <w:b/>
          <w:sz w:val="28"/>
          <w:szCs w:val="28"/>
        </w:rPr>
        <w:tab/>
      </w:r>
      <w:r w:rsidR="009A1413">
        <w:rPr>
          <w:rFonts w:ascii="Goudy Old Style" w:hAnsi="Goudy Old Style"/>
          <w:b/>
          <w:sz w:val="28"/>
          <w:szCs w:val="28"/>
        </w:rPr>
        <w:t>p4</w:t>
      </w:r>
    </w:p>
    <w:p w14:paraId="169D2A75" w14:textId="77777777" w:rsidR="002B0BF3" w:rsidRDefault="002B0BF3" w:rsidP="00664203">
      <w:pPr>
        <w:rPr>
          <w:rFonts w:ascii="Goudy Old Style" w:hAnsi="Goudy Old Style"/>
          <w:b/>
          <w:sz w:val="28"/>
          <w:szCs w:val="28"/>
        </w:rPr>
      </w:pPr>
    </w:p>
    <w:p w14:paraId="267290A4" w14:textId="77777777" w:rsidR="002B0BF3" w:rsidRDefault="002B0BF3" w:rsidP="00664203">
      <w:pPr>
        <w:rPr>
          <w:rFonts w:ascii="Goudy Old Style" w:hAnsi="Goudy Old Style"/>
          <w:b/>
          <w:sz w:val="28"/>
          <w:szCs w:val="28"/>
        </w:rPr>
      </w:pPr>
      <w:r>
        <w:rPr>
          <w:rFonts w:ascii="Goudy Old Style" w:hAnsi="Goudy Old Style"/>
          <w:b/>
          <w:sz w:val="28"/>
          <w:szCs w:val="28"/>
        </w:rPr>
        <w:t>Risk Assessment Section 1: Immediate Physical Area</w:t>
      </w:r>
      <w:r w:rsidR="00287509">
        <w:rPr>
          <w:rFonts w:ascii="Goudy Old Style" w:hAnsi="Goudy Old Style"/>
          <w:b/>
          <w:sz w:val="28"/>
          <w:szCs w:val="28"/>
        </w:rPr>
        <w:tab/>
      </w:r>
      <w:r w:rsidR="00287509">
        <w:rPr>
          <w:rFonts w:ascii="Goudy Old Style" w:hAnsi="Goudy Old Style"/>
          <w:b/>
          <w:sz w:val="28"/>
          <w:szCs w:val="28"/>
        </w:rPr>
        <w:tab/>
        <w:t>p3</w:t>
      </w:r>
    </w:p>
    <w:p w14:paraId="142397A8" w14:textId="77777777" w:rsidR="002B0BF3" w:rsidRDefault="002B0BF3" w:rsidP="00664203">
      <w:pPr>
        <w:rPr>
          <w:rFonts w:ascii="Goudy Old Style" w:hAnsi="Goudy Old Style"/>
          <w:b/>
          <w:i/>
          <w:sz w:val="28"/>
          <w:szCs w:val="28"/>
        </w:rPr>
      </w:pPr>
      <w:r>
        <w:rPr>
          <w:rFonts w:ascii="Goudy Old Style" w:hAnsi="Goudy Old Style"/>
          <w:b/>
          <w:sz w:val="28"/>
          <w:szCs w:val="28"/>
        </w:rPr>
        <w:tab/>
      </w:r>
      <w:r>
        <w:rPr>
          <w:rFonts w:ascii="Goudy Old Style" w:hAnsi="Goudy Old Style"/>
          <w:b/>
          <w:i/>
          <w:sz w:val="28"/>
          <w:szCs w:val="28"/>
        </w:rPr>
        <w:t>Discussion</w:t>
      </w:r>
      <w:r w:rsidR="00287509">
        <w:rPr>
          <w:rFonts w:ascii="Goudy Old Style" w:hAnsi="Goudy Old Style"/>
          <w:b/>
          <w:i/>
          <w:sz w:val="28"/>
          <w:szCs w:val="28"/>
        </w:rPr>
        <w:tab/>
      </w:r>
      <w:r w:rsidR="00287509">
        <w:rPr>
          <w:rFonts w:ascii="Goudy Old Style" w:hAnsi="Goudy Old Style"/>
          <w:b/>
          <w:i/>
          <w:sz w:val="28"/>
          <w:szCs w:val="28"/>
        </w:rPr>
        <w:tab/>
      </w:r>
      <w:r w:rsidR="00287509">
        <w:rPr>
          <w:rFonts w:ascii="Goudy Old Style" w:hAnsi="Goudy Old Style"/>
          <w:b/>
          <w:i/>
          <w:sz w:val="28"/>
          <w:szCs w:val="28"/>
        </w:rPr>
        <w:tab/>
      </w:r>
      <w:r w:rsidR="00287509">
        <w:rPr>
          <w:rFonts w:ascii="Goudy Old Style" w:hAnsi="Goudy Old Style"/>
          <w:b/>
          <w:i/>
          <w:sz w:val="28"/>
          <w:szCs w:val="28"/>
        </w:rPr>
        <w:tab/>
      </w:r>
      <w:r w:rsidR="00287509">
        <w:rPr>
          <w:rFonts w:ascii="Goudy Old Style" w:hAnsi="Goudy Old Style"/>
          <w:b/>
          <w:i/>
          <w:sz w:val="28"/>
          <w:szCs w:val="28"/>
        </w:rPr>
        <w:tab/>
      </w:r>
      <w:r w:rsidR="00287509">
        <w:rPr>
          <w:rFonts w:ascii="Goudy Old Style" w:hAnsi="Goudy Old Style"/>
          <w:b/>
          <w:i/>
          <w:sz w:val="28"/>
          <w:szCs w:val="28"/>
        </w:rPr>
        <w:tab/>
      </w:r>
      <w:r w:rsidR="00287509">
        <w:rPr>
          <w:rFonts w:ascii="Goudy Old Style" w:hAnsi="Goudy Old Style"/>
          <w:b/>
          <w:i/>
          <w:sz w:val="28"/>
          <w:szCs w:val="28"/>
        </w:rPr>
        <w:tab/>
      </w:r>
      <w:r w:rsidR="00287509">
        <w:rPr>
          <w:rFonts w:ascii="Goudy Old Style" w:hAnsi="Goudy Old Style"/>
          <w:b/>
          <w:i/>
          <w:sz w:val="28"/>
          <w:szCs w:val="28"/>
        </w:rPr>
        <w:tab/>
      </w:r>
      <w:r w:rsidR="00287509" w:rsidRPr="00191BBD">
        <w:rPr>
          <w:rFonts w:ascii="Goudy Old Style" w:hAnsi="Goudy Old Style"/>
          <w:b/>
          <w:sz w:val="28"/>
          <w:szCs w:val="28"/>
        </w:rPr>
        <w:t>p3</w:t>
      </w:r>
      <w:r w:rsidR="00287509">
        <w:rPr>
          <w:rFonts w:ascii="Goudy Old Style" w:hAnsi="Goudy Old Style"/>
          <w:b/>
          <w:i/>
          <w:sz w:val="28"/>
          <w:szCs w:val="28"/>
        </w:rPr>
        <w:tab/>
      </w:r>
    </w:p>
    <w:p w14:paraId="347DC4B9" w14:textId="77777777" w:rsidR="002B0BF3" w:rsidRDefault="002B0BF3" w:rsidP="002B0BF3">
      <w:pPr>
        <w:ind w:firstLine="720"/>
        <w:rPr>
          <w:rFonts w:ascii="Goudy Old Style" w:hAnsi="Goudy Old Style"/>
          <w:b/>
          <w:i/>
          <w:sz w:val="28"/>
          <w:szCs w:val="28"/>
        </w:rPr>
      </w:pPr>
      <w:r>
        <w:rPr>
          <w:rFonts w:ascii="Goudy Old Style" w:hAnsi="Goudy Old Style"/>
          <w:b/>
          <w:i/>
          <w:sz w:val="28"/>
          <w:szCs w:val="28"/>
        </w:rPr>
        <w:t>Risk Factors:</w:t>
      </w:r>
      <w:r w:rsidR="00C32ADF">
        <w:rPr>
          <w:rFonts w:ascii="Goudy Old Style" w:hAnsi="Goudy Old Style"/>
          <w:b/>
          <w:i/>
          <w:sz w:val="28"/>
          <w:szCs w:val="28"/>
        </w:rPr>
        <w:t xml:space="preserve"> </w:t>
      </w:r>
    </w:p>
    <w:p w14:paraId="57F0CBFD" w14:textId="77777777" w:rsidR="002B0BF3" w:rsidRPr="00287509" w:rsidRDefault="00E003FE" w:rsidP="009100A5">
      <w:pPr>
        <w:pStyle w:val="ListParagraph"/>
        <w:numPr>
          <w:ilvl w:val="0"/>
          <w:numId w:val="2"/>
        </w:numPr>
        <w:rPr>
          <w:rFonts w:ascii="Goudy Old Style" w:hAnsi="Goudy Old Style"/>
          <w:b/>
          <w:i/>
        </w:rPr>
      </w:pPr>
      <w:r>
        <w:rPr>
          <w:rFonts w:ascii="Goudy Old Style" w:hAnsi="Goudy Old Style"/>
          <w:b/>
          <w:i/>
        </w:rPr>
        <w:t>Risks Associated with Annexe</w:t>
      </w:r>
      <w:r>
        <w:rPr>
          <w:rFonts w:ascii="Goudy Old Style" w:hAnsi="Goudy Old Style"/>
          <w:b/>
          <w:i/>
        </w:rPr>
        <w:tab/>
      </w:r>
      <w:r>
        <w:rPr>
          <w:rFonts w:ascii="Goudy Old Style" w:hAnsi="Goudy Old Style"/>
          <w:b/>
          <w:i/>
        </w:rPr>
        <w:tab/>
      </w:r>
      <w:r>
        <w:rPr>
          <w:rFonts w:ascii="Goudy Old Style" w:hAnsi="Goudy Old Style"/>
          <w:b/>
          <w:i/>
        </w:rPr>
        <w:tab/>
      </w:r>
      <w:r w:rsidR="00287509">
        <w:rPr>
          <w:rFonts w:ascii="Goudy Old Style" w:hAnsi="Goudy Old Style"/>
          <w:b/>
          <w:i/>
        </w:rPr>
        <w:tab/>
      </w:r>
      <w:r w:rsidR="00287509" w:rsidRPr="000D5EF2">
        <w:rPr>
          <w:rFonts w:ascii="Goudy Old Style" w:hAnsi="Goudy Old Style"/>
          <w:b/>
          <w:sz w:val="28"/>
          <w:szCs w:val="28"/>
        </w:rPr>
        <w:t>p</w:t>
      </w:r>
      <w:r w:rsidR="009A1413">
        <w:rPr>
          <w:rFonts w:ascii="Goudy Old Style" w:hAnsi="Goudy Old Style"/>
          <w:b/>
          <w:sz w:val="28"/>
          <w:szCs w:val="28"/>
        </w:rPr>
        <w:t>6</w:t>
      </w:r>
    </w:p>
    <w:p w14:paraId="4BCEA07F" w14:textId="77777777" w:rsidR="00E003FE" w:rsidRPr="00E003FE" w:rsidRDefault="00E003FE" w:rsidP="009100A5">
      <w:pPr>
        <w:pStyle w:val="ListParagraph"/>
        <w:numPr>
          <w:ilvl w:val="0"/>
          <w:numId w:val="2"/>
        </w:numPr>
        <w:rPr>
          <w:rFonts w:ascii="Goudy Old Style" w:hAnsi="Goudy Old Style"/>
          <w:b/>
        </w:rPr>
      </w:pPr>
      <w:r>
        <w:rPr>
          <w:rFonts w:ascii="Goudy Old Style" w:hAnsi="Goudy Old Style"/>
          <w:b/>
          <w:i/>
        </w:rPr>
        <w:t xml:space="preserve">Risk of Accidental / Deliberate Harm from </w:t>
      </w:r>
    </w:p>
    <w:p w14:paraId="50EFFE14" w14:textId="77777777" w:rsidR="00E003FE" w:rsidRDefault="00E003FE" w:rsidP="00E003FE">
      <w:pPr>
        <w:pStyle w:val="ListParagraph"/>
        <w:ind w:left="1800" w:firstLine="360"/>
        <w:rPr>
          <w:rFonts w:ascii="Goudy Old Style" w:hAnsi="Goudy Old Style"/>
          <w:b/>
          <w:i/>
        </w:rPr>
      </w:pPr>
      <w:r>
        <w:rPr>
          <w:rFonts w:ascii="Goudy Old Style" w:hAnsi="Goudy Old Style"/>
          <w:b/>
          <w:i/>
        </w:rPr>
        <w:t xml:space="preserve">Proximal Main Roads, Canal Network Local </w:t>
      </w:r>
    </w:p>
    <w:p w14:paraId="21F32C38" w14:textId="77777777" w:rsidR="002B0BF3" w:rsidRPr="00191BBD" w:rsidRDefault="00E003FE" w:rsidP="00E003FE">
      <w:pPr>
        <w:pStyle w:val="ListParagraph"/>
        <w:ind w:left="1800" w:firstLine="360"/>
        <w:rPr>
          <w:rFonts w:ascii="Goudy Old Style" w:hAnsi="Goudy Old Style"/>
          <w:b/>
        </w:rPr>
      </w:pPr>
      <w:r>
        <w:rPr>
          <w:rFonts w:ascii="Goudy Old Style" w:hAnsi="Goudy Old Style"/>
          <w:b/>
          <w:i/>
        </w:rPr>
        <w:t xml:space="preserve">Parks &amp; Subway Network </w:t>
      </w:r>
      <w:r>
        <w:rPr>
          <w:rFonts w:ascii="Goudy Old Style" w:hAnsi="Goudy Old Style"/>
          <w:b/>
          <w:i/>
        </w:rPr>
        <w:tab/>
      </w:r>
      <w:r>
        <w:rPr>
          <w:rFonts w:ascii="Goudy Old Style" w:hAnsi="Goudy Old Style"/>
          <w:b/>
          <w:i/>
        </w:rPr>
        <w:tab/>
      </w:r>
      <w:r>
        <w:rPr>
          <w:rFonts w:ascii="Goudy Old Style" w:hAnsi="Goudy Old Style"/>
          <w:b/>
          <w:i/>
        </w:rPr>
        <w:tab/>
        <w:t xml:space="preserve"> </w:t>
      </w:r>
      <w:r w:rsidR="00287509">
        <w:rPr>
          <w:rFonts w:ascii="Goudy Old Style" w:hAnsi="Goudy Old Style"/>
          <w:b/>
          <w:i/>
        </w:rPr>
        <w:tab/>
      </w:r>
      <w:r w:rsidR="00287509" w:rsidRPr="000D5EF2">
        <w:rPr>
          <w:rFonts w:ascii="Goudy Old Style" w:hAnsi="Goudy Old Style"/>
          <w:b/>
          <w:sz w:val="28"/>
          <w:szCs w:val="28"/>
        </w:rPr>
        <w:t>p6</w:t>
      </w:r>
    </w:p>
    <w:p w14:paraId="08F429DA" w14:textId="77777777" w:rsidR="002B0BF3" w:rsidRPr="00287509" w:rsidRDefault="00E003FE" w:rsidP="009100A5">
      <w:pPr>
        <w:pStyle w:val="ListParagraph"/>
        <w:numPr>
          <w:ilvl w:val="0"/>
          <w:numId w:val="2"/>
        </w:numPr>
        <w:rPr>
          <w:rFonts w:ascii="Goudy Old Style" w:hAnsi="Goudy Old Style"/>
          <w:b/>
          <w:i/>
        </w:rPr>
      </w:pPr>
      <w:r>
        <w:rPr>
          <w:rFonts w:ascii="Goudy Old Style" w:hAnsi="Goudy Old Style"/>
          <w:b/>
          <w:i/>
        </w:rPr>
        <w:t>Surrounding Area of ‘Horsefair’</w:t>
      </w:r>
      <w:r>
        <w:rPr>
          <w:rFonts w:ascii="Goudy Old Style" w:hAnsi="Goudy Old Style"/>
          <w:b/>
          <w:i/>
        </w:rPr>
        <w:tab/>
      </w:r>
      <w:r>
        <w:rPr>
          <w:rFonts w:ascii="Goudy Old Style" w:hAnsi="Goudy Old Style"/>
          <w:b/>
          <w:i/>
        </w:rPr>
        <w:tab/>
      </w:r>
      <w:r w:rsidR="000D5EF2">
        <w:rPr>
          <w:rFonts w:ascii="Goudy Old Style" w:hAnsi="Goudy Old Style"/>
          <w:b/>
          <w:i/>
        </w:rPr>
        <w:tab/>
      </w:r>
      <w:r w:rsidR="000D5EF2" w:rsidRPr="000D5EF2">
        <w:rPr>
          <w:rFonts w:ascii="Goudy Old Style" w:hAnsi="Goudy Old Style"/>
          <w:b/>
          <w:sz w:val="28"/>
          <w:szCs w:val="28"/>
        </w:rPr>
        <w:t>p</w:t>
      </w:r>
      <w:r>
        <w:rPr>
          <w:rFonts w:ascii="Goudy Old Style" w:hAnsi="Goudy Old Style"/>
          <w:b/>
          <w:sz w:val="28"/>
          <w:szCs w:val="28"/>
        </w:rPr>
        <w:t>7</w:t>
      </w:r>
    </w:p>
    <w:p w14:paraId="19F64AF1" w14:textId="77777777" w:rsidR="002B0BF3" w:rsidRPr="00CE7F16" w:rsidRDefault="00E003FE" w:rsidP="009100A5">
      <w:pPr>
        <w:pStyle w:val="ListParagraph"/>
        <w:numPr>
          <w:ilvl w:val="0"/>
          <w:numId w:val="2"/>
        </w:numPr>
        <w:rPr>
          <w:rFonts w:ascii="Goudy Old Style" w:hAnsi="Goudy Old Style"/>
          <w:b/>
          <w:i/>
        </w:rPr>
      </w:pPr>
      <w:r>
        <w:rPr>
          <w:rFonts w:ascii="Goudy Old Style" w:hAnsi="Goudy Old Style"/>
          <w:b/>
          <w:i/>
        </w:rPr>
        <w:t xml:space="preserve">Train Station </w:t>
      </w:r>
      <w:r>
        <w:rPr>
          <w:rFonts w:ascii="Goudy Old Style" w:hAnsi="Goudy Old Style"/>
          <w:b/>
          <w:i/>
        </w:rPr>
        <w:tab/>
      </w:r>
      <w:r>
        <w:rPr>
          <w:rFonts w:ascii="Goudy Old Style" w:hAnsi="Goudy Old Style"/>
          <w:b/>
          <w:i/>
        </w:rPr>
        <w:tab/>
      </w:r>
      <w:r w:rsidR="000D5EF2">
        <w:rPr>
          <w:rFonts w:ascii="Goudy Old Style" w:hAnsi="Goudy Old Style"/>
          <w:b/>
          <w:i/>
        </w:rPr>
        <w:tab/>
      </w:r>
      <w:r w:rsidR="000D5EF2">
        <w:rPr>
          <w:rFonts w:ascii="Goudy Old Style" w:hAnsi="Goudy Old Style"/>
          <w:b/>
          <w:i/>
        </w:rPr>
        <w:tab/>
      </w:r>
      <w:r w:rsidR="000D5EF2">
        <w:rPr>
          <w:rFonts w:ascii="Goudy Old Style" w:hAnsi="Goudy Old Style"/>
          <w:b/>
          <w:i/>
        </w:rPr>
        <w:tab/>
      </w:r>
      <w:r w:rsidR="000D5EF2">
        <w:rPr>
          <w:rFonts w:ascii="Goudy Old Style" w:hAnsi="Goudy Old Style"/>
          <w:b/>
          <w:i/>
        </w:rPr>
        <w:tab/>
      </w:r>
      <w:r w:rsidR="000D5EF2" w:rsidRPr="000D5EF2">
        <w:rPr>
          <w:rFonts w:ascii="Goudy Old Style" w:hAnsi="Goudy Old Style"/>
          <w:b/>
          <w:sz w:val="28"/>
          <w:szCs w:val="28"/>
        </w:rPr>
        <w:t>p</w:t>
      </w:r>
      <w:r w:rsidR="00CE7F16">
        <w:rPr>
          <w:rFonts w:ascii="Goudy Old Style" w:hAnsi="Goudy Old Style"/>
          <w:b/>
          <w:sz w:val="28"/>
          <w:szCs w:val="28"/>
        </w:rPr>
        <w:t>7</w:t>
      </w:r>
    </w:p>
    <w:p w14:paraId="18A5C29D" w14:textId="77777777" w:rsidR="00CE7F16" w:rsidRPr="00287509" w:rsidRDefault="00CE7F16" w:rsidP="009100A5">
      <w:pPr>
        <w:pStyle w:val="ListParagraph"/>
        <w:numPr>
          <w:ilvl w:val="0"/>
          <w:numId w:val="2"/>
        </w:numPr>
        <w:rPr>
          <w:rFonts w:ascii="Goudy Old Style" w:hAnsi="Goudy Old Style"/>
          <w:b/>
          <w:i/>
        </w:rPr>
      </w:pPr>
      <w:r>
        <w:rPr>
          <w:rFonts w:ascii="Goudy Old Style" w:hAnsi="Goudy Old Style"/>
          <w:b/>
          <w:i/>
        </w:rPr>
        <w:t>Local Pubs &amp; Clubs</w:t>
      </w:r>
      <w:r>
        <w:rPr>
          <w:rFonts w:ascii="Goudy Old Style" w:hAnsi="Goudy Old Style"/>
          <w:b/>
          <w:i/>
        </w:rPr>
        <w:tab/>
      </w:r>
      <w:r>
        <w:rPr>
          <w:rFonts w:ascii="Goudy Old Style" w:hAnsi="Goudy Old Style"/>
          <w:b/>
          <w:i/>
        </w:rPr>
        <w:tab/>
      </w:r>
      <w:r>
        <w:rPr>
          <w:rFonts w:ascii="Goudy Old Style" w:hAnsi="Goudy Old Style"/>
          <w:b/>
          <w:i/>
        </w:rPr>
        <w:tab/>
      </w:r>
      <w:r>
        <w:rPr>
          <w:rFonts w:ascii="Goudy Old Style" w:hAnsi="Goudy Old Style"/>
          <w:b/>
          <w:i/>
        </w:rPr>
        <w:tab/>
      </w:r>
      <w:r>
        <w:rPr>
          <w:rFonts w:ascii="Goudy Old Style" w:hAnsi="Goudy Old Style"/>
          <w:b/>
          <w:i/>
        </w:rPr>
        <w:tab/>
      </w:r>
      <w:r w:rsidRPr="009A1413">
        <w:rPr>
          <w:rFonts w:ascii="Goudy Old Style" w:hAnsi="Goudy Old Style"/>
          <w:b/>
          <w:sz w:val="28"/>
          <w:szCs w:val="28"/>
        </w:rPr>
        <w:t>p</w:t>
      </w:r>
      <w:r w:rsidR="009A1413" w:rsidRPr="009A1413">
        <w:rPr>
          <w:rFonts w:ascii="Goudy Old Style" w:hAnsi="Goudy Old Style"/>
          <w:b/>
          <w:sz w:val="28"/>
          <w:szCs w:val="28"/>
        </w:rPr>
        <w:t>8</w:t>
      </w:r>
    </w:p>
    <w:p w14:paraId="2A27CA51" w14:textId="77777777" w:rsidR="002B0BF3" w:rsidRDefault="002B0BF3" w:rsidP="002B0BF3">
      <w:pPr>
        <w:rPr>
          <w:rFonts w:ascii="Goudy Old Style" w:hAnsi="Goudy Old Style"/>
          <w:b/>
          <w:i/>
          <w:sz w:val="28"/>
          <w:szCs w:val="28"/>
        </w:rPr>
      </w:pPr>
    </w:p>
    <w:p w14:paraId="538951A1" w14:textId="77777777" w:rsidR="002B0BF3" w:rsidRDefault="002B0BF3" w:rsidP="002B0BF3">
      <w:pPr>
        <w:rPr>
          <w:rFonts w:ascii="Goudy Old Style" w:hAnsi="Goudy Old Style"/>
          <w:b/>
          <w:sz w:val="28"/>
          <w:szCs w:val="28"/>
        </w:rPr>
      </w:pPr>
      <w:r>
        <w:rPr>
          <w:rFonts w:ascii="Goudy Old Style" w:hAnsi="Goudy Old Style"/>
          <w:b/>
          <w:sz w:val="28"/>
          <w:szCs w:val="28"/>
        </w:rPr>
        <w:t>Risk Assessment Section 2:</w:t>
      </w:r>
      <w:r w:rsidRPr="002B0BF3">
        <w:rPr>
          <w:rFonts w:ascii="Goudy Old Style" w:hAnsi="Goudy Old Style"/>
          <w:b/>
          <w:i/>
          <w:sz w:val="28"/>
          <w:szCs w:val="28"/>
        </w:rPr>
        <w:t xml:space="preserve"> </w:t>
      </w:r>
      <w:r>
        <w:rPr>
          <w:rFonts w:ascii="Goudy Old Style" w:hAnsi="Goudy Old Style"/>
          <w:b/>
          <w:sz w:val="28"/>
          <w:szCs w:val="28"/>
        </w:rPr>
        <w:t>Social / Demographic Factors</w:t>
      </w:r>
      <w:r w:rsidR="00C5175F">
        <w:rPr>
          <w:rFonts w:ascii="Goudy Old Style" w:hAnsi="Goudy Old Style"/>
          <w:b/>
          <w:sz w:val="28"/>
          <w:szCs w:val="28"/>
        </w:rPr>
        <w:tab/>
        <w:t>p8</w:t>
      </w:r>
    </w:p>
    <w:p w14:paraId="560D5CE9" w14:textId="77777777" w:rsidR="002B0BF3" w:rsidRDefault="002B0BF3" w:rsidP="002B0BF3">
      <w:pPr>
        <w:rPr>
          <w:rFonts w:ascii="Goudy Old Style" w:hAnsi="Goudy Old Style"/>
          <w:b/>
          <w:i/>
          <w:sz w:val="28"/>
          <w:szCs w:val="28"/>
        </w:rPr>
      </w:pPr>
      <w:r>
        <w:rPr>
          <w:rFonts w:ascii="Goudy Old Style" w:hAnsi="Goudy Old Style"/>
          <w:b/>
          <w:sz w:val="28"/>
          <w:szCs w:val="28"/>
        </w:rPr>
        <w:tab/>
      </w:r>
      <w:r>
        <w:rPr>
          <w:rFonts w:ascii="Goudy Old Style" w:hAnsi="Goudy Old Style"/>
          <w:b/>
          <w:i/>
          <w:sz w:val="28"/>
          <w:szCs w:val="28"/>
        </w:rPr>
        <w:t>Discussion</w:t>
      </w:r>
    </w:p>
    <w:p w14:paraId="59B2452A" w14:textId="77777777" w:rsidR="002B0BF3" w:rsidRPr="000D5EF2" w:rsidRDefault="00287509" w:rsidP="002B0BF3">
      <w:pPr>
        <w:rPr>
          <w:rFonts w:ascii="Goudy Old Style" w:hAnsi="Goudy Old Style"/>
          <w:b/>
          <w:sz w:val="28"/>
          <w:szCs w:val="28"/>
        </w:rPr>
      </w:pPr>
      <w:r>
        <w:rPr>
          <w:rFonts w:ascii="Goudy Old Style" w:hAnsi="Goudy Old Style"/>
          <w:b/>
          <w:i/>
          <w:sz w:val="28"/>
          <w:szCs w:val="28"/>
        </w:rPr>
        <w:tab/>
      </w:r>
      <w:r>
        <w:rPr>
          <w:rFonts w:ascii="Goudy Old Style" w:hAnsi="Goudy Old Style"/>
          <w:b/>
          <w:i/>
          <w:sz w:val="28"/>
          <w:szCs w:val="28"/>
        </w:rPr>
        <w:tab/>
      </w:r>
      <w:r w:rsidRPr="00287509">
        <w:rPr>
          <w:rFonts w:ascii="Goudy Old Style" w:hAnsi="Goudy Old Style"/>
          <w:b/>
          <w:i/>
        </w:rPr>
        <w:t>General Demographic Data</w:t>
      </w:r>
      <w:r w:rsidR="002B0BF3" w:rsidRPr="00287509">
        <w:rPr>
          <w:rFonts w:ascii="Goudy Old Style" w:hAnsi="Goudy Old Style"/>
          <w:b/>
          <w:i/>
        </w:rPr>
        <w:tab/>
      </w:r>
      <w:r w:rsidR="000D5EF2">
        <w:rPr>
          <w:rFonts w:ascii="Goudy Old Style" w:hAnsi="Goudy Old Style"/>
          <w:b/>
          <w:i/>
        </w:rPr>
        <w:tab/>
      </w:r>
      <w:r w:rsidR="000D5EF2">
        <w:rPr>
          <w:rFonts w:ascii="Goudy Old Style" w:hAnsi="Goudy Old Style"/>
          <w:b/>
          <w:i/>
        </w:rPr>
        <w:tab/>
      </w:r>
      <w:r w:rsidR="000D5EF2">
        <w:rPr>
          <w:rFonts w:ascii="Goudy Old Style" w:hAnsi="Goudy Old Style"/>
          <w:b/>
          <w:i/>
        </w:rPr>
        <w:tab/>
      </w:r>
      <w:r w:rsidR="000D5EF2">
        <w:rPr>
          <w:rFonts w:ascii="Goudy Old Style" w:hAnsi="Goudy Old Style"/>
          <w:b/>
          <w:i/>
        </w:rPr>
        <w:tab/>
      </w:r>
      <w:r w:rsidR="00C5175F">
        <w:rPr>
          <w:rFonts w:ascii="Goudy Old Style" w:hAnsi="Goudy Old Style"/>
          <w:b/>
          <w:sz w:val="28"/>
          <w:szCs w:val="28"/>
        </w:rPr>
        <w:t>p8</w:t>
      </w:r>
    </w:p>
    <w:p w14:paraId="27143307" w14:textId="77777777" w:rsidR="002B0BF3" w:rsidRPr="000D5EF2" w:rsidRDefault="002B0BF3" w:rsidP="00287509">
      <w:pPr>
        <w:ind w:left="720" w:firstLine="720"/>
        <w:rPr>
          <w:rFonts w:ascii="Goudy Old Style" w:hAnsi="Goudy Old Style"/>
          <w:b/>
          <w:sz w:val="28"/>
          <w:szCs w:val="28"/>
        </w:rPr>
      </w:pPr>
      <w:r w:rsidRPr="00287509">
        <w:rPr>
          <w:rFonts w:ascii="Goudy Old Style" w:hAnsi="Goudy Old Style"/>
          <w:b/>
          <w:i/>
        </w:rPr>
        <w:t>Health</w:t>
      </w:r>
      <w:r w:rsidR="000D5EF2">
        <w:rPr>
          <w:rFonts w:ascii="Goudy Old Style" w:hAnsi="Goudy Old Style"/>
          <w:b/>
          <w:i/>
        </w:rPr>
        <w:tab/>
      </w:r>
      <w:r w:rsidR="000D5EF2">
        <w:rPr>
          <w:rFonts w:ascii="Goudy Old Style" w:hAnsi="Goudy Old Style"/>
          <w:b/>
          <w:i/>
        </w:rPr>
        <w:tab/>
      </w:r>
      <w:r w:rsidR="000D5EF2">
        <w:rPr>
          <w:rFonts w:ascii="Goudy Old Style" w:hAnsi="Goudy Old Style"/>
          <w:b/>
          <w:i/>
        </w:rPr>
        <w:tab/>
      </w:r>
      <w:r w:rsidR="000D5EF2">
        <w:rPr>
          <w:rFonts w:ascii="Goudy Old Style" w:hAnsi="Goudy Old Style"/>
          <w:b/>
          <w:i/>
        </w:rPr>
        <w:tab/>
      </w:r>
      <w:r w:rsidR="000D5EF2">
        <w:rPr>
          <w:rFonts w:ascii="Goudy Old Style" w:hAnsi="Goudy Old Style"/>
          <w:b/>
          <w:i/>
        </w:rPr>
        <w:tab/>
      </w:r>
      <w:r w:rsidR="000D5EF2">
        <w:rPr>
          <w:rFonts w:ascii="Goudy Old Style" w:hAnsi="Goudy Old Style"/>
          <w:b/>
          <w:i/>
        </w:rPr>
        <w:tab/>
      </w:r>
      <w:r w:rsidR="000D5EF2">
        <w:rPr>
          <w:rFonts w:ascii="Goudy Old Style" w:hAnsi="Goudy Old Style"/>
          <w:b/>
          <w:i/>
        </w:rPr>
        <w:tab/>
      </w:r>
      <w:r w:rsidR="000D5EF2">
        <w:rPr>
          <w:rFonts w:ascii="Goudy Old Style" w:hAnsi="Goudy Old Style"/>
          <w:b/>
          <w:i/>
        </w:rPr>
        <w:tab/>
      </w:r>
      <w:r w:rsidR="00C5175F">
        <w:rPr>
          <w:rFonts w:ascii="Goudy Old Style" w:hAnsi="Goudy Old Style"/>
          <w:b/>
          <w:sz w:val="28"/>
          <w:szCs w:val="28"/>
        </w:rPr>
        <w:t>p9</w:t>
      </w:r>
    </w:p>
    <w:p w14:paraId="4CF6540E" w14:textId="77777777" w:rsidR="00287509" w:rsidRPr="00287509" w:rsidRDefault="00287509" w:rsidP="00287509">
      <w:pPr>
        <w:ind w:left="720" w:firstLine="720"/>
        <w:rPr>
          <w:rFonts w:ascii="Goudy Old Style" w:hAnsi="Goudy Old Style"/>
          <w:b/>
          <w:i/>
        </w:rPr>
      </w:pPr>
      <w:r w:rsidRPr="00287509">
        <w:rPr>
          <w:rFonts w:ascii="Goudy Old Style" w:hAnsi="Goudy Old Style"/>
          <w:b/>
          <w:i/>
        </w:rPr>
        <w:t>Education</w:t>
      </w:r>
      <w:r w:rsidR="000D5EF2">
        <w:rPr>
          <w:rFonts w:ascii="Goudy Old Style" w:hAnsi="Goudy Old Style"/>
          <w:b/>
          <w:i/>
        </w:rPr>
        <w:tab/>
      </w:r>
      <w:r w:rsidR="000D5EF2">
        <w:rPr>
          <w:rFonts w:ascii="Goudy Old Style" w:hAnsi="Goudy Old Style"/>
          <w:b/>
          <w:i/>
        </w:rPr>
        <w:tab/>
      </w:r>
      <w:r w:rsidR="000D5EF2">
        <w:rPr>
          <w:rFonts w:ascii="Goudy Old Style" w:hAnsi="Goudy Old Style"/>
          <w:b/>
          <w:i/>
        </w:rPr>
        <w:tab/>
      </w:r>
      <w:r w:rsidR="000D5EF2">
        <w:rPr>
          <w:rFonts w:ascii="Goudy Old Style" w:hAnsi="Goudy Old Style"/>
          <w:b/>
          <w:i/>
        </w:rPr>
        <w:tab/>
      </w:r>
      <w:r w:rsidR="000D5EF2">
        <w:rPr>
          <w:rFonts w:ascii="Goudy Old Style" w:hAnsi="Goudy Old Style"/>
          <w:b/>
          <w:i/>
        </w:rPr>
        <w:tab/>
      </w:r>
      <w:r w:rsidR="000D5EF2">
        <w:rPr>
          <w:rFonts w:ascii="Goudy Old Style" w:hAnsi="Goudy Old Style"/>
          <w:b/>
          <w:i/>
        </w:rPr>
        <w:tab/>
      </w:r>
      <w:r w:rsidR="000D5EF2">
        <w:rPr>
          <w:rFonts w:ascii="Goudy Old Style" w:hAnsi="Goudy Old Style"/>
          <w:b/>
          <w:i/>
        </w:rPr>
        <w:tab/>
      </w:r>
      <w:r w:rsidR="000D5EF2">
        <w:rPr>
          <w:rFonts w:ascii="Goudy Old Style" w:hAnsi="Goudy Old Style"/>
          <w:b/>
          <w:sz w:val="28"/>
          <w:szCs w:val="28"/>
        </w:rPr>
        <w:t>p</w:t>
      </w:r>
      <w:r w:rsidR="00C5175F">
        <w:rPr>
          <w:rFonts w:ascii="Goudy Old Style" w:hAnsi="Goudy Old Style"/>
          <w:b/>
          <w:sz w:val="28"/>
          <w:szCs w:val="28"/>
        </w:rPr>
        <w:t>10</w:t>
      </w:r>
      <w:r w:rsidRPr="00287509">
        <w:rPr>
          <w:rFonts w:ascii="Goudy Old Style" w:hAnsi="Goudy Old Style"/>
          <w:b/>
          <w:i/>
        </w:rPr>
        <w:t xml:space="preserve"> </w:t>
      </w:r>
    </w:p>
    <w:p w14:paraId="210385FD" w14:textId="77777777" w:rsidR="00F83EC8" w:rsidRPr="000D5EF2" w:rsidRDefault="00287509" w:rsidP="00287509">
      <w:pPr>
        <w:ind w:left="720" w:firstLine="720"/>
        <w:rPr>
          <w:rFonts w:ascii="Goudy Old Style" w:hAnsi="Goudy Old Style"/>
          <w:b/>
        </w:rPr>
      </w:pPr>
      <w:r w:rsidRPr="00287509">
        <w:rPr>
          <w:rFonts w:ascii="Goudy Old Style" w:hAnsi="Goudy Old Style"/>
          <w:b/>
          <w:i/>
        </w:rPr>
        <w:t>Crime and Disorder</w:t>
      </w:r>
      <w:r w:rsidR="000D5EF2">
        <w:rPr>
          <w:rFonts w:ascii="Goudy Old Style" w:hAnsi="Goudy Old Style"/>
          <w:b/>
          <w:i/>
        </w:rPr>
        <w:tab/>
      </w:r>
      <w:r w:rsidR="000D5EF2">
        <w:rPr>
          <w:rFonts w:ascii="Goudy Old Style" w:hAnsi="Goudy Old Style"/>
          <w:b/>
          <w:i/>
        </w:rPr>
        <w:tab/>
      </w:r>
      <w:r w:rsidR="000D5EF2">
        <w:rPr>
          <w:rFonts w:ascii="Goudy Old Style" w:hAnsi="Goudy Old Style"/>
          <w:b/>
          <w:i/>
        </w:rPr>
        <w:tab/>
      </w:r>
      <w:r w:rsidR="000D5EF2">
        <w:rPr>
          <w:rFonts w:ascii="Goudy Old Style" w:hAnsi="Goudy Old Style"/>
          <w:b/>
          <w:i/>
        </w:rPr>
        <w:tab/>
      </w:r>
      <w:r w:rsidR="000D5EF2">
        <w:rPr>
          <w:rFonts w:ascii="Goudy Old Style" w:hAnsi="Goudy Old Style"/>
          <w:b/>
          <w:i/>
        </w:rPr>
        <w:tab/>
      </w:r>
      <w:r w:rsidR="000D5EF2">
        <w:rPr>
          <w:rFonts w:ascii="Goudy Old Style" w:hAnsi="Goudy Old Style"/>
          <w:b/>
          <w:i/>
        </w:rPr>
        <w:tab/>
      </w:r>
      <w:r w:rsidR="000D5EF2" w:rsidRPr="000D5EF2">
        <w:rPr>
          <w:rFonts w:ascii="Goudy Old Style" w:hAnsi="Goudy Old Style"/>
          <w:b/>
          <w:sz w:val="28"/>
          <w:szCs w:val="28"/>
        </w:rPr>
        <w:t>p</w:t>
      </w:r>
      <w:r w:rsidR="00C5175F">
        <w:rPr>
          <w:rFonts w:ascii="Goudy Old Style" w:hAnsi="Goudy Old Style"/>
          <w:b/>
          <w:sz w:val="28"/>
          <w:szCs w:val="28"/>
        </w:rPr>
        <w:t>10</w:t>
      </w:r>
    </w:p>
    <w:p w14:paraId="1F37F9C7" w14:textId="77777777" w:rsidR="00287509" w:rsidRPr="00287509" w:rsidRDefault="00F83EC8" w:rsidP="00F83EC8">
      <w:pPr>
        <w:ind w:left="720" w:firstLine="720"/>
        <w:rPr>
          <w:rFonts w:ascii="Goudy Old Style" w:hAnsi="Goudy Old Style"/>
          <w:b/>
          <w:i/>
        </w:rPr>
      </w:pPr>
      <w:r>
        <w:rPr>
          <w:rFonts w:ascii="Goudy Old Style" w:hAnsi="Goudy Old Style"/>
          <w:b/>
          <w:i/>
        </w:rPr>
        <w:t>Child Sexual Exploitation (CSE)</w:t>
      </w:r>
      <w:r w:rsidR="00287509" w:rsidRPr="00287509">
        <w:rPr>
          <w:rFonts w:ascii="Goudy Old Style" w:hAnsi="Goudy Old Style"/>
          <w:b/>
          <w:i/>
        </w:rPr>
        <w:t xml:space="preserve"> </w:t>
      </w:r>
      <w:r w:rsidR="000D5EF2">
        <w:rPr>
          <w:rFonts w:ascii="Goudy Old Style" w:hAnsi="Goudy Old Style"/>
          <w:b/>
          <w:i/>
        </w:rPr>
        <w:tab/>
      </w:r>
      <w:r w:rsidR="000D5EF2">
        <w:rPr>
          <w:rFonts w:ascii="Goudy Old Style" w:hAnsi="Goudy Old Style"/>
          <w:b/>
          <w:i/>
        </w:rPr>
        <w:tab/>
      </w:r>
      <w:r w:rsidR="000D5EF2">
        <w:rPr>
          <w:rFonts w:ascii="Goudy Old Style" w:hAnsi="Goudy Old Style"/>
          <w:b/>
          <w:i/>
        </w:rPr>
        <w:tab/>
      </w:r>
      <w:r w:rsidR="000D5EF2">
        <w:rPr>
          <w:rFonts w:ascii="Goudy Old Style" w:hAnsi="Goudy Old Style"/>
          <w:b/>
          <w:i/>
        </w:rPr>
        <w:tab/>
      </w:r>
      <w:r w:rsidR="000D5EF2" w:rsidRPr="000D5EF2">
        <w:rPr>
          <w:rFonts w:ascii="Goudy Old Style" w:hAnsi="Goudy Old Style"/>
          <w:b/>
          <w:sz w:val="28"/>
          <w:szCs w:val="28"/>
        </w:rPr>
        <w:t>p</w:t>
      </w:r>
      <w:r w:rsidR="00C5175F">
        <w:rPr>
          <w:rFonts w:ascii="Goudy Old Style" w:hAnsi="Goudy Old Style"/>
          <w:b/>
          <w:sz w:val="28"/>
          <w:szCs w:val="28"/>
        </w:rPr>
        <w:t>11</w:t>
      </w:r>
    </w:p>
    <w:p w14:paraId="417609FB" w14:textId="77777777" w:rsidR="00E61AAA" w:rsidRDefault="00287509" w:rsidP="00287509">
      <w:pPr>
        <w:ind w:firstLine="720"/>
        <w:rPr>
          <w:rFonts w:ascii="Goudy Old Style" w:hAnsi="Goudy Old Style"/>
          <w:b/>
          <w:i/>
          <w:sz w:val="28"/>
          <w:szCs w:val="28"/>
        </w:rPr>
      </w:pPr>
      <w:r>
        <w:rPr>
          <w:rFonts w:ascii="Goudy Old Style" w:hAnsi="Goudy Old Style"/>
          <w:b/>
          <w:i/>
          <w:sz w:val="28"/>
          <w:szCs w:val="28"/>
        </w:rPr>
        <w:t>Risk Factors</w:t>
      </w:r>
      <w:r w:rsidR="00F83EC8">
        <w:rPr>
          <w:rFonts w:ascii="Goudy Old Style" w:hAnsi="Goudy Old Style"/>
          <w:b/>
          <w:i/>
          <w:sz w:val="28"/>
          <w:szCs w:val="28"/>
        </w:rPr>
        <w:t>:</w:t>
      </w:r>
    </w:p>
    <w:p w14:paraId="6869AEFC" w14:textId="77777777" w:rsidR="006A7299" w:rsidRPr="006A7299" w:rsidRDefault="006A7299" w:rsidP="009100A5">
      <w:pPr>
        <w:pStyle w:val="ListParagraph"/>
        <w:numPr>
          <w:ilvl w:val="0"/>
          <w:numId w:val="5"/>
        </w:numPr>
        <w:rPr>
          <w:rFonts w:ascii="Goudy Old Style" w:hAnsi="Goudy Old Style"/>
          <w:b/>
          <w:i/>
          <w:sz w:val="28"/>
          <w:szCs w:val="28"/>
        </w:rPr>
      </w:pPr>
      <w:r w:rsidRPr="00BC79ED">
        <w:rPr>
          <w:rFonts w:ascii="Goudy Old Style" w:hAnsi="Goudy Old Style"/>
          <w:b/>
          <w:i/>
        </w:rPr>
        <w:t>Young Person General Health</w:t>
      </w:r>
      <w:r w:rsidRPr="006A7299">
        <w:rPr>
          <w:rFonts w:ascii="Goudy Old Style" w:hAnsi="Goudy Old Style"/>
          <w:b/>
          <w:i/>
          <w:sz w:val="28"/>
          <w:szCs w:val="28"/>
        </w:rPr>
        <w:t xml:space="preserve"> </w:t>
      </w:r>
      <w:r w:rsidR="000D5EF2">
        <w:rPr>
          <w:rFonts w:ascii="Goudy Old Style" w:hAnsi="Goudy Old Style"/>
          <w:b/>
          <w:i/>
          <w:sz w:val="28"/>
          <w:szCs w:val="28"/>
        </w:rPr>
        <w:tab/>
      </w:r>
      <w:r w:rsidR="00BC79ED">
        <w:rPr>
          <w:rFonts w:ascii="Goudy Old Style" w:hAnsi="Goudy Old Style"/>
          <w:b/>
          <w:i/>
          <w:sz w:val="28"/>
          <w:szCs w:val="28"/>
        </w:rPr>
        <w:tab/>
      </w:r>
      <w:r w:rsidR="000D5EF2">
        <w:rPr>
          <w:rFonts w:ascii="Goudy Old Style" w:hAnsi="Goudy Old Style"/>
          <w:b/>
          <w:i/>
          <w:sz w:val="28"/>
          <w:szCs w:val="28"/>
        </w:rPr>
        <w:tab/>
      </w:r>
      <w:r w:rsidR="000D5EF2">
        <w:rPr>
          <w:rFonts w:ascii="Goudy Old Style" w:hAnsi="Goudy Old Style"/>
          <w:b/>
          <w:i/>
          <w:sz w:val="28"/>
          <w:szCs w:val="28"/>
        </w:rPr>
        <w:tab/>
      </w:r>
      <w:r w:rsidR="000D5EF2">
        <w:rPr>
          <w:rFonts w:ascii="Goudy Old Style" w:hAnsi="Goudy Old Style"/>
          <w:b/>
          <w:sz w:val="28"/>
          <w:szCs w:val="28"/>
        </w:rPr>
        <w:t>p</w:t>
      </w:r>
      <w:r w:rsidR="00C5175F">
        <w:rPr>
          <w:rFonts w:ascii="Goudy Old Style" w:hAnsi="Goudy Old Style"/>
          <w:b/>
          <w:sz w:val="28"/>
          <w:szCs w:val="28"/>
        </w:rPr>
        <w:t>12</w:t>
      </w:r>
    </w:p>
    <w:p w14:paraId="396ADA5B" w14:textId="77777777" w:rsidR="006A7299" w:rsidRDefault="006A7299" w:rsidP="009100A5">
      <w:pPr>
        <w:pStyle w:val="ListParagraph"/>
        <w:numPr>
          <w:ilvl w:val="0"/>
          <w:numId w:val="5"/>
        </w:numPr>
        <w:rPr>
          <w:rFonts w:ascii="Goudy Old Style" w:hAnsi="Goudy Old Style"/>
          <w:b/>
          <w:i/>
          <w:sz w:val="28"/>
          <w:szCs w:val="28"/>
        </w:rPr>
      </w:pPr>
      <w:r w:rsidRPr="00BC79ED">
        <w:rPr>
          <w:rFonts w:ascii="Goudy Old Style" w:hAnsi="Goudy Old Style"/>
          <w:b/>
          <w:i/>
        </w:rPr>
        <w:t>Staff Health &amp; Employment</w:t>
      </w:r>
      <w:r w:rsidR="000D5EF2">
        <w:rPr>
          <w:rFonts w:ascii="Goudy Old Style" w:hAnsi="Goudy Old Style"/>
          <w:b/>
          <w:i/>
          <w:sz w:val="28"/>
          <w:szCs w:val="28"/>
        </w:rPr>
        <w:tab/>
      </w:r>
      <w:r w:rsidR="00BC79ED">
        <w:rPr>
          <w:rFonts w:ascii="Goudy Old Style" w:hAnsi="Goudy Old Style"/>
          <w:b/>
          <w:i/>
          <w:sz w:val="28"/>
          <w:szCs w:val="28"/>
        </w:rPr>
        <w:tab/>
      </w:r>
      <w:r w:rsidR="000D5EF2">
        <w:rPr>
          <w:rFonts w:ascii="Goudy Old Style" w:hAnsi="Goudy Old Style"/>
          <w:b/>
          <w:i/>
          <w:sz w:val="28"/>
          <w:szCs w:val="28"/>
        </w:rPr>
        <w:tab/>
      </w:r>
      <w:r w:rsidR="000D5EF2">
        <w:rPr>
          <w:rFonts w:ascii="Goudy Old Style" w:hAnsi="Goudy Old Style"/>
          <w:b/>
          <w:i/>
          <w:sz w:val="28"/>
          <w:szCs w:val="28"/>
        </w:rPr>
        <w:tab/>
      </w:r>
      <w:r w:rsidR="00C5175F">
        <w:rPr>
          <w:rFonts w:ascii="Goudy Old Style" w:hAnsi="Goudy Old Style"/>
          <w:b/>
          <w:sz w:val="28"/>
          <w:szCs w:val="28"/>
        </w:rPr>
        <w:t>p12</w:t>
      </w:r>
    </w:p>
    <w:p w14:paraId="5347A29C" w14:textId="77777777" w:rsidR="006A7299" w:rsidRDefault="006A7299" w:rsidP="009100A5">
      <w:pPr>
        <w:pStyle w:val="ListParagraph"/>
        <w:numPr>
          <w:ilvl w:val="0"/>
          <w:numId w:val="5"/>
        </w:numPr>
        <w:rPr>
          <w:rFonts w:ascii="Goudy Old Style" w:hAnsi="Goudy Old Style"/>
          <w:b/>
          <w:i/>
          <w:sz w:val="28"/>
          <w:szCs w:val="28"/>
        </w:rPr>
      </w:pPr>
      <w:r w:rsidRPr="00BC79ED">
        <w:rPr>
          <w:rFonts w:ascii="Goudy Old Style" w:hAnsi="Goudy Old Style"/>
          <w:b/>
          <w:i/>
        </w:rPr>
        <w:t>Young Person Mental Health</w:t>
      </w:r>
      <w:r>
        <w:rPr>
          <w:rFonts w:ascii="Goudy Old Style" w:hAnsi="Goudy Old Style"/>
          <w:b/>
          <w:i/>
          <w:sz w:val="28"/>
          <w:szCs w:val="28"/>
        </w:rPr>
        <w:t xml:space="preserve"> </w:t>
      </w:r>
      <w:r w:rsidR="000D5EF2">
        <w:rPr>
          <w:rFonts w:ascii="Goudy Old Style" w:hAnsi="Goudy Old Style"/>
          <w:b/>
          <w:i/>
          <w:sz w:val="28"/>
          <w:szCs w:val="28"/>
        </w:rPr>
        <w:tab/>
      </w:r>
      <w:r w:rsidR="00BC79ED">
        <w:rPr>
          <w:rFonts w:ascii="Goudy Old Style" w:hAnsi="Goudy Old Style"/>
          <w:b/>
          <w:i/>
          <w:sz w:val="28"/>
          <w:szCs w:val="28"/>
        </w:rPr>
        <w:tab/>
      </w:r>
      <w:r w:rsidR="000D5EF2">
        <w:rPr>
          <w:rFonts w:ascii="Goudy Old Style" w:hAnsi="Goudy Old Style"/>
          <w:b/>
          <w:i/>
          <w:sz w:val="28"/>
          <w:szCs w:val="28"/>
        </w:rPr>
        <w:tab/>
      </w:r>
      <w:r w:rsidR="000D5EF2">
        <w:rPr>
          <w:rFonts w:ascii="Goudy Old Style" w:hAnsi="Goudy Old Style"/>
          <w:b/>
          <w:i/>
          <w:sz w:val="28"/>
          <w:szCs w:val="28"/>
        </w:rPr>
        <w:tab/>
      </w:r>
      <w:r w:rsidR="000D5EF2">
        <w:rPr>
          <w:rFonts w:ascii="Goudy Old Style" w:hAnsi="Goudy Old Style"/>
          <w:b/>
          <w:sz w:val="28"/>
          <w:szCs w:val="28"/>
        </w:rPr>
        <w:t>p</w:t>
      </w:r>
      <w:r w:rsidR="00C5175F">
        <w:rPr>
          <w:rFonts w:ascii="Goudy Old Style" w:hAnsi="Goudy Old Style"/>
          <w:b/>
          <w:sz w:val="28"/>
          <w:szCs w:val="28"/>
        </w:rPr>
        <w:t>12</w:t>
      </w:r>
    </w:p>
    <w:p w14:paraId="7E36146F" w14:textId="77777777" w:rsidR="006A7299" w:rsidRDefault="006A7299" w:rsidP="009100A5">
      <w:pPr>
        <w:pStyle w:val="ListParagraph"/>
        <w:numPr>
          <w:ilvl w:val="0"/>
          <w:numId w:val="5"/>
        </w:numPr>
        <w:rPr>
          <w:rFonts w:ascii="Goudy Old Style" w:hAnsi="Goudy Old Style"/>
          <w:b/>
          <w:i/>
          <w:sz w:val="28"/>
          <w:szCs w:val="28"/>
        </w:rPr>
      </w:pPr>
      <w:r w:rsidRPr="00BC79ED">
        <w:rPr>
          <w:rFonts w:ascii="Goudy Old Style" w:hAnsi="Goudy Old Style"/>
          <w:b/>
          <w:i/>
        </w:rPr>
        <w:t>Young Person Learning &amp; Development</w:t>
      </w:r>
      <w:r>
        <w:rPr>
          <w:rFonts w:ascii="Goudy Old Style" w:hAnsi="Goudy Old Style"/>
          <w:b/>
          <w:i/>
          <w:sz w:val="28"/>
          <w:szCs w:val="28"/>
        </w:rPr>
        <w:t xml:space="preserve"> </w:t>
      </w:r>
      <w:r w:rsidR="00BC79ED">
        <w:rPr>
          <w:rFonts w:ascii="Goudy Old Style" w:hAnsi="Goudy Old Style"/>
          <w:b/>
          <w:i/>
          <w:sz w:val="28"/>
          <w:szCs w:val="28"/>
        </w:rPr>
        <w:tab/>
      </w:r>
      <w:r w:rsidR="000D5EF2">
        <w:rPr>
          <w:rFonts w:ascii="Goudy Old Style" w:hAnsi="Goudy Old Style"/>
          <w:b/>
          <w:i/>
          <w:sz w:val="28"/>
          <w:szCs w:val="28"/>
        </w:rPr>
        <w:tab/>
      </w:r>
      <w:r w:rsidR="000D5EF2">
        <w:rPr>
          <w:rFonts w:ascii="Goudy Old Style" w:hAnsi="Goudy Old Style"/>
          <w:b/>
          <w:sz w:val="28"/>
          <w:szCs w:val="28"/>
        </w:rPr>
        <w:t>p</w:t>
      </w:r>
      <w:r w:rsidR="00C5175F">
        <w:rPr>
          <w:rFonts w:ascii="Goudy Old Style" w:hAnsi="Goudy Old Style"/>
          <w:b/>
          <w:sz w:val="28"/>
          <w:szCs w:val="28"/>
        </w:rPr>
        <w:t>13</w:t>
      </w:r>
    </w:p>
    <w:p w14:paraId="7BBAD763" w14:textId="77777777" w:rsidR="006A7299" w:rsidRDefault="006A7299" w:rsidP="009100A5">
      <w:pPr>
        <w:pStyle w:val="ListParagraph"/>
        <w:numPr>
          <w:ilvl w:val="0"/>
          <w:numId w:val="5"/>
        </w:numPr>
        <w:rPr>
          <w:rFonts w:ascii="Goudy Old Style" w:hAnsi="Goudy Old Style"/>
          <w:b/>
          <w:i/>
          <w:sz w:val="28"/>
          <w:szCs w:val="28"/>
        </w:rPr>
      </w:pPr>
      <w:r w:rsidRPr="00BC79ED">
        <w:rPr>
          <w:rFonts w:ascii="Goudy Old Style" w:hAnsi="Goudy Old Style"/>
          <w:b/>
          <w:i/>
        </w:rPr>
        <w:t>Crime &amp; Disorder</w:t>
      </w:r>
      <w:r w:rsidR="000D5EF2">
        <w:rPr>
          <w:rFonts w:ascii="Goudy Old Style" w:hAnsi="Goudy Old Style"/>
          <w:b/>
          <w:i/>
          <w:sz w:val="28"/>
          <w:szCs w:val="28"/>
        </w:rPr>
        <w:tab/>
      </w:r>
      <w:r w:rsidR="000D5EF2">
        <w:rPr>
          <w:rFonts w:ascii="Goudy Old Style" w:hAnsi="Goudy Old Style"/>
          <w:b/>
          <w:i/>
          <w:sz w:val="28"/>
          <w:szCs w:val="28"/>
        </w:rPr>
        <w:tab/>
      </w:r>
      <w:r w:rsidR="000D5EF2">
        <w:rPr>
          <w:rFonts w:ascii="Goudy Old Style" w:hAnsi="Goudy Old Style"/>
          <w:b/>
          <w:i/>
          <w:sz w:val="28"/>
          <w:szCs w:val="28"/>
        </w:rPr>
        <w:tab/>
      </w:r>
      <w:r w:rsidR="000D5EF2">
        <w:rPr>
          <w:rFonts w:ascii="Goudy Old Style" w:hAnsi="Goudy Old Style"/>
          <w:b/>
          <w:i/>
          <w:sz w:val="28"/>
          <w:szCs w:val="28"/>
        </w:rPr>
        <w:tab/>
      </w:r>
      <w:r w:rsidR="000D5EF2">
        <w:rPr>
          <w:rFonts w:ascii="Goudy Old Style" w:hAnsi="Goudy Old Style"/>
          <w:b/>
          <w:i/>
          <w:sz w:val="28"/>
          <w:szCs w:val="28"/>
        </w:rPr>
        <w:tab/>
      </w:r>
      <w:r w:rsidR="000D5EF2">
        <w:rPr>
          <w:rFonts w:ascii="Goudy Old Style" w:hAnsi="Goudy Old Style"/>
          <w:b/>
          <w:sz w:val="28"/>
          <w:szCs w:val="28"/>
        </w:rPr>
        <w:t>p</w:t>
      </w:r>
      <w:r w:rsidR="00C5175F">
        <w:rPr>
          <w:rFonts w:ascii="Goudy Old Style" w:hAnsi="Goudy Old Style"/>
          <w:b/>
          <w:sz w:val="28"/>
          <w:szCs w:val="28"/>
        </w:rPr>
        <w:t>13</w:t>
      </w:r>
      <w:r>
        <w:rPr>
          <w:rFonts w:ascii="Goudy Old Style" w:hAnsi="Goudy Old Style"/>
          <w:b/>
          <w:i/>
          <w:sz w:val="28"/>
          <w:szCs w:val="28"/>
        </w:rPr>
        <w:t xml:space="preserve"> </w:t>
      </w:r>
    </w:p>
    <w:p w14:paraId="49E5F4EA" w14:textId="77777777" w:rsidR="006A7299" w:rsidRDefault="006A7299" w:rsidP="009100A5">
      <w:pPr>
        <w:pStyle w:val="ListParagraph"/>
        <w:numPr>
          <w:ilvl w:val="0"/>
          <w:numId w:val="5"/>
        </w:numPr>
        <w:rPr>
          <w:rFonts w:ascii="Goudy Old Style" w:hAnsi="Goudy Old Style"/>
          <w:b/>
          <w:i/>
          <w:sz w:val="28"/>
          <w:szCs w:val="28"/>
        </w:rPr>
      </w:pPr>
      <w:r w:rsidRPr="00BC79ED">
        <w:rPr>
          <w:rFonts w:ascii="Goudy Old Style" w:hAnsi="Goudy Old Style"/>
          <w:b/>
          <w:i/>
        </w:rPr>
        <w:t>Child Sexual Exploitation (CSE)</w:t>
      </w:r>
      <w:r w:rsidR="00BC79ED">
        <w:rPr>
          <w:rFonts w:ascii="Goudy Old Style" w:hAnsi="Goudy Old Style"/>
          <w:b/>
          <w:i/>
        </w:rPr>
        <w:tab/>
      </w:r>
      <w:r w:rsidR="000D5EF2">
        <w:rPr>
          <w:rFonts w:ascii="Goudy Old Style" w:hAnsi="Goudy Old Style"/>
          <w:b/>
          <w:i/>
          <w:sz w:val="28"/>
          <w:szCs w:val="28"/>
        </w:rPr>
        <w:tab/>
      </w:r>
      <w:r w:rsidR="000D5EF2">
        <w:rPr>
          <w:rFonts w:ascii="Goudy Old Style" w:hAnsi="Goudy Old Style"/>
          <w:b/>
          <w:i/>
          <w:sz w:val="28"/>
          <w:szCs w:val="28"/>
        </w:rPr>
        <w:tab/>
      </w:r>
      <w:r w:rsidR="000D5EF2">
        <w:rPr>
          <w:rFonts w:ascii="Goudy Old Style" w:hAnsi="Goudy Old Style"/>
          <w:b/>
          <w:sz w:val="28"/>
          <w:szCs w:val="28"/>
        </w:rPr>
        <w:t>p1</w:t>
      </w:r>
      <w:r w:rsidR="00C5175F">
        <w:rPr>
          <w:rFonts w:ascii="Goudy Old Style" w:hAnsi="Goudy Old Style"/>
          <w:b/>
          <w:sz w:val="28"/>
          <w:szCs w:val="28"/>
        </w:rPr>
        <w:t>4</w:t>
      </w:r>
    </w:p>
    <w:p w14:paraId="15F189E8" w14:textId="77777777" w:rsidR="006A7299" w:rsidRDefault="006A7299" w:rsidP="009100A5">
      <w:pPr>
        <w:pStyle w:val="ListParagraph"/>
        <w:numPr>
          <w:ilvl w:val="0"/>
          <w:numId w:val="5"/>
        </w:numPr>
        <w:rPr>
          <w:rFonts w:ascii="Goudy Old Style" w:hAnsi="Goudy Old Style"/>
          <w:b/>
          <w:i/>
          <w:sz w:val="28"/>
          <w:szCs w:val="28"/>
        </w:rPr>
      </w:pPr>
      <w:r w:rsidRPr="00BC79ED">
        <w:rPr>
          <w:rFonts w:ascii="Goudy Old Style" w:hAnsi="Goudy Old Style"/>
          <w:b/>
          <w:i/>
        </w:rPr>
        <w:t>Knowledge &amp; Use of Local Resources and Positive Behavioural Strategies (PBS’s)</w:t>
      </w:r>
      <w:r w:rsidR="000D5EF2">
        <w:rPr>
          <w:rFonts w:ascii="Goudy Old Style" w:hAnsi="Goudy Old Style"/>
          <w:b/>
          <w:i/>
          <w:sz w:val="28"/>
          <w:szCs w:val="28"/>
        </w:rPr>
        <w:tab/>
      </w:r>
      <w:r w:rsidR="000D5EF2">
        <w:rPr>
          <w:rFonts w:ascii="Goudy Old Style" w:hAnsi="Goudy Old Style"/>
          <w:b/>
          <w:i/>
          <w:sz w:val="28"/>
          <w:szCs w:val="28"/>
        </w:rPr>
        <w:tab/>
      </w:r>
      <w:r w:rsidR="00BC79ED">
        <w:rPr>
          <w:rFonts w:ascii="Goudy Old Style" w:hAnsi="Goudy Old Style"/>
          <w:b/>
          <w:i/>
          <w:sz w:val="28"/>
          <w:szCs w:val="28"/>
        </w:rPr>
        <w:tab/>
      </w:r>
      <w:r w:rsidR="000D5EF2">
        <w:rPr>
          <w:rFonts w:ascii="Goudy Old Style" w:hAnsi="Goudy Old Style"/>
          <w:b/>
          <w:i/>
          <w:sz w:val="28"/>
          <w:szCs w:val="28"/>
        </w:rPr>
        <w:tab/>
      </w:r>
      <w:r w:rsidR="000D5EF2">
        <w:rPr>
          <w:rFonts w:ascii="Goudy Old Style" w:hAnsi="Goudy Old Style"/>
          <w:b/>
          <w:sz w:val="28"/>
          <w:szCs w:val="28"/>
        </w:rPr>
        <w:t>p1</w:t>
      </w:r>
      <w:r w:rsidR="00C5175F">
        <w:rPr>
          <w:rFonts w:ascii="Goudy Old Style" w:hAnsi="Goudy Old Style"/>
          <w:b/>
          <w:sz w:val="28"/>
          <w:szCs w:val="28"/>
        </w:rPr>
        <w:t>4</w:t>
      </w:r>
    </w:p>
    <w:p w14:paraId="6E443509" w14:textId="77777777" w:rsidR="000D5EF2" w:rsidRDefault="000D5EF2" w:rsidP="000D5EF2">
      <w:pPr>
        <w:rPr>
          <w:rFonts w:ascii="Goudy Old Style" w:hAnsi="Goudy Old Style"/>
          <w:b/>
          <w:i/>
          <w:sz w:val="28"/>
          <w:szCs w:val="28"/>
        </w:rPr>
      </w:pPr>
    </w:p>
    <w:p w14:paraId="49B39D78" w14:textId="77777777" w:rsidR="000D5EF2" w:rsidRDefault="00C5175F" w:rsidP="000D5EF2">
      <w:pPr>
        <w:rPr>
          <w:rFonts w:ascii="Goudy Old Style" w:hAnsi="Goudy Old Style"/>
          <w:b/>
          <w:sz w:val="28"/>
          <w:szCs w:val="28"/>
        </w:rPr>
      </w:pPr>
      <w:r>
        <w:rPr>
          <w:rFonts w:ascii="Goudy Old Style" w:hAnsi="Goudy Old Style"/>
          <w:b/>
          <w:sz w:val="28"/>
          <w:szCs w:val="28"/>
        </w:rPr>
        <w:t>Conclusion</w:t>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t>p18</w:t>
      </w:r>
    </w:p>
    <w:p w14:paraId="0AACE089" w14:textId="77777777" w:rsidR="000D5EF2" w:rsidRDefault="000D5EF2" w:rsidP="000D5EF2">
      <w:pPr>
        <w:rPr>
          <w:rFonts w:ascii="Goudy Old Style" w:hAnsi="Goudy Old Style"/>
          <w:b/>
          <w:sz w:val="28"/>
          <w:szCs w:val="28"/>
        </w:rPr>
      </w:pPr>
    </w:p>
    <w:p w14:paraId="252E9660" w14:textId="77777777" w:rsidR="000D5EF2" w:rsidRDefault="000D5EF2" w:rsidP="000D5EF2">
      <w:pPr>
        <w:rPr>
          <w:rFonts w:ascii="Goudy Old Style" w:hAnsi="Goudy Old Style"/>
          <w:b/>
          <w:sz w:val="28"/>
          <w:szCs w:val="28"/>
        </w:rPr>
      </w:pPr>
      <w:r>
        <w:rPr>
          <w:rFonts w:ascii="Goudy Old Style" w:hAnsi="Goudy Old Style"/>
          <w:b/>
          <w:sz w:val="28"/>
          <w:szCs w:val="28"/>
        </w:rPr>
        <w:t>Cove Care Risk Assessment Rating</w:t>
      </w:r>
      <w:r w:rsidR="00C5175F">
        <w:rPr>
          <w:rFonts w:ascii="Goudy Old Style" w:hAnsi="Goudy Old Style"/>
          <w:b/>
          <w:sz w:val="28"/>
          <w:szCs w:val="28"/>
        </w:rPr>
        <w:tab/>
      </w:r>
      <w:r w:rsidR="00C5175F">
        <w:rPr>
          <w:rFonts w:ascii="Goudy Old Style" w:hAnsi="Goudy Old Style"/>
          <w:b/>
          <w:sz w:val="28"/>
          <w:szCs w:val="28"/>
        </w:rPr>
        <w:tab/>
      </w:r>
      <w:r w:rsidR="00C5175F">
        <w:rPr>
          <w:rFonts w:ascii="Goudy Old Style" w:hAnsi="Goudy Old Style"/>
          <w:b/>
          <w:sz w:val="28"/>
          <w:szCs w:val="28"/>
        </w:rPr>
        <w:tab/>
      </w:r>
      <w:r w:rsidR="00C5175F">
        <w:rPr>
          <w:rFonts w:ascii="Goudy Old Style" w:hAnsi="Goudy Old Style"/>
          <w:b/>
          <w:sz w:val="28"/>
          <w:szCs w:val="28"/>
        </w:rPr>
        <w:tab/>
      </w:r>
      <w:r w:rsidR="00C5175F">
        <w:rPr>
          <w:rFonts w:ascii="Goudy Old Style" w:hAnsi="Goudy Old Style"/>
          <w:b/>
          <w:sz w:val="28"/>
          <w:szCs w:val="28"/>
        </w:rPr>
        <w:tab/>
        <w:t>p20</w:t>
      </w:r>
    </w:p>
    <w:p w14:paraId="074BB9F8" w14:textId="77777777" w:rsidR="009A1413" w:rsidRDefault="000D5EF2" w:rsidP="000A152E">
      <w:pPr>
        <w:rPr>
          <w:rFonts w:ascii="Goudy Old Style" w:hAnsi="Goudy Old Style"/>
          <w:b/>
          <w:sz w:val="28"/>
          <w:szCs w:val="28"/>
        </w:rPr>
      </w:pPr>
      <w:r>
        <w:rPr>
          <w:rFonts w:ascii="Goudy Old Style" w:hAnsi="Goudy Old Style"/>
          <w:b/>
          <w:sz w:val="28"/>
          <w:szCs w:val="28"/>
        </w:rPr>
        <w:t xml:space="preserve">References </w:t>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Pr>
          <w:rFonts w:ascii="Goudy Old Style" w:hAnsi="Goudy Old Style"/>
          <w:b/>
          <w:sz w:val="28"/>
          <w:szCs w:val="28"/>
        </w:rPr>
        <w:tab/>
      </w:r>
      <w:r w:rsidR="00C5175F">
        <w:rPr>
          <w:rFonts w:ascii="Goudy Old Style" w:hAnsi="Goudy Old Style"/>
          <w:b/>
          <w:sz w:val="28"/>
          <w:szCs w:val="28"/>
        </w:rPr>
        <w:tab/>
      </w:r>
      <w:r w:rsidR="00C5175F">
        <w:rPr>
          <w:rFonts w:ascii="Goudy Old Style" w:hAnsi="Goudy Old Style"/>
          <w:b/>
          <w:sz w:val="28"/>
          <w:szCs w:val="28"/>
        </w:rPr>
        <w:tab/>
      </w:r>
      <w:r w:rsidR="00C5175F">
        <w:rPr>
          <w:rFonts w:ascii="Goudy Old Style" w:hAnsi="Goudy Old Style"/>
          <w:b/>
          <w:sz w:val="28"/>
          <w:szCs w:val="28"/>
        </w:rPr>
        <w:tab/>
      </w:r>
      <w:r w:rsidR="00C5175F">
        <w:rPr>
          <w:rFonts w:ascii="Goudy Old Style" w:hAnsi="Goudy Old Style"/>
          <w:b/>
          <w:sz w:val="28"/>
          <w:szCs w:val="28"/>
        </w:rPr>
        <w:tab/>
        <w:t>p24</w:t>
      </w:r>
    </w:p>
    <w:p w14:paraId="7F2A1171" w14:textId="77777777" w:rsidR="000A152E" w:rsidRPr="00821540" w:rsidRDefault="000A152E" w:rsidP="000A152E">
      <w:pPr>
        <w:rPr>
          <w:rFonts w:ascii="Goudy Old Style" w:hAnsi="Goudy Old Style"/>
          <w:b/>
          <w:sz w:val="28"/>
          <w:szCs w:val="28"/>
        </w:rPr>
      </w:pPr>
      <w:r w:rsidRPr="00821540">
        <w:rPr>
          <w:rFonts w:ascii="Goudy Old Style" w:hAnsi="Goudy Old Style"/>
          <w:b/>
          <w:sz w:val="28"/>
          <w:szCs w:val="28"/>
        </w:rPr>
        <w:t>Introduction</w:t>
      </w:r>
    </w:p>
    <w:p w14:paraId="0BEC1EA8" w14:textId="77777777" w:rsidR="000A152E" w:rsidRPr="00821540" w:rsidRDefault="000A152E" w:rsidP="000A152E">
      <w:pPr>
        <w:rPr>
          <w:rFonts w:ascii="Goudy Old Style" w:hAnsi="Goudy Old Style"/>
          <w:sz w:val="28"/>
          <w:szCs w:val="28"/>
        </w:rPr>
      </w:pPr>
    </w:p>
    <w:p w14:paraId="7C60B738" w14:textId="24056BCC" w:rsidR="000A152E" w:rsidRPr="00BE765E" w:rsidRDefault="000A152E" w:rsidP="000A152E">
      <w:pPr>
        <w:rPr>
          <w:rFonts w:ascii="Goudy Old Style" w:hAnsi="Goudy Old Style"/>
          <w:sz w:val="22"/>
          <w:szCs w:val="22"/>
        </w:rPr>
      </w:pPr>
      <w:r w:rsidRPr="00BE765E">
        <w:rPr>
          <w:rFonts w:ascii="Goudy Old Style" w:hAnsi="Goudy Old Style"/>
          <w:sz w:val="22"/>
          <w:szCs w:val="22"/>
        </w:rPr>
        <w:t>From April 2014 all providers of children’s residential care services are required to conduct a local area risk assessment, reviewed annually, which examines the potential concerns or risks associated with the area on the young people within the placement</w:t>
      </w:r>
      <w:r w:rsidR="00E570F9" w:rsidRPr="00BE765E">
        <w:rPr>
          <w:rFonts w:ascii="Goudy Old Style" w:hAnsi="Goudy Old Style"/>
          <w:sz w:val="22"/>
          <w:szCs w:val="22"/>
        </w:rPr>
        <w:t xml:space="preserve"> (Children’s Homes and Looked After Children (Miscellaneous Amendments) (England) Regulations 2013, Regulation 31)</w:t>
      </w:r>
      <w:r w:rsidRPr="00BE765E">
        <w:rPr>
          <w:rFonts w:ascii="Goudy Old Style" w:hAnsi="Goudy Old Style"/>
          <w:sz w:val="22"/>
          <w:szCs w:val="22"/>
        </w:rPr>
        <w:t xml:space="preserve">. This is the local area assessment for </w:t>
      </w:r>
      <w:r w:rsidR="007A76FE">
        <w:rPr>
          <w:rFonts w:ascii="Goudy Old Style" w:hAnsi="Goudy Old Style"/>
          <w:sz w:val="22"/>
          <w:szCs w:val="22"/>
        </w:rPr>
        <w:t>Avenue House</w:t>
      </w:r>
      <w:r w:rsidRPr="00BE765E">
        <w:rPr>
          <w:rFonts w:ascii="Goudy Old Style" w:hAnsi="Goudy Old Style"/>
          <w:sz w:val="22"/>
          <w:szCs w:val="22"/>
        </w:rPr>
        <w:t xml:space="preserve"> placement</w:t>
      </w:r>
      <w:r w:rsidR="00FE1787">
        <w:rPr>
          <w:rFonts w:ascii="Goudy Old Style" w:hAnsi="Goudy Old Style"/>
          <w:sz w:val="22"/>
          <w:szCs w:val="22"/>
        </w:rPr>
        <w:t>, Greenhills</w:t>
      </w:r>
      <w:r w:rsidR="00BC0506">
        <w:rPr>
          <w:rFonts w:ascii="Goudy Old Style" w:hAnsi="Goudy Old Style"/>
          <w:sz w:val="22"/>
          <w:szCs w:val="22"/>
        </w:rPr>
        <w:t xml:space="preserve">, Kidderminster, reviewed in </w:t>
      </w:r>
      <w:r w:rsidR="008B4375">
        <w:rPr>
          <w:rFonts w:ascii="Goudy Old Style" w:hAnsi="Goudy Old Style"/>
          <w:sz w:val="22"/>
          <w:szCs w:val="22"/>
        </w:rPr>
        <w:t>April 2019</w:t>
      </w:r>
      <w:r w:rsidR="00BC0506">
        <w:rPr>
          <w:rFonts w:ascii="Goudy Old Style" w:hAnsi="Goudy Old Style"/>
          <w:sz w:val="22"/>
          <w:szCs w:val="22"/>
        </w:rPr>
        <w:t xml:space="preserve">. </w:t>
      </w:r>
    </w:p>
    <w:p w14:paraId="2561D548" w14:textId="77777777" w:rsidR="000A152E" w:rsidRPr="00821540" w:rsidRDefault="000A152E" w:rsidP="000A152E">
      <w:pPr>
        <w:rPr>
          <w:rFonts w:ascii="Goudy Old Style" w:hAnsi="Goudy Old Style"/>
          <w:sz w:val="28"/>
          <w:szCs w:val="28"/>
        </w:rPr>
      </w:pPr>
    </w:p>
    <w:p w14:paraId="35400166" w14:textId="77777777" w:rsidR="000A152E" w:rsidRPr="00E61AAA" w:rsidRDefault="000A152E" w:rsidP="000A152E">
      <w:pPr>
        <w:rPr>
          <w:rFonts w:ascii="Goudy Old Style" w:hAnsi="Goudy Old Style"/>
          <w:b/>
          <w:i/>
          <w:sz w:val="28"/>
          <w:szCs w:val="28"/>
        </w:rPr>
      </w:pPr>
      <w:r w:rsidRPr="00E61AAA">
        <w:rPr>
          <w:rFonts w:ascii="Goudy Old Style" w:hAnsi="Goudy Old Style"/>
          <w:b/>
          <w:i/>
          <w:sz w:val="28"/>
          <w:szCs w:val="28"/>
        </w:rPr>
        <w:t>Method</w:t>
      </w:r>
    </w:p>
    <w:p w14:paraId="73828283" w14:textId="77777777" w:rsidR="000A152E" w:rsidRPr="00821540" w:rsidRDefault="000A152E" w:rsidP="000A152E">
      <w:pPr>
        <w:rPr>
          <w:rFonts w:ascii="Goudy Old Style" w:hAnsi="Goudy Old Style"/>
          <w:b/>
          <w:sz w:val="28"/>
          <w:szCs w:val="28"/>
        </w:rPr>
      </w:pPr>
    </w:p>
    <w:p w14:paraId="70D5E156" w14:textId="77777777" w:rsidR="006B113A" w:rsidRPr="00BE765E" w:rsidRDefault="006B113A" w:rsidP="000A152E">
      <w:pPr>
        <w:rPr>
          <w:rFonts w:ascii="Goudy Old Style" w:hAnsi="Goudy Old Style"/>
          <w:sz w:val="22"/>
          <w:szCs w:val="22"/>
        </w:rPr>
      </w:pPr>
      <w:r w:rsidRPr="00BE765E">
        <w:rPr>
          <w:rFonts w:ascii="Goudy Old Style" w:hAnsi="Goudy Old Style"/>
          <w:sz w:val="22"/>
          <w:szCs w:val="22"/>
        </w:rPr>
        <w:t>We have divided the</w:t>
      </w:r>
      <w:r w:rsidR="00E570F9" w:rsidRPr="00BE765E">
        <w:rPr>
          <w:rFonts w:ascii="Goudy Old Style" w:hAnsi="Goudy Old Style"/>
          <w:sz w:val="22"/>
          <w:szCs w:val="22"/>
        </w:rPr>
        <w:t xml:space="preserve"> assessment into two sections: S</w:t>
      </w:r>
      <w:r w:rsidRPr="00BE765E">
        <w:rPr>
          <w:rFonts w:ascii="Goudy Old Style" w:hAnsi="Goudy Old Style"/>
          <w:sz w:val="22"/>
          <w:szCs w:val="22"/>
        </w:rPr>
        <w:t>ection 1, assessing and managing the risks associated with th</w:t>
      </w:r>
      <w:r w:rsidR="00E570F9" w:rsidRPr="00BE765E">
        <w:rPr>
          <w:rFonts w:ascii="Goudy Old Style" w:hAnsi="Goudy Old Style"/>
          <w:sz w:val="22"/>
          <w:szCs w:val="22"/>
        </w:rPr>
        <w:t>e immediate physical area; and S</w:t>
      </w:r>
      <w:r w:rsidRPr="00BE765E">
        <w:rPr>
          <w:rFonts w:ascii="Goudy Old Style" w:hAnsi="Goudy Old Style"/>
          <w:sz w:val="22"/>
          <w:szCs w:val="22"/>
        </w:rPr>
        <w:t>ection 2, assessing and managing the risks associated with the wider</w:t>
      </w:r>
      <w:r w:rsidR="00821540" w:rsidRPr="00BE765E">
        <w:rPr>
          <w:rFonts w:ascii="Goudy Old Style" w:hAnsi="Goudy Old Style"/>
          <w:sz w:val="22"/>
          <w:szCs w:val="22"/>
        </w:rPr>
        <w:t>, social and demographic aspects</w:t>
      </w:r>
      <w:r w:rsidRPr="00BE765E">
        <w:rPr>
          <w:rFonts w:ascii="Goudy Old Style" w:hAnsi="Goudy Old Style"/>
          <w:sz w:val="22"/>
          <w:szCs w:val="22"/>
        </w:rPr>
        <w:t xml:space="preserve"> of the area</w:t>
      </w:r>
      <w:r w:rsidR="00E570F9" w:rsidRPr="00BE765E">
        <w:rPr>
          <w:rFonts w:ascii="Goudy Old Style" w:hAnsi="Goudy Old Style"/>
          <w:sz w:val="22"/>
          <w:szCs w:val="22"/>
        </w:rPr>
        <w:t xml:space="preserve">. This </w:t>
      </w:r>
      <w:r w:rsidRPr="00BE765E">
        <w:rPr>
          <w:rFonts w:ascii="Goudy Old Style" w:hAnsi="Goudy Old Style"/>
          <w:sz w:val="22"/>
          <w:szCs w:val="22"/>
        </w:rPr>
        <w:t>includ</w:t>
      </w:r>
      <w:r w:rsidR="00E570F9" w:rsidRPr="00BE765E">
        <w:rPr>
          <w:rFonts w:ascii="Goudy Old Style" w:hAnsi="Goudy Old Style"/>
          <w:sz w:val="22"/>
          <w:szCs w:val="22"/>
        </w:rPr>
        <w:t>es</w:t>
      </w:r>
      <w:r w:rsidRPr="00BE765E">
        <w:rPr>
          <w:rFonts w:ascii="Goudy Old Style" w:hAnsi="Goudy Old Style"/>
          <w:sz w:val="22"/>
          <w:szCs w:val="22"/>
        </w:rPr>
        <w:t xml:space="preserve"> s</w:t>
      </w:r>
      <w:r w:rsidR="007313F4" w:rsidRPr="00BE765E">
        <w:rPr>
          <w:rFonts w:ascii="Goudy Old Style" w:hAnsi="Goudy Old Style"/>
          <w:sz w:val="22"/>
          <w:szCs w:val="22"/>
        </w:rPr>
        <w:t>ocial, educational, health, crime and disorder, and the accessibility of local resources.</w:t>
      </w:r>
    </w:p>
    <w:p w14:paraId="583282EC" w14:textId="77777777" w:rsidR="006B113A" w:rsidRPr="00BE765E" w:rsidRDefault="006B113A" w:rsidP="000A152E">
      <w:pPr>
        <w:rPr>
          <w:rFonts w:ascii="Goudy Old Style" w:hAnsi="Goudy Old Style"/>
          <w:sz w:val="22"/>
          <w:szCs w:val="22"/>
        </w:rPr>
      </w:pPr>
    </w:p>
    <w:p w14:paraId="24D57A1E" w14:textId="77777777" w:rsidR="000A152E" w:rsidRDefault="000A152E" w:rsidP="000A152E">
      <w:pPr>
        <w:rPr>
          <w:rFonts w:ascii="Goudy Old Style" w:hAnsi="Goudy Old Style"/>
          <w:sz w:val="22"/>
          <w:szCs w:val="22"/>
        </w:rPr>
      </w:pPr>
      <w:r w:rsidRPr="00BE765E">
        <w:rPr>
          <w:rFonts w:ascii="Goudy Old Style" w:hAnsi="Goudy Old Style"/>
          <w:sz w:val="22"/>
          <w:szCs w:val="22"/>
        </w:rPr>
        <w:t xml:space="preserve">In conducting this assessment we have extensively researched </w:t>
      </w:r>
      <w:r w:rsidR="006B113A" w:rsidRPr="00BE765E">
        <w:rPr>
          <w:rFonts w:ascii="Goudy Old Style" w:hAnsi="Goudy Old Style"/>
          <w:sz w:val="22"/>
          <w:szCs w:val="22"/>
        </w:rPr>
        <w:t xml:space="preserve">the geography of the </w:t>
      </w:r>
      <w:r w:rsidRPr="00BE765E">
        <w:rPr>
          <w:rFonts w:ascii="Goudy Old Style" w:hAnsi="Goudy Old Style"/>
          <w:sz w:val="22"/>
          <w:szCs w:val="22"/>
        </w:rPr>
        <w:t>local area</w:t>
      </w:r>
      <w:r w:rsidR="006B113A" w:rsidRPr="00BE765E">
        <w:rPr>
          <w:rFonts w:ascii="Goudy Old Style" w:hAnsi="Goudy Old Style"/>
          <w:sz w:val="22"/>
          <w:szCs w:val="22"/>
        </w:rPr>
        <w:t>, by scoping the potential factors in interviews with staff and young people (both groups have individuals with good local knowledge); we have examined</w:t>
      </w:r>
      <w:r w:rsidRPr="00BE765E">
        <w:rPr>
          <w:rFonts w:ascii="Goudy Old Style" w:hAnsi="Goudy Old Style"/>
          <w:sz w:val="22"/>
          <w:szCs w:val="22"/>
        </w:rPr>
        <w:t xml:space="preserve"> demographic statistics in social factors, crime and </w:t>
      </w:r>
      <w:r w:rsidR="006B113A" w:rsidRPr="00BE765E">
        <w:rPr>
          <w:rFonts w:ascii="Goudy Old Style" w:hAnsi="Goudy Old Style"/>
          <w:sz w:val="22"/>
          <w:szCs w:val="22"/>
        </w:rPr>
        <w:t>disorder, social and</w:t>
      </w:r>
      <w:r w:rsidRPr="00BE765E">
        <w:rPr>
          <w:rFonts w:ascii="Goudy Old Style" w:hAnsi="Goudy Old Style"/>
          <w:sz w:val="22"/>
          <w:szCs w:val="22"/>
        </w:rPr>
        <w:t xml:space="preserve"> data, health and education</w:t>
      </w:r>
      <w:r w:rsidR="000E6CEC">
        <w:rPr>
          <w:rFonts w:ascii="Goudy Old Style" w:hAnsi="Goudy Old Style"/>
          <w:sz w:val="22"/>
          <w:szCs w:val="22"/>
        </w:rPr>
        <w:t xml:space="preserve"> (Health Profile 2009; Lsc 2010)</w:t>
      </w:r>
      <w:r w:rsidRPr="00BE765E">
        <w:rPr>
          <w:rFonts w:ascii="Goudy Old Style" w:hAnsi="Goudy Old Style"/>
          <w:sz w:val="22"/>
          <w:szCs w:val="22"/>
        </w:rPr>
        <w:t>. We have also examined data and existing reports f</w:t>
      </w:r>
      <w:r w:rsidR="007A4AF0">
        <w:rPr>
          <w:rFonts w:ascii="Goudy Old Style" w:hAnsi="Goudy Old Style"/>
          <w:sz w:val="22"/>
          <w:szCs w:val="22"/>
        </w:rPr>
        <w:t>rom Worcestershire</w:t>
      </w:r>
      <w:r w:rsidRPr="00BE765E">
        <w:rPr>
          <w:rFonts w:ascii="Goudy Old Style" w:hAnsi="Goudy Old Style"/>
          <w:sz w:val="22"/>
          <w:szCs w:val="22"/>
        </w:rPr>
        <w:t xml:space="preserve"> around the particular risk areas of young people going missing and being at risk of particular exploitative factors whilst missing. We have made use of guidance from the Independent Children</w:t>
      </w:r>
      <w:r w:rsidR="007403D1" w:rsidRPr="00BE765E">
        <w:rPr>
          <w:rFonts w:ascii="Goudy Old Style" w:hAnsi="Goudy Old Style"/>
          <w:sz w:val="22"/>
          <w:szCs w:val="22"/>
        </w:rPr>
        <w:t>’s Homes Association (ICHA</w:t>
      </w:r>
      <w:r w:rsidR="000E6CEC">
        <w:rPr>
          <w:rFonts w:ascii="Goudy Old Style" w:hAnsi="Goudy Old Style"/>
          <w:sz w:val="22"/>
          <w:szCs w:val="22"/>
        </w:rPr>
        <w:t xml:space="preserve"> 2014</w:t>
      </w:r>
      <w:r w:rsidR="007403D1" w:rsidRPr="00BE765E">
        <w:rPr>
          <w:rFonts w:ascii="Goudy Old Style" w:hAnsi="Goudy Old Style"/>
          <w:sz w:val="22"/>
          <w:szCs w:val="22"/>
        </w:rPr>
        <w:t xml:space="preserve">), </w:t>
      </w:r>
      <w:r w:rsidR="0029378B">
        <w:rPr>
          <w:rFonts w:ascii="Goudy Old Style" w:hAnsi="Goudy Old Style"/>
          <w:sz w:val="22"/>
          <w:szCs w:val="22"/>
        </w:rPr>
        <w:t>Ofsted (2013</w:t>
      </w:r>
      <w:r w:rsidRPr="00BE765E">
        <w:rPr>
          <w:rFonts w:ascii="Goudy Old Style" w:hAnsi="Goudy Old Style"/>
          <w:sz w:val="22"/>
          <w:szCs w:val="22"/>
        </w:rPr>
        <w:t>)</w:t>
      </w:r>
      <w:r w:rsidR="007403D1" w:rsidRPr="00BE765E">
        <w:rPr>
          <w:rFonts w:ascii="Goudy Old Style" w:hAnsi="Goudy Old Style"/>
          <w:sz w:val="22"/>
          <w:szCs w:val="22"/>
        </w:rPr>
        <w:t xml:space="preserve"> and </w:t>
      </w:r>
      <w:r w:rsidR="000E6CEC">
        <w:rPr>
          <w:rFonts w:ascii="Goudy Old Style" w:hAnsi="Goudy Old Style"/>
          <w:sz w:val="22"/>
          <w:szCs w:val="22"/>
        </w:rPr>
        <w:t xml:space="preserve">the </w:t>
      </w:r>
      <w:r w:rsidR="007403D1" w:rsidRPr="00BE765E">
        <w:rPr>
          <w:rFonts w:ascii="Goudy Old Style" w:hAnsi="Goudy Old Style"/>
          <w:sz w:val="22"/>
          <w:szCs w:val="22"/>
        </w:rPr>
        <w:t>D</w:t>
      </w:r>
      <w:r w:rsidR="000E6CEC">
        <w:rPr>
          <w:rFonts w:ascii="Goudy Old Style" w:hAnsi="Goudy Old Style"/>
          <w:sz w:val="22"/>
          <w:szCs w:val="22"/>
        </w:rPr>
        <w:t xml:space="preserve">epartment </w:t>
      </w:r>
      <w:r w:rsidR="007403D1" w:rsidRPr="00BE765E">
        <w:rPr>
          <w:rFonts w:ascii="Goudy Old Style" w:hAnsi="Goudy Old Style"/>
          <w:sz w:val="22"/>
          <w:szCs w:val="22"/>
        </w:rPr>
        <w:t>f</w:t>
      </w:r>
      <w:r w:rsidR="000E6CEC">
        <w:rPr>
          <w:rFonts w:ascii="Goudy Old Style" w:hAnsi="Goudy Old Style"/>
          <w:sz w:val="22"/>
          <w:szCs w:val="22"/>
        </w:rPr>
        <w:t xml:space="preserve">or </w:t>
      </w:r>
      <w:r w:rsidR="007403D1" w:rsidRPr="00BE765E">
        <w:rPr>
          <w:rFonts w:ascii="Goudy Old Style" w:hAnsi="Goudy Old Style"/>
          <w:sz w:val="22"/>
          <w:szCs w:val="22"/>
        </w:rPr>
        <w:t>E</w:t>
      </w:r>
      <w:r w:rsidR="000E6CEC">
        <w:rPr>
          <w:rFonts w:ascii="Goudy Old Style" w:hAnsi="Goudy Old Style"/>
          <w:sz w:val="22"/>
          <w:szCs w:val="22"/>
        </w:rPr>
        <w:t>ducation (DfE</w:t>
      </w:r>
      <w:r w:rsidR="0029378B">
        <w:rPr>
          <w:rFonts w:ascii="Goudy Old Style" w:hAnsi="Goudy Old Style"/>
          <w:sz w:val="22"/>
          <w:szCs w:val="22"/>
        </w:rPr>
        <w:t xml:space="preserve"> 2014a</w:t>
      </w:r>
      <w:r w:rsidR="000E6CEC">
        <w:rPr>
          <w:rFonts w:ascii="Goudy Old Style" w:hAnsi="Goudy Old Style"/>
          <w:sz w:val="22"/>
          <w:szCs w:val="22"/>
        </w:rPr>
        <w:t>)</w:t>
      </w:r>
      <w:r w:rsidRPr="00BE765E">
        <w:rPr>
          <w:rFonts w:ascii="Goudy Old Style" w:hAnsi="Goudy Old Style"/>
          <w:sz w:val="22"/>
          <w:szCs w:val="22"/>
        </w:rPr>
        <w:t xml:space="preserve">; and we have also sought the views of key local area professionals including the police, safeguarding and the health authority. </w:t>
      </w:r>
    </w:p>
    <w:p w14:paraId="2CBA9755" w14:textId="77777777" w:rsidR="00024A62" w:rsidRDefault="00024A62" w:rsidP="000A152E">
      <w:pPr>
        <w:rPr>
          <w:rFonts w:ascii="Goudy Old Style" w:hAnsi="Goudy Old Style"/>
          <w:sz w:val="22"/>
          <w:szCs w:val="22"/>
        </w:rPr>
      </w:pPr>
    </w:p>
    <w:p w14:paraId="0D4C67D5" w14:textId="77777777" w:rsidR="00024A62" w:rsidRPr="00BE765E" w:rsidRDefault="00024A62" w:rsidP="000A152E">
      <w:pPr>
        <w:rPr>
          <w:rFonts w:ascii="Goudy Old Style" w:hAnsi="Goudy Old Style"/>
          <w:sz w:val="22"/>
          <w:szCs w:val="22"/>
        </w:rPr>
      </w:pPr>
      <w:r>
        <w:rPr>
          <w:rFonts w:ascii="Goudy Old Style" w:hAnsi="Goudy Old Style"/>
          <w:sz w:val="22"/>
          <w:szCs w:val="22"/>
        </w:rPr>
        <w:t xml:space="preserve">Cove has also commissioned a comprehensive </w:t>
      </w:r>
      <w:r w:rsidR="00F7358C">
        <w:rPr>
          <w:rFonts w:ascii="Goudy Old Style" w:hAnsi="Goudy Old Style"/>
          <w:sz w:val="22"/>
          <w:szCs w:val="22"/>
        </w:rPr>
        <w:t xml:space="preserve">independent </w:t>
      </w:r>
      <w:r>
        <w:rPr>
          <w:rFonts w:ascii="Goudy Old Style" w:hAnsi="Goudy Old Style"/>
          <w:sz w:val="22"/>
          <w:szCs w:val="22"/>
        </w:rPr>
        <w:t xml:space="preserve">surveillance exercise of all its </w:t>
      </w:r>
      <w:r w:rsidR="00F7358C">
        <w:rPr>
          <w:rFonts w:ascii="Goudy Old Style" w:hAnsi="Goudy Old Style"/>
          <w:sz w:val="22"/>
          <w:szCs w:val="22"/>
        </w:rPr>
        <w:t xml:space="preserve">placements and has used data from this report, particularly various local area searches, within the body of this assessment. </w:t>
      </w:r>
    </w:p>
    <w:p w14:paraId="47380296" w14:textId="77777777" w:rsidR="00C5073F" w:rsidRPr="00BE765E" w:rsidRDefault="00C5073F" w:rsidP="000A152E">
      <w:pPr>
        <w:rPr>
          <w:rFonts w:ascii="Goudy Old Style" w:hAnsi="Goudy Old Style"/>
          <w:sz w:val="22"/>
          <w:szCs w:val="22"/>
        </w:rPr>
      </w:pPr>
    </w:p>
    <w:p w14:paraId="4AC814C6" w14:textId="77777777" w:rsidR="006B113A" w:rsidRPr="00E61AAA" w:rsidRDefault="006B113A" w:rsidP="000A152E">
      <w:pPr>
        <w:rPr>
          <w:rFonts w:ascii="Goudy Old Style" w:hAnsi="Goudy Old Style"/>
          <w:b/>
          <w:i/>
          <w:sz w:val="28"/>
          <w:szCs w:val="28"/>
        </w:rPr>
      </w:pPr>
      <w:r w:rsidRPr="00E61AAA">
        <w:rPr>
          <w:rFonts w:ascii="Goudy Old Style" w:hAnsi="Goudy Old Style"/>
          <w:b/>
          <w:i/>
          <w:sz w:val="28"/>
          <w:szCs w:val="28"/>
        </w:rPr>
        <w:t>Risk Management Process</w:t>
      </w:r>
    </w:p>
    <w:p w14:paraId="78D1D96D" w14:textId="77777777" w:rsidR="006B113A" w:rsidRPr="00821540" w:rsidRDefault="006B113A" w:rsidP="000A152E">
      <w:pPr>
        <w:rPr>
          <w:rFonts w:ascii="Goudy Old Style" w:hAnsi="Goudy Old Style"/>
          <w:sz w:val="28"/>
          <w:szCs w:val="28"/>
        </w:rPr>
      </w:pPr>
    </w:p>
    <w:p w14:paraId="258F2136" w14:textId="77777777" w:rsidR="00287509" w:rsidRPr="00BE765E" w:rsidRDefault="00E61AAA" w:rsidP="000A152E">
      <w:pPr>
        <w:rPr>
          <w:rFonts w:ascii="Goudy Old Style" w:hAnsi="Goudy Old Style"/>
          <w:sz w:val="22"/>
          <w:szCs w:val="22"/>
        </w:rPr>
      </w:pPr>
      <w:r w:rsidRPr="00BE765E">
        <w:rPr>
          <w:rFonts w:ascii="Goudy Old Style" w:hAnsi="Goudy Old Style"/>
          <w:sz w:val="22"/>
          <w:szCs w:val="22"/>
        </w:rPr>
        <w:t xml:space="preserve">The main body of this document is a discussion of the specific potential factors within each area, along with a comprehensive examination of their assessment and management.  </w:t>
      </w:r>
      <w:r w:rsidR="00A83D97" w:rsidRPr="00BE765E">
        <w:rPr>
          <w:rFonts w:ascii="Goudy Old Style" w:hAnsi="Goudy Old Style"/>
          <w:sz w:val="22"/>
          <w:szCs w:val="22"/>
        </w:rPr>
        <w:t>Wherever applicable, references to the sources of information that inform</w:t>
      </w:r>
      <w:r w:rsidRPr="00BE765E">
        <w:rPr>
          <w:rFonts w:ascii="Goudy Old Style" w:hAnsi="Goudy Old Style"/>
          <w:sz w:val="22"/>
          <w:szCs w:val="22"/>
        </w:rPr>
        <w:t xml:space="preserve">s data or supports best evidence for management are given. Following the discussion, Cove’s risk assessment proforma, </w:t>
      </w:r>
      <w:r w:rsidR="00A83D97" w:rsidRPr="00BE765E">
        <w:rPr>
          <w:rFonts w:ascii="Goudy Old Style" w:hAnsi="Goudy Old Style"/>
          <w:sz w:val="22"/>
          <w:szCs w:val="22"/>
        </w:rPr>
        <w:t xml:space="preserve">that sets out the full numerical rating of each specific </w:t>
      </w:r>
      <w:r w:rsidR="007759EF">
        <w:rPr>
          <w:rFonts w:ascii="Goudy Old Style" w:hAnsi="Goudy Old Style"/>
          <w:sz w:val="22"/>
          <w:szCs w:val="22"/>
        </w:rPr>
        <w:t>risk factor can be found on p 20-23.</w:t>
      </w:r>
    </w:p>
    <w:p w14:paraId="7EF9DCC5" w14:textId="77777777" w:rsidR="002B0BF3" w:rsidRPr="00821540" w:rsidRDefault="002B0BF3" w:rsidP="000A152E">
      <w:pPr>
        <w:rPr>
          <w:rFonts w:ascii="Goudy Old Style" w:hAnsi="Goudy Old Style"/>
          <w:sz w:val="28"/>
          <w:szCs w:val="28"/>
        </w:rPr>
      </w:pPr>
    </w:p>
    <w:p w14:paraId="52976EB2" w14:textId="77777777" w:rsidR="00821540" w:rsidRPr="00E61AAA" w:rsidRDefault="00821540" w:rsidP="000A152E">
      <w:pPr>
        <w:rPr>
          <w:rFonts w:ascii="Goudy Old Style" w:hAnsi="Goudy Old Style"/>
          <w:b/>
          <w:i/>
          <w:sz w:val="28"/>
          <w:szCs w:val="28"/>
        </w:rPr>
      </w:pPr>
      <w:r w:rsidRPr="00E61AAA">
        <w:rPr>
          <w:rFonts w:ascii="Goudy Old Style" w:hAnsi="Goudy Old Style"/>
          <w:b/>
          <w:i/>
          <w:sz w:val="28"/>
          <w:szCs w:val="28"/>
        </w:rPr>
        <w:t>Review</w:t>
      </w:r>
    </w:p>
    <w:p w14:paraId="167E89B1" w14:textId="77777777" w:rsidR="000A152E" w:rsidRPr="00821540" w:rsidRDefault="000A152E" w:rsidP="000A152E">
      <w:pPr>
        <w:rPr>
          <w:rFonts w:ascii="Goudy Old Style" w:hAnsi="Goudy Old Style"/>
          <w:sz w:val="28"/>
          <w:szCs w:val="28"/>
        </w:rPr>
      </w:pPr>
    </w:p>
    <w:p w14:paraId="0F751BC7" w14:textId="77777777" w:rsidR="00821540" w:rsidRPr="00BE765E" w:rsidRDefault="000A152E" w:rsidP="00664203">
      <w:pPr>
        <w:rPr>
          <w:rFonts w:ascii="Goudy Old Style" w:hAnsi="Goudy Old Style"/>
          <w:sz w:val="22"/>
          <w:szCs w:val="22"/>
        </w:rPr>
      </w:pPr>
      <w:r w:rsidRPr="00BE765E">
        <w:rPr>
          <w:rFonts w:ascii="Goudy Old Style" w:hAnsi="Goudy Old Style"/>
          <w:sz w:val="22"/>
          <w:szCs w:val="22"/>
        </w:rPr>
        <w:t>As this is a new industry development, we will be actively seeking early feedback from stakeholders, including placing authorities and Ofsted, to refine it further on an ongoing basis. The legislation requires an annual review but we intend to review it more frequently if new evidence / information</w:t>
      </w:r>
      <w:r w:rsidR="002B0BF3" w:rsidRPr="00BE765E">
        <w:rPr>
          <w:rFonts w:ascii="Goudy Old Style" w:hAnsi="Goudy Old Style"/>
          <w:sz w:val="22"/>
          <w:szCs w:val="22"/>
        </w:rPr>
        <w:t xml:space="preserve"> comes to light in the interim.</w:t>
      </w:r>
    </w:p>
    <w:p w14:paraId="1AB757EB" w14:textId="77777777" w:rsidR="005340BB" w:rsidRDefault="005340BB" w:rsidP="00664203">
      <w:pPr>
        <w:rPr>
          <w:rFonts w:ascii="Goudy Old Style" w:hAnsi="Goudy Old Style"/>
          <w:sz w:val="28"/>
          <w:szCs w:val="28"/>
        </w:rPr>
      </w:pPr>
    </w:p>
    <w:p w14:paraId="3ADFF3F7" w14:textId="77777777" w:rsidR="00F7358C" w:rsidRDefault="00F7358C" w:rsidP="00664203">
      <w:pPr>
        <w:rPr>
          <w:rFonts w:ascii="Goudy Old Style" w:hAnsi="Goudy Old Style"/>
          <w:sz w:val="28"/>
          <w:szCs w:val="28"/>
        </w:rPr>
      </w:pPr>
    </w:p>
    <w:p w14:paraId="3C9F1C07" w14:textId="77777777" w:rsidR="006665C0" w:rsidRDefault="00EF443F" w:rsidP="00664203">
      <w:pPr>
        <w:rPr>
          <w:rFonts w:ascii="Goudy Old Style" w:hAnsi="Goudy Old Style"/>
          <w:b/>
          <w:sz w:val="32"/>
          <w:szCs w:val="32"/>
        </w:rPr>
      </w:pPr>
      <w:r>
        <w:rPr>
          <w:rFonts w:ascii="Goudy Old Style" w:hAnsi="Goudy Old Style"/>
          <w:b/>
          <w:sz w:val="32"/>
          <w:szCs w:val="32"/>
        </w:rPr>
        <w:t>Kidderminster</w:t>
      </w:r>
      <w:r w:rsidR="00BC79ED">
        <w:rPr>
          <w:rFonts w:ascii="Goudy Old Style" w:hAnsi="Goudy Old Style"/>
          <w:b/>
          <w:sz w:val="32"/>
          <w:szCs w:val="32"/>
        </w:rPr>
        <w:t xml:space="preserve">: </w:t>
      </w:r>
      <w:r w:rsidR="00821540">
        <w:rPr>
          <w:rFonts w:ascii="Goudy Old Style" w:hAnsi="Goudy Old Style"/>
          <w:b/>
          <w:sz w:val="32"/>
          <w:szCs w:val="32"/>
        </w:rPr>
        <w:t xml:space="preserve">Location </w:t>
      </w:r>
      <w:r w:rsidR="00E265C3">
        <w:rPr>
          <w:rFonts w:ascii="Goudy Old Style" w:hAnsi="Goudy Old Style"/>
          <w:b/>
          <w:sz w:val="32"/>
          <w:szCs w:val="32"/>
        </w:rPr>
        <w:t>Background</w:t>
      </w:r>
    </w:p>
    <w:p w14:paraId="3F031574" w14:textId="77777777" w:rsidR="00C5073F" w:rsidRDefault="00C5073F" w:rsidP="00664203">
      <w:pPr>
        <w:rPr>
          <w:rFonts w:ascii="Goudy Old Style" w:hAnsi="Goudy Old Style"/>
          <w:b/>
          <w:sz w:val="32"/>
          <w:szCs w:val="32"/>
        </w:rPr>
      </w:pPr>
    </w:p>
    <w:p w14:paraId="745AE5F8" w14:textId="77777777" w:rsidR="00CE1FC6" w:rsidRDefault="00EF443F" w:rsidP="00664203">
      <w:pPr>
        <w:rPr>
          <w:rFonts w:ascii="Goudy Old Style" w:hAnsi="Goudy Old Style"/>
          <w:sz w:val="22"/>
          <w:szCs w:val="22"/>
        </w:rPr>
      </w:pPr>
      <w:r>
        <w:rPr>
          <w:rFonts w:ascii="Goudy Old Style" w:hAnsi="Goudy Old Style"/>
          <w:sz w:val="22"/>
          <w:szCs w:val="22"/>
        </w:rPr>
        <w:t xml:space="preserve">Kidderminster is situated in the Wyre Forest district of </w:t>
      </w:r>
      <w:r w:rsidR="00C32ADF">
        <w:rPr>
          <w:rFonts w:ascii="Goudy Old Style" w:hAnsi="Goudy Old Style"/>
          <w:sz w:val="22"/>
          <w:szCs w:val="22"/>
        </w:rPr>
        <w:t xml:space="preserve">the county of </w:t>
      </w:r>
      <w:r>
        <w:rPr>
          <w:rFonts w:ascii="Goudy Old Style" w:hAnsi="Goudy Old Style"/>
          <w:sz w:val="22"/>
          <w:szCs w:val="22"/>
        </w:rPr>
        <w:t xml:space="preserve">Worcestershire. It has traditionally been associated with </w:t>
      </w:r>
      <w:r w:rsidR="00431AC3">
        <w:rPr>
          <w:rFonts w:ascii="Goudy Old Style" w:hAnsi="Goudy Old Style"/>
          <w:sz w:val="22"/>
          <w:szCs w:val="22"/>
        </w:rPr>
        <w:t xml:space="preserve">industry, </w:t>
      </w:r>
      <w:r>
        <w:rPr>
          <w:rFonts w:ascii="Goudy Old Style" w:hAnsi="Goudy Old Style"/>
          <w:sz w:val="22"/>
          <w:szCs w:val="22"/>
        </w:rPr>
        <w:t>manufacturing and retail sectors, historically carpet manufacturing  was a significant  industry in the area and remnants of this remains</w:t>
      </w:r>
      <w:r w:rsidR="00431AC3">
        <w:rPr>
          <w:rFonts w:ascii="Goudy Old Style" w:hAnsi="Goudy Old Style"/>
          <w:sz w:val="22"/>
          <w:szCs w:val="22"/>
        </w:rPr>
        <w:t xml:space="preserve"> to the present day, with several major carpet suppliers and a museum dedicated to carpet manufacturing in the town. </w:t>
      </w:r>
    </w:p>
    <w:p w14:paraId="5E354B56" w14:textId="77777777" w:rsidR="00BC4DD4" w:rsidRDefault="00BC4DD4" w:rsidP="00664203">
      <w:pPr>
        <w:rPr>
          <w:rFonts w:ascii="Goudy Old Style" w:hAnsi="Goudy Old Style"/>
          <w:sz w:val="22"/>
          <w:szCs w:val="22"/>
        </w:rPr>
      </w:pPr>
    </w:p>
    <w:p w14:paraId="3D97FFFA" w14:textId="33D4C0B0" w:rsidR="00A96BD4" w:rsidRDefault="00B84561" w:rsidP="00664203">
      <w:pPr>
        <w:rPr>
          <w:rFonts w:ascii="Goudy Old Style" w:hAnsi="Goudy Old Style" w:cs="Helvetica"/>
          <w:sz w:val="22"/>
          <w:szCs w:val="22"/>
          <w:lang w:val="en-US"/>
        </w:rPr>
      </w:pPr>
      <w:r>
        <w:rPr>
          <w:rFonts w:ascii="Goudy Old Style" w:hAnsi="Goudy Old Style"/>
          <w:sz w:val="22"/>
          <w:szCs w:val="22"/>
        </w:rPr>
        <w:t>The placement</w:t>
      </w:r>
      <w:r w:rsidR="00A96BD4" w:rsidRPr="00A96BD4">
        <w:rPr>
          <w:rFonts w:ascii="Goudy Old Style" w:hAnsi="Goudy Old Style" w:cs="Helvetica"/>
          <w:sz w:val="22"/>
          <w:szCs w:val="22"/>
          <w:lang w:val="en-US"/>
        </w:rPr>
        <w:t xml:space="preserve"> is located approximately 17 miles (27 km) south-west of </w:t>
      </w:r>
      <w:hyperlink r:id="rId10" w:history="1">
        <w:r w:rsidR="00A96BD4" w:rsidRPr="00A96BD4">
          <w:rPr>
            <w:rFonts w:ascii="Goudy Old Style" w:hAnsi="Goudy Old Style" w:cs="Helvetica"/>
            <w:sz w:val="22"/>
            <w:szCs w:val="22"/>
            <w:lang w:val="en-US"/>
          </w:rPr>
          <w:t>Birmingham</w:t>
        </w:r>
      </w:hyperlink>
      <w:r w:rsidR="0099180D">
        <w:rPr>
          <w:rFonts w:ascii="Goudy Old Style" w:hAnsi="Goudy Old Style" w:cs="Helvetica"/>
          <w:sz w:val="22"/>
          <w:szCs w:val="22"/>
          <w:lang w:val="en-US"/>
        </w:rPr>
        <w:t xml:space="preserve"> City C</w:t>
      </w:r>
      <w:r w:rsidR="00A96BD4">
        <w:rPr>
          <w:rFonts w:ascii="Goudy Old Style" w:hAnsi="Goudy Old Style" w:cs="Helvetica"/>
          <w:sz w:val="22"/>
          <w:szCs w:val="22"/>
          <w:lang w:val="en-US"/>
        </w:rPr>
        <w:t xml:space="preserve">entre; </w:t>
      </w:r>
      <w:r w:rsidR="00A96BD4" w:rsidRPr="00A96BD4">
        <w:rPr>
          <w:rFonts w:ascii="Goudy Old Style" w:hAnsi="Goudy Old Style" w:cs="Helvetica"/>
          <w:sz w:val="22"/>
          <w:szCs w:val="22"/>
          <w:lang w:val="en-US"/>
        </w:rPr>
        <w:t xml:space="preserve">approximately 15 miles (24 km) north of </w:t>
      </w:r>
      <w:hyperlink r:id="rId11" w:history="1">
        <w:r w:rsidR="00A96BD4" w:rsidRPr="00A96BD4">
          <w:rPr>
            <w:rFonts w:ascii="Goudy Old Style" w:hAnsi="Goudy Old Style" w:cs="Helvetica"/>
            <w:sz w:val="22"/>
            <w:szCs w:val="22"/>
            <w:lang w:val="en-US"/>
          </w:rPr>
          <w:t>Worcester</w:t>
        </w:r>
      </w:hyperlink>
      <w:r w:rsidR="0099180D">
        <w:rPr>
          <w:rFonts w:ascii="Goudy Old Style" w:hAnsi="Goudy Old Style" w:cs="Helvetica"/>
          <w:sz w:val="22"/>
          <w:szCs w:val="22"/>
          <w:lang w:val="en-US"/>
        </w:rPr>
        <w:t xml:space="preserve"> City C</w:t>
      </w:r>
      <w:r w:rsidR="00A96BD4">
        <w:rPr>
          <w:rFonts w:ascii="Goudy Old Style" w:hAnsi="Goudy Old Style" w:cs="Helvetica"/>
          <w:sz w:val="22"/>
          <w:szCs w:val="22"/>
          <w:lang w:val="en-US"/>
        </w:rPr>
        <w:t>entre a</w:t>
      </w:r>
      <w:r w:rsidR="0099180D">
        <w:rPr>
          <w:rFonts w:ascii="Goudy Old Style" w:hAnsi="Goudy Old Style" w:cs="Helvetica"/>
          <w:sz w:val="22"/>
          <w:szCs w:val="22"/>
          <w:lang w:val="en-US"/>
        </w:rPr>
        <w:t>nd 16 miles from Wolverhampton City C</w:t>
      </w:r>
      <w:r w:rsidR="00A96BD4">
        <w:rPr>
          <w:rFonts w:ascii="Goudy Old Style" w:hAnsi="Goudy Old Style" w:cs="Helvetica"/>
          <w:sz w:val="22"/>
          <w:szCs w:val="22"/>
          <w:lang w:val="en-US"/>
        </w:rPr>
        <w:t xml:space="preserve">entre. </w:t>
      </w:r>
      <w:r w:rsidR="00A96BD4" w:rsidRPr="00A96BD4">
        <w:rPr>
          <w:rFonts w:ascii="Goudy Old Style" w:hAnsi="Goudy Old Style" w:cs="Helvetica"/>
          <w:sz w:val="22"/>
          <w:szCs w:val="22"/>
          <w:lang w:val="en-US"/>
        </w:rPr>
        <w:t>The 20</w:t>
      </w:r>
      <w:r w:rsidR="00721964">
        <w:rPr>
          <w:rFonts w:ascii="Goudy Old Style" w:hAnsi="Goudy Old Style" w:cs="Helvetica"/>
          <w:sz w:val="22"/>
          <w:szCs w:val="22"/>
          <w:lang w:val="en-US"/>
        </w:rPr>
        <w:t>1</w:t>
      </w:r>
      <w:r w:rsidR="00A96BD4" w:rsidRPr="00A96BD4">
        <w:rPr>
          <w:rFonts w:ascii="Goudy Old Style" w:hAnsi="Goudy Old Style" w:cs="Helvetica"/>
          <w:sz w:val="22"/>
          <w:szCs w:val="22"/>
          <w:lang w:val="en-US"/>
        </w:rPr>
        <w:t xml:space="preserve">1 </w:t>
      </w:r>
      <w:hyperlink r:id="rId12" w:history="1">
        <w:r w:rsidR="00A96BD4" w:rsidRPr="00A96BD4">
          <w:rPr>
            <w:rFonts w:ascii="Goudy Old Style" w:hAnsi="Goudy Old Style" w:cs="Helvetica"/>
            <w:sz w:val="22"/>
            <w:szCs w:val="22"/>
            <w:lang w:val="en-US"/>
          </w:rPr>
          <w:t>census</w:t>
        </w:r>
      </w:hyperlink>
      <w:r w:rsidR="00A96BD4" w:rsidRPr="00A96BD4">
        <w:rPr>
          <w:rFonts w:ascii="Goudy Old Style" w:hAnsi="Goudy Old Style" w:cs="Helvetica"/>
          <w:sz w:val="22"/>
          <w:szCs w:val="22"/>
          <w:lang w:val="en-US"/>
        </w:rPr>
        <w:t xml:space="preserve"> recorded a population of 55,</w:t>
      </w:r>
      <w:r w:rsidR="00721964">
        <w:rPr>
          <w:rFonts w:ascii="Goudy Old Style" w:hAnsi="Goudy Old Style" w:cs="Helvetica"/>
          <w:sz w:val="22"/>
          <w:szCs w:val="22"/>
          <w:lang w:val="en-US"/>
        </w:rPr>
        <w:t>530</w:t>
      </w:r>
      <w:r w:rsidR="00A96BD4" w:rsidRPr="00A96BD4">
        <w:rPr>
          <w:rFonts w:ascii="Goudy Old Style" w:hAnsi="Goudy Old Style" w:cs="Helvetica"/>
          <w:sz w:val="22"/>
          <w:szCs w:val="22"/>
          <w:lang w:val="en-US"/>
        </w:rPr>
        <w:t xml:space="preserve"> in the town.</w:t>
      </w:r>
    </w:p>
    <w:p w14:paraId="0B43FC94" w14:textId="77777777" w:rsidR="00A96BD4" w:rsidRDefault="00A96BD4" w:rsidP="00A96BD4">
      <w:pPr>
        <w:widowControl w:val="0"/>
        <w:autoSpaceDE w:val="0"/>
        <w:autoSpaceDN w:val="0"/>
        <w:adjustRightInd w:val="0"/>
        <w:rPr>
          <w:rFonts w:ascii="Goudy Old Style" w:hAnsi="Goudy Old Style" w:cs="Helvetica"/>
          <w:sz w:val="22"/>
          <w:szCs w:val="22"/>
          <w:lang w:val="en-US"/>
        </w:rPr>
      </w:pPr>
    </w:p>
    <w:p w14:paraId="4A3D7CAD" w14:textId="77777777" w:rsidR="00A96BD4" w:rsidRDefault="00A96BD4" w:rsidP="00A96BD4">
      <w:pPr>
        <w:widowControl w:val="0"/>
        <w:autoSpaceDE w:val="0"/>
        <w:autoSpaceDN w:val="0"/>
        <w:adjustRightInd w:val="0"/>
        <w:rPr>
          <w:rFonts w:ascii="Goudy Old Style" w:hAnsi="Goudy Old Style" w:cs="Helvetica"/>
          <w:bCs/>
          <w:sz w:val="22"/>
          <w:szCs w:val="22"/>
          <w:lang w:val="en-US"/>
        </w:rPr>
      </w:pPr>
      <w:r>
        <w:rPr>
          <w:rFonts w:ascii="Goudy Old Style" w:hAnsi="Goudy Old Style" w:cs="Helvetica"/>
          <w:sz w:val="22"/>
          <w:szCs w:val="22"/>
          <w:lang w:val="en-US"/>
        </w:rPr>
        <w:t xml:space="preserve">Kidderminster has good transport links. </w:t>
      </w:r>
      <w:r w:rsidRPr="00A96BD4">
        <w:rPr>
          <w:rFonts w:ascii="Goudy Old Style" w:hAnsi="Goudy Old Style" w:cs="Helvetica"/>
          <w:sz w:val="22"/>
          <w:szCs w:val="22"/>
          <w:lang w:val="en-US"/>
        </w:rPr>
        <w:t xml:space="preserve">Two railway stations in the town share the same approach road and are located less than fifty metres apart. The main </w:t>
      </w:r>
      <w:hyperlink r:id="rId13" w:history="1">
        <w:r w:rsidRPr="00A96BD4">
          <w:rPr>
            <w:rFonts w:ascii="Goudy Old Style" w:hAnsi="Goudy Old Style" w:cs="Helvetica"/>
            <w:sz w:val="22"/>
            <w:szCs w:val="22"/>
            <w:lang w:val="en-US"/>
          </w:rPr>
          <w:t>Network Rail</w:t>
        </w:r>
      </w:hyperlink>
      <w:r w:rsidRPr="00A96BD4">
        <w:rPr>
          <w:rFonts w:ascii="Goudy Old Style" w:hAnsi="Goudy Old Style" w:cs="Helvetica"/>
          <w:sz w:val="22"/>
          <w:szCs w:val="22"/>
          <w:lang w:val="en-US"/>
        </w:rPr>
        <w:t xml:space="preserve"> station operated by London Midland is </w:t>
      </w:r>
      <w:hyperlink r:id="rId14" w:history="1">
        <w:r w:rsidRPr="00A96BD4">
          <w:rPr>
            <w:rFonts w:ascii="Goudy Old Style" w:hAnsi="Goudy Old Style" w:cs="Helvetica"/>
            <w:sz w:val="22"/>
            <w:szCs w:val="22"/>
            <w:lang w:val="en-US"/>
          </w:rPr>
          <w:t>Kidderminster</w:t>
        </w:r>
      </w:hyperlink>
      <w:r w:rsidRPr="00A96BD4">
        <w:rPr>
          <w:rFonts w:ascii="Goudy Old Style" w:hAnsi="Goudy Old Style" w:cs="Helvetica"/>
          <w:sz w:val="22"/>
          <w:szCs w:val="22"/>
          <w:lang w:val="en-US"/>
        </w:rPr>
        <w:t xml:space="preserve">, from where trains run to </w:t>
      </w:r>
      <w:hyperlink r:id="rId15" w:history="1">
        <w:r w:rsidRPr="00A96BD4">
          <w:rPr>
            <w:rFonts w:ascii="Goudy Old Style" w:hAnsi="Goudy Old Style" w:cs="Helvetica"/>
            <w:sz w:val="22"/>
            <w:szCs w:val="22"/>
            <w:lang w:val="en-US"/>
          </w:rPr>
          <w:t>Birmingham</w:t>
        </w:r>
      </w:hyperlink>
      <w:r w:rsidRPr="00A96BD4">
        <w:rPr>
          <w:rFonts w:ascii="Goudy Old Style" w:hAnsi="Goudy Old Style" w:cs="Helvetica"/>
          <w:sz w:val="22"/>
          <w:szCs w:val="22"/>
          <w:lang w:val="en-US"/>
        </w:rPr>
        <w:t xml:space="preserve">, </w:t>
      </w:r>
      <w:hyperlink r:id="rId16" w:history="1">
        <w:r w:rsidRPr="00A96BD4">
          <w:rPr>
            <w:rFonts w:ascii="Goudy Old Style" w:hAnsi="Goudy Old Style" w:cs="Helvetica"/>
            <w:sz w:val="22"/>
            <w:szCs w:val="22"/>
            <w:lang w:val="en-US"/>
          </w:rPr>
          <w:t>Worcester</w:t>
        </w:r>
      </w:hyperlink>
      <w:r w:rsidRPr="00A96BD4">
        <w:rPr>
          <w:rFonts w:ascii="Goudy Old Style" w:hAnsi="Goudy Old Style" w:cs="Helvetica"/>
          <w:sz w:val="22"/>
          <w:szCs w:val="22"/>
          <w:lang w:val="en-US"/>
        </w:rPr>
        <w:t xml:space="preserve"> and London. The other station, </w:t>
      </w:r>
      <w:hyperlink r:id="rId17" w:history="1">
        <w:r w:rsidRPr="00A96BD4">
          <w:rPr>
            <w:rFonts w:ascii="Goudy Old Style" w:hAnsi="Goudy Old Style" w:cs="Helvetica"/>
            <w:sz w:val="22"/>
            <w:szCs w:val="22"/>
            <w:lang w:val="en-US"/>
          </w:rPr>
          <w:t>Kidderminster Town</w:t>
        </w:r>
      </w:hyperlink>
      <w:r w:rsidRPr="00A96BD4">
        <w:rPr>
          <w:rFonts w:ascii="Goudy Old Style" w:hAnsi="Goudy Old Style" w:cs="Helvetica"/>
          <w:sz w:val="22"/>
          <w:szCs w:val="22"/>
          <w:lang w:val="en-US"/>
        </w:rPr>
        <w:t xml:space="preserve">, is the terminus of the preserved Heritage Railway line, </w:t>
      </w:r>
      <w:hyperlink r:id="rId18" w:history="1">
        <w:r w:rsidRPr="00A96BD4">
          <w:rPr>
            <w:rFonts w:ascii="Goudy Old Style" w:hAnsi="Goudy Old Style" w:cs="Helvetica"/>
            <w:sz w:val="22"/>
            <w:szCs w:val="22"/>
            <w:lang w:val="en-US"/>
          </w:rPr>
          <w:t>Severn Valley Railway</w:t>
        </w:r>
      </w:hyperlink>
      <w:r w:rsidRPr="00A96BD4">
        <w:rPr>
          <w:rFonts w:ascii="Goudy Old Style" w:hAnsi="Goudy Old Style" w:cs="Helvetica"/>
          <w:sz w:val="22"/>
          <w:szCs w:val="22"/>
          <w:lang w:val="en-US"/>
        </w:rPr>
        <w:t xml:space="preserve"> from where trains run to </w:t>
      </w:r>
      <w:hyperlink r:id="rId19" w:history="1">
        <w:r w:rsidRPr="00A96BD4">
          <w:rPr>
            <w:rFonts w:ascii="Goudy Old Style" w:hAnsi="Goudy Old Style" w:cs="Helvetica"/>
            <w:sz w:val="22"/>
            <w:szCs w:val="22"/>
            <w:lang w:val="en-US"/>
          </w:rPr>
          <w:t>Bridgnorth</w:t>
        </w:r>
      </w:hyperlink>
      <w:r w:rsidRPr="00A96BD4">
        <w:rPr>
          <w:rFonts w:ascii="Goudy Old Style" w:hAnsi="Goudy Old Style" w:cs="Helvetica"/>
          <w:sz w:val="22"/>
          <w:szCs w:val="22"/>
          <w:lang w:val="en-US"/>
        </w:rPr>
        <w:t>.</w:t>
      </w:r>
    </w:p>
    <w:p w14:paraId="33E4DA8E" w14:textId="77777777" w:rsidR="00A96BD4" w:rsidRPr="00A96BD4" w:rsidRDefault="00A96BD4" w:rsidP="00A96BD4">
      <w:pPr>
        <w:widowControl w:val="0"/>
        <w:autoSpaceDE w:val="0"/>
        <w:autoSpaceDN w:val="0"/>
        <w:adjustRightInd w:val="0"/>
        <w:rPr>
          <w:rFonts w:ascii="Goudy Old Style" w:hAnsi="Goudy Old Style" w:cs="Helvetica"/>
          <w:bCs/>
          <w:sz w:val="22"/>
          <w:szCs w:val="22"/>
          <w:lang w:val="en-US"/>
        </w:rPr>
      </w:pPr>
    </w:p>
    <w:p w14:paraId="6DA14E07" w14:textId="77777777" w:rsidR="00A96BD4" w:rsidRDefault="00A96BD4" w:rsidP="00A96BD4">
      <w:pPr>
        <w:widowControl w:val="0"/>
        <w:autoSpaceDE w:val="0"/>
        <w:autoSpaceDN w:val="0"/>
        <w:adjustRightInd w:val="0"/>
        <w:spacing w:after="140"/>
        <w:rPr>
          <w:rFonts w:ascii="Goudy Old Style" w:hAnsi="Goudy Old Style" w:cs="Helvetica"/>
          <w:sz w:val="22"/>
          <w:szCs w:val="22"/>
          <w:lang w:val="en-US"/>
        </w:rPr>
      </w:pPr>
      <w:r w:rsidRPr="00A96BD4">
        <w:rPr>
          <w:rFonts w:ascii="Goudy Old Style" w:hAnsi="Goudy Old Style" w:cs="Helvetica"/>
          <w:sz w:val="22"/>
          <w:szCs w:val="22"/>
          <w:lang w:val="en-US"/>
        </w:rPr>
        <w:t xml:space="preserve">Several major </w:t>
      </w:r>
      <w:r>
        <w:rPr>
          <w:rFonts w:ascii="Goudy Old Style" w:hAnsi="Goudy Old Style" w:cs="Helvetica"/>
          <w:sz w:val="22"/>
          <w:szCs w:val="22"/>
          <w:lang w:val="en-US"/>
        </w:rPr>
        <w:t xml:space="preserve">road </w:t>
      </w:r>
      <w:r w:rsidRPr="00A96BD4">
        <w:rPr>
          <w:rFonts w:ascii="Goudy Old Style" w:hAnsi="Goudy Old Style" w:cs="Helvetica"/>
          <w:sz w:val="22"/>
          <w:szCs w:val="22"/>
          <w:lang w:val="en-US"/>
        </w:rPr>
        <w:t xml:space="preserve">routes run through the town including the </w:t>
      </w:r>
      <w:hyperlink r:id="rId20" w:history="1">
        <w:r w:rsidRPr="00A96BD4">
          <w:rPr>
            <w:rFonts w:ascii="Goudy Old Style" w:hAnsi="Goudy Old Style" w:cs="Helvetica"/>
            <w:sz w:val="22"/>
            <w:szCs w:val="22"/>
            <w:lang w:val="en-US"/>
          </w:rPr>
          <w:t>A456</w:t>
        </w:r>
      </w:hyperlink>
      <w:r w:rsidRPr="00A96BD4">
        <w:rPr>
          <w:rFonts w:ascii="Goudy Old Style" w:hAnsi="Goudy Old Style" w:cs="Helvetica"/>
          <w:sz w:val="22"/>
          <w:szCs w:val="22"/>
          <w:lang w:val="en-US"/>
        </w:rPr>
        <w:t xml:space="preserve"> which runs from Birmingham to </w:t>
      </w:r>
      <w:hyperlink r:id="rId21" w:history="1">
        <w:r w:rsidRPr="00A96BD4">
          <w:rPr>
            <w:rFonts w:ascii="Goudy Old Style" w:hAnsi="Goudy Old Style" w:cs="Helvetica"/>
            <w:sz w:val="22"/>
            <w:szCs w:val="22"/>
            <w:lang w:val="en-US"/>
          </w:rPr>
          <w:t>Woofferton</w:t>
        </w:r>
      </w:hyperlink>
      <w:r w:rsidRPr="00A96BD4">
        <w:rPr>
          <w:rFonts w:ascii="Goudy Old Style" w:hAnsi="Goudy Old Style" w:cs="Helvetica"/>
          <w:sz w:val="22"/>
          <w:szCs w:val="22"/>
          <w:lang w:val="en-US"/>
        </w:rPr>
        <w:t xml:space="preserve">, </w:t>
      </w:r>
      <w:hyperlink r:id="rId22" w:history="1">
        <w:r w:rsidRPr="00A96BD4">
          <w:rPr>
            <w:rFonts w:ascii="Goudy Old Style" w:hAnsi="Goudy Old Style" w:cs="Helvetica"/>
            <w:sz w:val="22"/>
            <w:szCs w:val="22"/>
            <w:lang w:val="en-US"/>
          </w:rPr>
          <w:t>Shropshire</w:t>
        </w:r>
      </w:hyperlink>
      <w:r w:rsidRPr="00A96BD4">
        <w:rPr>
          <w:rFonts w:ascii="Goudy Old Style" w:hAnsi="Goudy Old Style" w:cs="Helvetica"/>
          <w:sz w:val="22"/>
          <w:szCs w:val="22"/>
          <w:lang w:val="en-US"/>
        </w:rPr>
        <w:t xml:space="preserve">, a few miles south of </w:t>
      </w:r>
      <w:hyperlink r:id="rId23" w:history="1">
        <w:r w:rsidRPr="00A96BD4">
          <w:rPr>
            <w:rFonts w:ascii="Goudy Old Style" w:hAnsi="Goudy Old Style" w:cs="Helvetica"/>
            <w:sz w:val="22"/>
            <w:szCs w:val="22"/>
            <w:lang w:val="en-US"/>
          </w:rPr>
          <w:t>Woofferton</w:t>
        </w:r>
      </w:hyperlink>
      <w:r w:rsidRPr="00A96BD4">
        <w:rPr>
          <w:rFonts w:ascii="Goudy Old Style" w:hAnsi="Goudy Old Style" w:cs="Helvetica"/>
          <w:sz w:val="22"/>
          <w:szCs w:val="22"/>
          <w:lang w:val="en-US"/>
        </w:rPr>
        <w:t xml:space="preserve">, the </w:t>
      </w:r>
      <w:hyperlink r:id="rId24" w:history="1">
        <w:r w:rsidRPr="00A96BD4">
          <w:rPr>
            <w:rFonts w:ascii="Goudy Old Style" w:hAnsi="Goudy Old Style" w:cs="Helvetica"/>
            <w:sz w:val="22"/>
            <w:szCs w:val="22"/>
            <w:lang w:val="en-US"/>
          </w:rPr>
          <w:t>A451</w:t>
        </w:r>
      </w:hyperlink>
      <w:r w:rsidRPr="00A96BD4">
        <w:rPr>
          <w:rFonts w:ascii="Goudy Old Style" w:hAnsi="Goudy Old Style" w:cs="Helvetica"/>
          <w:sz w:val="22"/>
          <w:szCs w:val="22"/>
          <w:lang w:val="en-US"/>
        </w:rPr>
        <w:t xml:space="preserve"> which runs from Stourbridge to </w:t>
      </w:r>
      <w:hyperlink r:id="rId25" w:history="1">
        <w:r w:rsidRPr="00A96BD4">
          <w:rPr>
            <w:rFonts w:ascii="Goudy Old Style" w:hAnsi="Goudy Old Style" w:cs="Helvetica"/>
            <w:sz w:val="22"/>
            <w:szCs w:val="22"/>
            <w:lang w:val="en-US"/>
          </w:rPr>
          <w:t>Abberley</w:t>
        </w:r>
      </w:hyperlink>
      <w:r w:rsidRPr="00A96BD4">
        <w:rPr>
          <w:rFonts w:ascii="Goudy Old Style" w:hAnsi="Goudy Old Style" w:cs="Helvetica"/>
          <w:sz w:val="22"/>
          <w:szCs w:val="22"/>
          <w:lang w:val="en-US"/>
        </w:rPr>
        <w:t xml:space="preserve">, the </w:t>
      </w:r>
      <w:hyperlink r:id="rId26" w:history="1">
        <w:r w:rsidRPr="00A96BD4">
          <w:rPr>
            <w:rFonts w:ascii="Goudy Old Style" w:hAnsi="Goudy Old Style" w:cs="Helvetica"/>
            <w:sz w:val="22"/>
            <w:szCs w:val="22"/>
            <w:lang w:val="en-US"/>
          </w:rPr>
          <w:t>A442</w:t>
        </w:r>
      </w:hyperlink>
      <w:r w:rsidRPr="00A96BD4">
        <w:rPr>
          <w:rFonts w:ascii="Goudy Old Style" w:hAnsi="Goudy Old Style" w:cs="Helvetica"/>
          <w:sz w:val="22"/>
          <w:szCs w:val="22"/>
          <w:lang w:val="en-US"/>
        </w:rPr>
        <w:t xml:space="preserve"> which runs from </w:t>
      </w:r>
      <w:hyperlink r:id="rId27" w:history="1">
        <w:r w:rsidRPr="00A96BD4">
          <w:rPr>
            <w:rFonts w:ascii="Goudy Old Style" w:hAnsi="Goudy Old Style" w:cs="Helvetica"/>
            <w:sz w:val="22"/>
            <w:szCs w:val="22"/>
            <w:lang w:val="en-US"/>
          </w:rPr>
          <w:t>Droitwich</w:t>
        </w:r>
      </w:hyperlink>
      <w:r w:rsidRPr="00A96BD4">
        <w:rPr>
          <w:rFonts w:ascii="Goudy Old Style" w:hAnsi="Goudy Old Style" w:cs="Helvetica"/>
          <w:sz w:val="22"/>
          <w:szCs w:val="22"/>
          <w:lang w:val="en-US"/>
        </w:rPr>
        <w:t xml:space="preserve"> to </w:t>
      </w:r>
      <w:hyperlink r:id="rId28" w:history="1">
        <w:r w:rsidRPr="00A96BD4">
          <w:rPr>
            <w:rFonts w:ascii="Goudy Old Style" w:hAnsi="Goudy Old Style" w:cs="Helvetica"/>
            <w:sz w:val="22"/>
            <w:szCs w:val="22"/>
            <w:lang w:val="en-US"/>
          </w:rPr>
          <w:t>Hodent</w:t>
        </w:r>
      </w:hyperlink>
      <w:r w:rsidRPr="00A96BD4">
        <w:rPr>
          <w:rFonts w:ascii="Goudy Old Style" w:hAnsi="Goudy Old Style" w:cs="Helvetica"/>
          <w:sz w:val="22"/>
          <w:szCs w:val="22"/>
          <w:lang w:val="en-US"/>
        </w:rPr>
        <w:t xml:space="preserve">, </w:t>
      </w:r>
      <w:hyperlink r:id="rId29" w:history="1">
        <w:r w:rsidRPr="00A96BD4">
          <w:rPr>
            <w:rFonts w:ascii="Goudy Old Style" w:hAnsi="Goudy Old Style" w:cs="Helvetica"/>
            <w:sz w:val="22"/>
            <w:szCs w:val="22"/>
            <w:lang w:val="en-US"/>
          </w:rPr>
          <w:t>Shropshire</w:t>
        </w:r>
      </w:hyperlink>
      <w:r w:rsidRPr="00A96BD4">
        <w:rPr>
          <w:rFonts w:ascii="Goudy Old Style" w:hAnsi="Goudy Old Style" w:cs="Helvetica"/>
          <w:sz w:val="22"/>
          <w:szCs w:val="22"/>
          <w:lang w:val="en-US"/>
        </w:rPr>
        <w:t xml:space="preserve">, a few miles north of </w:t>
      </w:r>
      <w:hyperlink r:id="rId30" w:history="1">
        <w:r w:rsidRPr="00A96BD4">
          <w:rPr>
            <w:rFonts w:ascii="Goudy Old Style" w:hAnsi="Goudy Old Style" w:cs="Helvetica"/>
            <w:sz w:val="22"/>
            <w:szCs w:val="22"/>
            <w:lang w:val="en-US"/>
          </w:rPr>
          <w:t>Telford</w:t>
        </w:r>
      </w:hyperlink>
      <w:r w:rsidRPr="00A96BD4">
        <w:rPr>
          <w:rFonts w:ascii="Goudy Old Style" w:hAnsi="Goudy Old Style" w:cs="Helvetica"/>
          <w:sz w:val="22"/>
          <w:szCs w:val="22"/>
          <w:lang w:val="en-US"/>
        </w:rPr>
        <w:t xml:space="preserve">, the </w:t>
      </w:r>
      <w:hyperlink r:id="rId31" w:history="1">
        <w:r w:rsidRPr="00A96BD4">
          <w:rPr>
            <w:rFonts w:ascii="Goudy Old Style" w:hAnsi="Goudy Old Style" w:cs="Helvetica"/>
            <w:sz w:val="22"/>
            <w:szCs w:val="22"/>
            <w:lang w:val="en-US"/>
          </w:rPr>
          <w:t>A449 road</w:t>
        </w:r>
      </w:hyperlink>
      <w:r w:rsidRPr="00A96BD4">
        <w:rPr>
          <w:rFonts w:ascii="Goudy Old Style" w:hAnsi="Goudy Old Style" w:cs="Helvetica"/>
          <w:sz w:val="22"/>
          <w:szCs w:val="22"/>
          <w:lang w:val="en-US"/>
        </w:rPr>
        <w:t xml:space="preserve"> which runs from </w:t>
      </w:r>
      <w:hyperlink r:id="rId32" w:history="1">
        <w:r w:rsidRPr="00A96BD4">
          <w:rPr>
            <w:rFonts w:ascii="Goudy Old Style" w:hAnsi="Goudy Old Style" w:cs="Helvetica"/>
            <w:sz w:val="22"/>
            <w:szCs w:val="22"/>
            <w:lang w:val="en-US"/>
          </w:rPr>
          <w:t>Newport</w:t>
        </w:r>
      </w:hyperlink>
      <w:r w:rsidRPr="00A96BD4">
        <w:rPr>
          <w:rFonts w:ascii="Goudy Old Style" w:hAnsi="Goudy Old Style" w:cs="Helvetica"/>
          <w:sz w:val="22"/>
          <w:szCs w:val="22"/>
          <w:lang w:val="en-US"/>
        </w:rPr>
        <w:t xml:space="preserve"> in south Wales to </w:t>
      </w:r>
      <w:hyperlink r:id="rId33" w:history="1">
        <w:r w:rsidRPr="00A96BD4">
          <w:rPr>
            <w:rFonts w:ascii="Goudy Old Style" w:hAnsi="Goudy Old Style" w:cs="Helvetica"/>
            <w:sz w:val="22"/>
            <w:szCs w:val="22"/>
            <w:lang w:val="en-US"/>
          </w:rPr>
          <w:t>Stafford</w:t>
        </w:r>
      </w:hyperlink>
      <w:r w:rsidRPr="00A96BD4">
        <w:rPr>
          <w:rFonts w:ascii="Goudy Old Style" w:hAnsi="Goudy Old Style" w:cs="Helvetica"/>
          <w:sz w:val="22"/>
          <w:szCs w:val="22"/>
          <w:lang w:val="en-US"/>
        </w:rPr>
        <w:t xml:space="preserve"> and crosses the A456 at the Land Oak, and the </w:t>
      </w:r>
      <w:hyperlink r:id="rId34" w:history="1">
        <w:r w:rsidRPr="00A96BD4">
          <w:rPr>
            <w:rFonts w:ascii="Goudy Old Style" w:hAnsi="Goudy Old Style" w:cs="Helvetica"/>
            <w:sz w:val="22"/>
            <w:szCs w:val="22"/>
            <w:lang w:val="en-US"/>
          </w:rPr>
          <w:t>A448 road</w:t>
        </w:r>
      </w:hyperlink>
      <w:r w:rsidRPr="00A96BD4">
        <w:rPr>
          <w:rFonts w:ascii="Goudy Old Style" w:hAnsi="Goudy Old Style" w:cs="Helvetica"/>
          <w:sz w:val="22"/>
          <w:szCs w:val="22"/>
          <w:lang w:val="en-US"/>
        </w:rPr>
        <w:t xml:space="preserve"> which starts in the town and goes to </w:t>
      </w:r>
      <w:hyperlink r:id="rId35" w:history="1">
        <w:r w:rsidRPr="00A96BD4">
          <w:rPr>
            <w:rFonts w:ascii="Goudy Old Style" w:hAnsi="Goudy Old Style" w:cs="Helvetica"/>
            <w:sz w:val="22"/>
            <w:szCs w:val="22"/>
            <w:lang w:val="en-US"/>
          </w:rPr>
          <w:t>Bromsgrove</w:t>
        </w:r>
      </w:hyperlink>
      <w:r w:rsidRPr="00A96BD4">
        <w:rPr>
          <w:rFonts w:ascii="Goudy Old Style" w:hAnsi="Goudy Old Style" w:cs="Helvetica"/>
          <w:sz w:val="22"/>
          <w:szCs w:val="22"/>
          <w:lang w:val="en-US"/>
        </w:rPr>
        <w:t>. A major change in the town centre road infrastructure was the construction of the ring road in the 1970s and 1980s, which relieved the town's growing congestion problem. Unusually, the final phase of the ring road was never completed which results in it having a ring road that does not form a complete ring.</w:t>
      </w:r>
    </w:p>
    <w:p w14:paraId="603B5794" w14:textId="77777777" w:rsidR="00A96BD4" w:rsidRPr="00A96BD4" w:rsidRDefault="00A96BD4" w:rsidP="00A96BD4">
      <w:pPr>
        <w:rPr>
          <w:rFonts w:ascii="Goudy Old Style" w:hAnsi="Goudy Old Style"/>
          <w:sz w:val="22"/>
          <w:szCs w:val="22"/>
        </w:rPr>
      </w:pPr>
      <w:r w:rsidRPr="00A96BD4">
        <w:rPr>
          <w:rFonts w:ascii="Goudy Old Style" w:hAnsi="Goudy Old Style" w:cs="Helvetica"/>
          <w:sz w:val="22"/>
          <w:szCs w:val="22"/>
          <w:lang w:val="en-US"/>
        </w:rPr>
        <w:t xml:space="preserve">There are direct bus links with towns including </w:t>
      </w:r>
      <w:hyperlink r:id="rId36" w:history="1">
        <w:r w:rsidRPr="00A96BD4">
          <w:rPr>
            <w:rFonts w:ascii="Goudy Old Style" w:hAnsi="Goudy Old Style" w:cs="Helvetica"/>
            <w:sz w:val="22"/>
            <w:szCs w:val="22"/>
            <w:lang w:val="en-US"/>
          </w:rPr>
          <w:t>Worcester</w:t>
        </w:r>
      </w:hyperlink>
      <w:r w:rsidRPr="00A96BD4">
        <w:rPr>
          <w:rFonts w:ascii="Goudy Old Style" w:hAnsi="Goudy Old Style" w:cs="Helvetica"/>
          <w:sz w:val="22"/>
          <w:szCs w:val="22"/>
          <w:lang w:val="en-US"/>
        </w:rPr>
        <w:t xml:space="preserve">, </w:t>
      </w:r>
      <w:hyperlink r:id="rId37" w:history="1">
        <w:r w:rsidRPr="00A96BD4">
          <w:rPr>
            <w:rFonts w:ascii="Goudy Old Style" w:hAnsi="Goudy Old Style" w:cs="Helvetica"/>
            <w:sz w:val="22"/>
            <w:szCs w:val="22"/>
            <w:lang w:val="en-US"/>
          </w:rPr>
          <w:t>Halesowen</w:t>
        </w:r>
      </w:hyperlink>
      <w:r w:rsidRPr="00A96BD4">
        <w:rPr>
          <w:rFonts w:ascii="Goudy Old Style" w:hAnsi="Goudy Old Style" w:cs="Helvetica"/>
          <w:sz w:val="22"/>
          <w:szCs w:val="22"/>
          <w:lang w:val="en-US"/>
        </w:rPr>
        <w:t xml:space="preserve">, </w:t>
      </w:r>
      <w:hyperlink r:id="rId38" w:history="1">
        <w:r w:rsidRPr="00A96BD4">
          <w:rPr>
            <w:rFonts w:ascii="Goudy Old Style" w:hAnsi="Goudy Old Style" w:cs="Helvetica"/>
            <w:sz w:val="22"/>
            <w:szCs w:val="22"/>
            <w:lang w:val="en-US"/>
          </w:rPr>
          <w:t>Bewdley</w:t>
        </w:r>
      </w:hyperlink>
      <w:r w:rsidRPr="00A96BD4">
        <w:rPr>
          <w:rFonts w:ascii="Goudy Old Style" w:hAnsi="Goudy Old Style" w:cs="Helvetica"/>
          <w:sz w:val="22"/>
          <w:szCs w:val="22"/>
          <w:lang w:val="en-US"/>
        </w:rPr>
        <w:t xml:space="preserve">, </w:t>
      </w:r>
      <w:hyperlink r:id="rId39" w:history="1">
        <w:r w:rsidRPr="00A96BD4">
          <w:rPr>
            <w:rFonts w:ascii="Goudy Old Style" w:hAnsi="Goudy Old Style" w:cs="Helvetica"/>
            <w:sz w:val="22"/>
            <w:szCs w:val="22"/>
            <w:lang w:val="en-US"/>
          </w:rPr>
          <w:t>Stourport</w:t>
        </w:r>
      </w:hyperlink>
      <w:r w:rsidRPr="00A96BD4">
        <w:rPr>
          <w:rFonts w:ascii="Goudy Old Style" w:hAnsi="Goudy Old Style" w:cs="Helvetica"/>
          <w:sz w:val="22"/>
          <w:szCs w:val="22"/>
          <w:lang w:val="en-US"/>
        </w:rPr>
        <w:t xml:space="preserve">, </w:t>
      </w:r>
      <w:hyperlink r:id="rId40" w:history="1">
        <w:r w:rsidRPr="00A96BD4">
          <w:rPr>
            <w:rFonts w:ascii="Goudy Old Style" w:hAnsi="Goudy Old Style" w:cs="Helvetica"/>
            <w:sz w:val="22"/>
            <w:szCs w:val="22"/>
            <w:lang w:val="en-US"/>
          </w:rPr>
          <w:t>Bridgnorth</w:t>
        </w:r>
      </w:hyperlink>
      <w:r w:rsidRPr="00A96BD4">
        <w:rPr>
          <w:rFonts w:ascii="Goudy Old Style" w:hAnsi="Goudy Old Style" w:cs="Helvetica"/>
          <w:sz w:val="22"/>
          <w:szCs w:val="22"/>
          <w:lang w:val="en-US"/>
        </w:rPr>
        <w:t xml:space="preserve">, </w:t>
      </w:r>
      <w:hyperlink r:id="rId41" w:history="1">
        <w:r w:rsidRPr="00A96BD4">
          <w:rPr>
            <w:rFonts w:ascii="Goudy Old Style" w:hAnsi="Goudy Old Style" w:cs="Helvetica"/>
            <w:sz w:val="22"/>
            <w:szCs w:val="22"/>
            <w:lang w:val="en-US"/>
          </w:rPr>
          <w:t>Bromsgrove</w:t>
        </w:r>
      </w:hyperlink>
      <w:r w:rsidRPr="00A96BD4">
        <w:rPr>
          <w:rFonts w:ascii="Goudy Old Style" w:hAnsi="Goudy Old Style" w:cs="Helvetica"/>
          <w:sz w:val="22"/>
          <w:szCs w:val="22"/>
          <w:lang w:val="en-US"/>
        </w:rPr>
        <w:t xml:space="preserve"> and </w:t>
      </w:r>
      <w:hyperlink r:id="rId42" w:history="1">
        <w:r w:rsidRPr="00A96BD4">
          <w:rPr>
            <w:rFonts w:ascii="Goudy Old Style" w:hAnsi="Goudy Old Style" w:cs="Helvetica"/>
            <w:sz w:val="22"/>
            <w:szCs w:val="22"/>
            <w:lang w:val="en-US"/>
          </w:rPr>
          <w:t>Redditch</w:t>
        </w:r>
      </w:hyperlink>
      <w:r w:rsidRPr="00A96BD4">
        <w:rPr>
          <w:rFonts w:ascii="Goudy Old Style" w:hAnsi="Goudy Old Style" w:cs="Helvetica"/>
          <w:sz w:val="22"/>
          <w:szCs w:val="22"/>
          <w:lang w:val="en-US"/>
        </w:rPr>
        <w:t xml:space="preserve">. The majority of the services in Kidderminster are operated by </w:t>
      </w:r>
      <w:hyperlink r:id="rId43" w:history="1">
        <w:r w:rsidRPr="00A96BD4">
          <w:rPr>
            <w:rFonts w:ascii="Goudy Old Style" w:hAnsi="Goudy Old Style" w:cs="Helvetica"/>
            <w:sz w:val="22"/>
            <w:szCs w:val="22"/>
            <w:lang w:val="en-US"/>
          </w:rPr>
          <w:t>Diamond Bus</w:t>
        </w:r>
      </w:hyperlink>
      <w:r w:rsidRPr="00A96BD4">
        <w:rPr>
          <w:rFonts w:ascii="Goudy Old Style" w:hAnsi="Goudy Old Style" w:cs="Helvetica"/>
          <w:sz w:val="22"/>
          <w:szCs w:val="22"/>
          <w:lang w:val="en-US"/>
        </w:rPr>
        <w:t xml:space="preserve"> (previously </w:t>
      </w:r>
      <w:hyperlink r:id="rId44" w:history="1">
        <w:r w:rsidRPr="00A96BD4">
          <w:rPr>
            <w:rFonts w:ascii="Goudy Old Style" w:hAnsi="Goudy Old Style" w:cs="Helvetica"/>
            <w:sz w:val="22"/>
            <w:szCs w:val="22"/>
            <w:lang w:val="en-US"/>
          </w:rPr>
          <w:t>First Midland Red</w:t>
        </w:r>
      </w:hyperlink>
      <w:r w:rsidRPr="00A96BD4">
        <w:rPr>
          <w:rFonts w:ascii="Goudy Old Style" w:hAnsi="Goudy Old Style" w:cs="Helvetica"/>
          <w:sz w:val="22"/>
          <w:szCs w:val="22"/>
          <w:lang w:val="en-US"/>
        </w:rPr>
        <w:t>), with the rest operated by Whittle's.</w:t>
      </w:r>
    </w:p>
    <w:p w14:paraId="5F9BBE7A" w14:textId="77777777" w:rsidR="00A96BD4" w:rsidRDefault="00A96BD4" w:rsidP="00A96BD4">
      <w:pPr>
        <w:widowControl w:val="0"/>
        <w:autoSpaceDE w:val="0"/>
        <w:autoSpaceDN w:val="0"/>
        <w:adjustRightInd w:val="0"/>
        <w:spacing w:after="140"/>
        <w:rPr>
          <w:rFonts w:ascii="Goudy Old Style" w:hAnsi="Goudy Old Style" w:cs="Helvetica"/>
          <w:sz w:val="22"/>
          <w:szCs w:val="22"/>
          <w:lang w:val="en-US"/>
        </w:rPr>
      </w:pPr>
    </w:p>
    <w:p w14:paraId="74E735DE" w14:textId="77777777" w:rsidR="00EF443F" w:rsidRPr="00A96BD4" w:rsidRDefault="00A96BD4" w:rsidP="00A96BD4">
      <w:pPr>
        <w:widowControl w:val="0"/>
        <w:autoSpaceDE w:val="0"/>
        <w:autoSpaceDN w:val="0"/>
        <w:adjustRightInd w:val="0"/>
        <w:spacing w:after="140"/>
        <w:rPr>
          <w:rFonts w:ascii="Goudy Old Style" w:hAnsi="Goudy Old Style" w:cs="Helvetica"/>
          <w:sz w:val="22"/>
          <w:szCs w:val="22"/>
          <w:lang w:val="en-US"/>
        </w:rPr>
      </w:pPr>
      <w:r w:rsidRPr="00A96BD4">
        <w:rPr>
          <w:rFonts w:ascii="Goudy Old Style" w:hAnsi="Goudy Old Style" w:cs="Helvetica"/>
          <w:sz w:val="22"/>
          <w:szCs w:val="22"/>
          <w:lang w:val="en-US"/>
        </w:rPr>
        <w:t>The Staffordshire and Worcestershire Canal passes through the town.</w:t>
      </w:r>
    </w:p>
    <w:p w14:paraId="650A86E6" w14:textId="7E00F653" w:rsidR="00431AC3" w:rsidRDefault="00C324E2" w:rsidP="00664203">
      <w:pPr>
        <w:rPr>
          <w:rFonts w:ascii="Goudy Old Style" w:hAnsi="Goudy Old Style" w:cs="Helvetica"/>
          <w:sz w:val="22"/>
          <w:szCs w:val="22"/>
          <w:lang w:val="en-US"/>
        </w:rPr>
      </w:pPr>
      <w:r w:rsidRPr="00C324E2">
        <w:rPr>
          <w:rFonts w:ascii="Goudy Old Style" w:hAnsi="Goudy Old Style" w:cs="Helvetica"/>
          <w:sz w:val="22"/>
          <w:szCs w:val="22"/>
          <w:lang w:val="en-US"/>
        </w:rPr>
        <w:t xml:space="preserve">With the opening of the commercial retail area of "Weaver's Wharf" in March 2004, the town centre area had been substantially redeveloped. Shops include </w:t>
      </w:r>
      <w:hyperlink r:id="rId45" w:history="1">
        <w:r w:rsidRPr="00C324E2">
          <w:rPr>
            <w:rFonts w:ascii="Goudy Old Style" w:hAnsi="Goudy Old Style" w:cs="Helvetica"/>
            <w:sz w:val="22"/>
            <w:szCs w:val="22"/>
            <w:lang w:val="en-US"/>
          </w:rPr>
          <w:t>TK Maxx</w:t>
        </w:r>
      </w:hyperlink>
      <w:r w:rsidRPr="00C324E2">
        <w:rPr>
          <w:rFonts w:ascii="Goudy Old Style" w:hAnsi="Goudy Old Style" w:cs="Helvetica"/>
          <w:sz w:val="22"/>
          <w:szCs w:val="22"/>
          <w:lang w:val="en-US"/>
        </w:rPr>
        <w:t xml:space="preserve">, </w:t>
      </w:r>
      <w:hyperlink r:id="rId46" w:history="1">
        <w:r w:rsidRPr="00C324E2">
          <w:rPr>
            <w:rFonts w:ascii="Goudy Old Style" w:hAnsi="Goudy Old Style" w:cs="Helvetica"/>
            <w:sz w:val="22"/>
            <w:szCs w:val="22"/>
            <w:lang w:val="en-US"/>
          </w:rPr>
          <w:t>Next</w:t>
        </w:r>
      </w:hyperlink>
      <w:r w:rsidRPr="00C324E2">
        <w:rPr>
          <w:rFonts w:ascii="Goudy Old Style" w:hAnsi="Goudy Old Style" w:cs="Helvetica"/>
          <w:sz w:val="22"/>
          <w:szCs w:val="22"/>
          <w:lang w:val="en-US"/>
        </w:rPr>
        <w:t xml:space="preserve">,Th Baker </w:t>
      </w:r>
      <w:hyperlink r:id="rId47" w:history="1">
        <w:r w:rsidRPr="00C324E2">
          <w:rPr>
            <w:rFonts w:ascii="Goudy Old Style" w:hAnsi="Goudy Old Style" w:cs="Helvetica"/>
            <w:sz w:val="22"/>
            <w:szCs w:val="22"/>
            <w:lang w:val="en-US"/>
          </w:rPr>
          <w:t>Marks and Spencer</w:t>
        </w:r>
      </w:hyperlink>
      <w:r w:rsidRPr="00C324E2">
        <w:rPr>
          <w:rFonts w:ascii="Goudy Old Style" w:hAnsi="Goudy Old Style" w:cs="Helvetica"/>
          <w:sz w:val="22"/>
          <w:szCs w:val="22"/>
          <w:lang w:val="en-US"/>
        </w:rPr>
        <w:t xml:space="preserve">, </w:t>
      </w:r>
      <w:hyperlink r:id="rId48" w:history="1">
        <w:r w:rsidRPr="00C324E2">
          <w:rPr>
            <w:rFonts w:ascii="Goudy Old Style" w:hAnsi="Goudy Old Style" w:cs="Helvetica"/>
            <w:sz w:val="22"/>
            <w:szCs w:val="22"/>
            <w:lang w:val="en-US"/>
          </w:rPr>
          <w:t>SportsDirect.com</w:t>
        </w:r>
      </w:hyperlink>
      <w:r w:rsidRPr="00C324E2">
        <w:rPr>
          <w:rFonts w:ascii="Goudy Old Style" w:hAnsi="Goudy Old Style" w:cs="Helvetica"/>
          <w:sz w:val="22"/>
          <w:szCs w:val="22"/>
          <w:lang w:val="en-US"/>
        </w:rPr>
        <w:t xml:space="preserve">, </w:t>
      </w:r>
      <w:hyperlink r:id="rId49" w:history="1">
        <w:r w:rsidRPr="00C324E2">
          <w:rPr>
            <w:rFonts w:ascii="Goudy Old Style" w:hAnsi="Goudy Old Style" w:cs="Helvetica"/>
            <w:sz w:val="22"/>
            <w:szCs w:val="22"/>
            <w:lang w:val="en-US"/>
          </w:rPr>
          <w:t>DW Sports Fitness</w:t>
        </w:r>
      </w:hyperlink>
      <w:r w:rsidRPr="00C324E2">
        <w:rPr>
          <w:rFonts w:ascii="Goudy Old Style" w:hAnsi="Goudy Old Style" w:cs="Helvetica"/>
          <w:sz w:val="22"/>
          <w:szCs w:val="22"/>
          <w:lang w:val="en-US"/>
        </w:rPr>
        <w:t xml:space="preserve"> &amp; </w:t>
      </w:r>
      <w:hyperlink r:id="rId50" w:history="1">
        <w:r w:rsidRPr="00C324E2">
          <w:rPr>
            <w:rFonts w:ascii="Goudy Old Style" w:hAnsi="Goudy Old Style" w:cs="Helvetica"/>
            <w:sz w:val="22"/>
            <w:szCs w:val="22"/>
            <w:lang w:val="en-US"/>
          </w:rPr>
          <w:t>Clarks</w:t>
        </w:r>
      </w:hyperlink>
      <w:r w:rsidRPr="00C324E2">
        <w:rPr>
          <w:rFonts w:ascii="Goudy Old Style" w:hAnsi="Goudy Old Style" w:cs="Helvetica"/>
          <w:sz w:val="22"/>
          <w:szCs w:val="22"/>
          <w:lang w:val="en-US"/>
        </w:rPr>
        <w:t xml:space="preserve">. Eateries </w:t>
      </w:r>
      <w:hyperlink r:id="rId51" w:history="1">
        <w:r w:rsidRPr="00C324E2">
          <w:rPr>
            <w:rFonts w:ascii="Goudy Old Style" w:hAnsi="Goudy Old Style" w:cs="Helvetica"/>
            <w:sz w:val="22"/>
            <w:szCs w:val="22"/>
            <w:lang w:val="en-US"/>
          </w:rPr>
          <w:t>Frankie &amp; Benny's</w:t>
        </w:r>
      </w:hyperlink>
      <w:r w:rsidRPr="00C324E2">
        <w:rPr>
          <w:rFonts w:ascii="Goudy Old Style" w:hAnsi="Goudy Old Style" w:cs="Helvetica"/>
          <w:sz w:val="22"/>
          <w:szCs w:val="22"/>
          <w:lang w:val="en-US"/>
        </w:rPr>
        <w:t xml:space="preserve">, </w:t>
      </w:r>
      <w:hyperlink r:id="rId52" w:history="1">
        <w:r w:rsidRPr="00C324E2">
          <w:rPr>
            <w:rFonts w:ascii="Goudy Old Style" w:hAnsi="Goudy Old Style" w:cs="Helvetica"/>
            <w:sz w:val="22"/>
            <w:szCs w:val="22"/>
            <w:lang w:val="en-US"/>
          </w:rPr>
          <w:t>McDonald's</w:t>
        </w:r>
      </w:hyperlink>
      <w:r w:rsidRPr="00C324E2">
        <w:rPr>
          <w:rFonts w:ascii="Goudy Old Style" w:hAnsi="Goudy Old Style" w:cs="Helvetica"/>
          <w:sz w:val="22"/>
          <w:szCs w:val="22"/>
          <w:lang w:val="en-US"/>
        </w:rPr>
        <w:t xml:space="preserve"> and </w:t>
      </w:r>
      <w:hyperlink r:id="rId53" w:history="1">
        <w:r w:rsidRPr="00C324E2">
          <w:rPr>
            <w:rFonts w:ascii="Goudy Old Style" w:hAnsi="Goudy Old Style" w:cs="Helvetica"/>
            <w:sz w:val="22"/>
            <w:szCs w:val="22"/>
            <w:lang w:val="en-US"/>
          </w:rPr>
          <w:t>Pizza Hut</w:t>
        </w:r>
      </w:hyperlink>
      <w:r w:rsidRPr="00C324E2">
        <w:rPr>
          <w:rFonts w:ascii="Goudy Old Style" w:hAnsi="Goudy Old Style" w:cs="Helvetica"/>
          <w:sz w:val="22"/>
          <w:szCs w:val="22"/>
          <w:lang w:val="en-US"/>
        </w:rPr>
        <w:t xml:space="preserve">. 'Slingfield Mill', a Grade II </w:t>
      </w:r>
      <w:hyperlink r:id="rId54" w:history="1">
        <w:r w:rsidRPr="00C324E2">
          <w:rPr>
            <w:rFonts w:ascii="Goudy Old Style" w:hAnsi="Goudy Old Style" w:cs="Helvetica"/>
            <w:sz w:val="22"/>
            <w:szCs w:val="22"/>
            <w:lang w:val="en-US"/>
          </w:rPr>
          <w:t>listed building</w:t>
        </w:r>
      </w:hyperlink>
      <w:r w:rsidRPr="00C324E2">
        <w:rPr>
          <w:rFonts w:ascii="Goudy Old Style" w:hAnsi="Goudy Old Style" w:cs="Helvetica"/>
          <w:sz w:val="22"/>
          <w:szCs w:val="22"/>
          <w:lang w:val="en-US"/>
        </w:rPr>
        <w:t xml:space="preserve">, houses a </w:t>
      </w:r>
      <w:hyperlink r:id="rId55" w:history="1">
        <w:r w:rsidRPr="00C324E2">
          <w:rPr>
            <w:rFonts w:ascii="Goudy Old Style" w:hAnsi="Goudy Old Style" w:cs="Helvetica"/>
            <w:sz w:val="22"/>
            <w:szCs w:val="22"/>
            <w:lang w:val="en-US"/>
          </w:rPr>
          <w:t>Debenhams</w:t>
        </w:r>
      </w:hyperlink>
      <w:r w:rsidRPr="00C324E2">
        <w:rPr>
          <w:rFonts w:ascii="Goudy Old Style" w:hAnsi="Goudy Old Style" w:cs="Helvetica"/>
          <w:sz w:val="22"/>
          <w:szCs w:val="22"/>
          <w:lang w:val="en-US"/>
        </w:rPr>
        <w:t xml:space="preserve"> store. There is </w:t>
      </w:r>
      <w:hyperlink r:id="rId56" w:history="1">
        <w:r w:rsidRPr="00C324E2">
          <w:rPr>
            <w:rFonts w:ascii="Goudy Old Style" w:hAnsi="Goudy Old Style" w:cs="Helvetica"/>
            <w:sz w:val="22"/>
            <w:szCs w:val="22"/>
            <w:lang w:val="en-US"/>
          </w:rPr>
          <w:t>The Co-operative Food</w:t>
        </w:r>
      </w:hyperlink>
      <w:r w:rsidRPr="00C324E2">
        <w:rPr>
          <w:rFonts w:ascii="Goudy Old Style" w:hAnsi="Goudy Old Style" w:cs="Helvetica"/>
          <w:sz w:val="22"/>
          <w:szCs w:val="22"/>
          <w:lang w:val="en-US"/>
        </w:rPr>
        <w:t xml:space="preserve"> and a doctor's surgery on Franche Road (</w:t>
      </w:r>
      <w:hyperlink r:id="rId57" w:history="1">
        <w:r w:rsidRPr="00C324E2">
          <w:rPr>
            <w:rFonts w:ascii="Goudy Old Style" w:hAnsi="Goudy Old Style" w:cs="Helvetica"/>
            <w:sz w:val="22"/>
            <w:szCs w:val="22"/>
            <w:lang w:val="en-US"/>
          </w:rPr>
          <w:t>A442</w:t>
        </w:r>
      </w:hyperlink>
      <w:r w:rsidRPr="00C324E2">
        <w:rPr>
          <w:rFonts w:ascii="Goudy Old Style" w:hAnsi="Goudy Old Style" w:cs="Helvetica"/>
          <w:sz w:val="22"/>
          <w:szCs w:val="22"/>
          <w:lang w:val="en-US"/>
        </w:rPr>
        <w:t xml:space="preserve">) in Franche, a </w:t>
      </w:r>
      <w:hyperlink r:id="rId58" w:history="1">
        <w:r w:rsidRPr="00C324E2">
          <w:rPr>
            <w:rFonts w:ascii="Goudy Old Style" w:hAnsi="Goudy Old Style" w:cs="Helvetica"/>
            <w:sz w:val="22"/>
            <w:szCs w:val="22"/>
            <w:lang w:val="en-US"/>
          </w:rPr>
          <w:t>Morrisons</w:t>
        </w:r>
      </w:hyperlink>
      <w:r w:rsidRPr="00C324E2">
        <w:rPr>
          <w:rFonts w:ascii="Goudy Old Style" w:hAnsi="Goudy Old Style" w:cs="Helvetica"/>
          <w:sz w:val="22"/>
          <w:szCs w:val="22"/>
          <w:lang w:val="en-US"/>
        </w:rPr>
        <w:t xml:space="preserve"> on Green Street in the centre of the town, a </w:t>
      </w:r>
      <w:hyperlink r:id="rId59" w:history="1">
        <w:r w:rsidRPr="00C324E2">
          <w:rPr>
            <w:rFonts w:ascii="Goudy Old Style" w:hAnsi="Goudy Old Style" w:cs="Helvetica"/>
            <w:sz w:val="22"/>
            <w:szCs w:val="22"/>
            <w:lang w:val="en-US"/>
          </w:rPr>
          <w:t>Sainsburys</w:t>
        </w:r>
      </w:hyperlink>
      <w:r w:rsidRPr="00C324E2">
        <w:rPr>
          <w:rFonts w:ascii="Goudy Old Style" w:hAnsi="Goudy Old Style" w:cs="Helvetica"/>
          <w:sz w:val="22"/>
          <w:szCs w:val="22"/>
          <w:lang w:val="en-US"/>
        </w:rPr>
        <w:t xml:space="preserve"> and </w:t>
      </w:r>
      <w:hyperlink r:id="rId60" w:history="1">
        <w:r w:rsidRPr="00C324E2">
          <w:rPr>
            <w:rFonts w:ascii="Goudy Old Style" w:hAnsi="Goudy Old Style" w:cs="Helvetica"/>
            <w:sz w:val="22"/>
            <w:szCs w:val="22"/>
            <w:lang w:val="en-US"/>
          </w:rPr>
          <w:t>The Range</w:t>
        </w:r>
      </w:hyperlink>
      <w:r w:rsidRPr="00C324E2">
        <w:rPr>
          <w:rFonts w:ascii="Goudy Old Style" w:hAnsi="Goudy Old Style" w:cs="Helvetica"/>
          <w:sz w:val="22"/>
          <w:szCs w:val="22"/>
          <w:lang w:val="en-US"/>
        </w:rPr>
        <w:t xml:space="preserve"> on Carpet Trades Way near the river, and </w:t>
      </w:r>
      <w:hyperlink r:id="rId61" w:history="1">
        <w:r w:rsidRPr="00C324E2">
          <w:rPr>
            <w:rFonts w:ascii="Goudy Old Style" w:hAnsi="Goudy Old Style" w:cs="Helvetica"/>
            <w:sz w:val="22"/>
            <w:szCs w:val="22"/>
            <w:lang w:val="en-US"/>
          </w:rPr>
          <w:t>Tesco</w:t>
        </w:r>
      </w:hyperlink>
      <w:r w:rsidRPr="00C324E2">
        <w:rPr>
          <w:rFonts w:ascii="Goudy Old Style" w:hAnsi="Goudy Old Style" w:cs="Helvetica"/>
          <w:sz w:val="22"/>
          <w:szCs w:val="22"/>
          <w:lang w:val="en-US"/>
        </w:rPr>
        <w:t xml:space="preserve">, </w:t>
      </w:r>
      <w:hyperlink r:id="rId62" w:history="1">
        <w:r w:rsidRPr="00C324E2">
          <w:rPr>
            <w:rFonts w:ascii="Goudy Old Style" w:hAnsi="Goudy Old Style" w:cs="Helvetica"/>
            <w:sz w:val="22"/>
            <w:szCs w:val="22"/>
            <w:lang w:val="en-US"/>
          </w:rPr>
          <w:t>Asda</w:t>
        </w:r>
      </w:hyperlink>
      <w:r w:rsidRPr="00C324E2">
        <w:rPr>
          <w:rFonts w:ascii="Goudy Old Style" w:hAnsi="Goudy Old Style" w:cs="Helvetica"/>
          <w:sz w:val="22"/>
          <w:szCs w:val="22"/>
          <w:lang w:val="en-US"/>
        </w:rPr>
        <w:t xml:space="preserve"> and </w:t>
      </w:r>
      <w:hyperlink r:id="rId63" w:history="1">
        <w:r w:rsidRPr="00C324E2">
          <w:rPr>
            <w:rFonts w:ascii="Goudy Old Style" w:hAnsi="Goudy Old Style" w:cs="Helvetica"/>
            <w:sz w:val="22"/>
            <w:szCs w:val="22"/>
            <w:lang w:val="en-US"/>
          </w:rPr>
          <w:t>Aldi</w:t>
        </w:r>
      </w:hyperlink>
      <w:r w:rsidRPr="00C324E2">
        <w:rPr>
          <w:rFonts w:ascii="Goudy Old Style" w:hAnsi="Goudy Old Style" w:cs="Helvetica"/>
          <w:sz w:val="22"/>
          <w:szCs w:val="22"/>
          <w:lang w:val="en-US"/>
        </w:rPr>
        <w:t xml:space="preserve"> are in the town centre on either side of New Road.</w:t>
      </w:r>
    </w:p>
    <w:p w14:paraId="219C7DF7" w14:textId="0B9943A7" w:rsidR="004C128F" w:rsidRDefault="004C128F" w:rsidP="00664203">
      <w:pPr>
        <w:rPr>
          <w:rFonts w:ascii="Goudy Old Style" w:hAnsi="Goudy Old Style"/>
          <w:sz w:val="22"/>
          <w:szCs w:val="22"/>
        </w:rPr>
      </w:pPr>
    </w:p>
    <w:p w14:paraId="11C505C2" w14:textId="4E7A9DC5" w:rsidR="004C128F" w:rsidRDefault="004C128F" w:rsidP="00664203">
      <w:pPr>
        <w:rPr>
          <w:rFonts w:ascii="Goudy Old Style" w:hAnsi="Goudy Old Style"/>
          <w:sz w:val="22"/>
          <w:szCs w:val="22"/>
        </w:rPr>
      </w:pPr>
    </w:p>
    <w:p w14:paraId="5103748B" w14:textId="0C9ADA81" w:rsidR="004C128F" w:rsidRDefault="004C128F" w:rsidP="00664203">
      <w:pPr>
        <w:rPr>
          <w:rFonts w:ascii="Goudy Old Style" w:hAnsi="Goudy Old Style"/>
          <w:sz w:val="22"/>
          <w:szCs w:val="22"/>
        </w:rPr>
      </w:pPr>
    </w:p>
    <w:p w14:paraId="2BBD50D2" w14:textId="18D2467B" w:rsidR="004C128F" w:rsidRDefault="004C128F" w:rsidP="00664203">
      <w:pPr>
        <w:rPr>
          <w:rFonts w:ascii="Goudy Old Style" w:hAnsi="Goudy Old Style"/>
          <w:sz w:val="22"/>
          <w:szCs w:val="22"/>
        </w:rPr>
      </w:pPr>
    </w:p>
    <w:p w14:paraId="55E6AD61" w14:textId="77777777" w:rsidR="004C128F" w:rsidRPr="00C324E2" w:rsidRDefault="004C128F" w:rsidP="00664203">
      <w:pPr>
        <w:rPr>
          <w:rFonts w:ascii="Goudy Old Style" w:hAnsi="Goudy Old Style"/>
          <w:sz w:val="22"/>
          <w:szCs w:val="22"/>
        </w:rPr>
      </w:pPr>
    </w:p>
    <w:p w14:paraId="5FE60C21" w14:textId="77777777" w:rsidR="00C5073F" w:rsidRPr="00E265C3" w:rsidRDefault="00C5073F" w:rsidP="00664203">
      <w:pPr>
        <w:rPr>
          <w:sz w:val="22"/>
          <w:szCs w:val="22"/>
        </w:rPr>
      </w:pPr>
    </w:p>
    <w:p w14:paraId="176C4161" w14:textId="77777777" w:rsidR="006665C0" w:rsidRDefault="002B0BF3" w:rsidP="006665C0">
      <w:pPr>
        <w:rPr>
          <w:rFonts w:ascii="Goudy Old Style" w:hAnsi="Goudy Old Style"/>
          <w:b/>
          <w:sz w:val="32"/>
          <w:szCs w:val="32"/>
        </w:rPr>
      </w:pPr>
      <w:r>
        <w:rPr>
          <w:rFonts w:ascii="Goudy Old Style" w:hAnsi="Goudy Old Style"/>
          <w:b/>
          <w:sz w:val="32"/>
          <w:szCs w:val="32"/>
        </w:rPr>
        <w:t xml:space="preserve">Risk Assessment </w:t>
      </w:r>
      <w:r w:rsidR="00ED54B7">
        <w:rPr>
          <w:rFonts w:ascii="Goudy Old Style" w:hAnsi="Goudy Old Style"/>
          <w:b/>
          <w:sz w:val="32"/>
          <w:szCs w:val="32"/>
        </w:rPr>
        <w:t>Section 1: Immediate Physical Area</w:t>
      </w:r>
    </w:p>
    <w:p w14:paraId="2F14F597" w14:textId="77777777" w:rsidR="00C5073F" w:rsidRDefault="00C5073F" w:rsidP="00664203"/>
    <w:p w14:paraId="521E630B" w14:textId="77777777" w:rsidR="00F9620B" w:rsidRPr="00F9620B" w:rsidRDefault="00F9620B" w:rsidP="0072562C">
      <w:pPr>
        <w:rPr>
          <w:rFonts w:ascii="Goudy Old Style" w:hAnsi="Goudy Old Style"/>
          <w:b/>
          <w:sz w:val="28"/>
          <w:szCs w:val="28"/>
        </w:rPr>
      </w:pPr>
      <w:r w:rsidRPr="00F9620B">
        <w:rPr>
          <w:rFonts w:ascii="Goudy Old Style" w:hAnsi="Goudy Old Style"/>
          <w:b/>
          <w:sz w:val="28"/>
          <w:szCs w:val="28"/>
        </w:rPr>
        <w:t>Discussion</w:t>
      </w:r>
    </w:p>
    <w:p w14:paraId="72CA77E2" w14:textId="77777777" w:rsidR="00F9620B" w:rsidRDefault="00F9620B" w:rsidP="0072562C">
      <w:pPr>
        <w:rPr>
          <w:rFonts w:ascii="Goudy Old Style" w:hAnsi="Goudy Old Style"/>
          <w:sz w:val="28"/>
          <w:szCs w:val="28"/>
        </w:rPr>
      </w:pPr>
    </w:p>
    <w:p w14:paraId="5C65FF9A" w14:textId="77777777" w:rsidR="00C324E2" w:rsidRDefault="0072562C" w:rsidP="00C324E2">
      <w:pPr>
        <w:rPr>
          <w:rFonts w:ascii="Goudy Old Style" w:hAnsi="Goudy Old Style"/>
          <w:sz w:val="22"/>
          <w:szCs w:val="22"/>
        </w:rPr>
      </w:pPr>
      <w:r w:rsidRPr="00BE765E">
        <w:rPr>
          <w:rFonts w:ascii="Goudy Old Style" w:hAnsi="Goudy Old Style"/>
          <w:sz w:val="22"/>
          <w:szCs w:val="22"/>
        </w:rPr>
        <w:t xml:space="preserve">The placement at </w:t>
      </w:r>
      <w:r w:rsidR="007A76FE">
        <w:rPr>
          <w:rFonts w:ascii="Goudy Old Style" w:hAnsi="Goudy Old Style"/>
          <w:sz w:val="22"/>
          <w:szCs w:val="22"/>
        </w:rPr>
        <w:t>Avenue House</w:t>
      </w:r>
      <w:r w:rsidRPr="00BE765E">
        <w:rPr>
          <w:rFonts w:ascii="Goudy Old Style" w:hAnsi="Goudy Old Style"/>
          <w:sz w:val="22"/>
          <w:szCs w:val="22"/>
        </w:rPr>
        <w:t xml:space="preserve"> is w</w:t>
      </w:r>
      <w:r w:rsidR="00431AC3">
        <w:rPr>
          <w:rFonts w:ascii="Goudy Old Style" w:hAnsi="Goudy Old Style"/>
          <w:sz w:val="22"/>
          <w:szCs w:val="22"/>
        </w:rPr>
        <w:t>ell situated in the quiet, residential area of Greenhill, Kidderminster. This area originally was residence to several wealthy landowner</w:t>
      </w:r>
      <w:r w:rsidR="00C324E2">
        <w:rPr>
          <w:rFonts w:ascii="Goudy Old Style" w:hAnsi="Goudy Old Style"/>
          <w:sz w:val="22"/>
          <w:szCs w:val="22"/>
        </w:rPr>
        <w:t xml:space="preserve"> families, and has been developed into a quiet, suburban area over the past 200 years. Avenue House is on the corner of Birmingham Road and Roden Avenue, amongst a </w:t>
      </w:r>
      <w:r w:rsidR="00863316">
        <w:rPr>
          <w:rFonts w:ascii="Goudy Old Style" w:hAnsi="Goudy Old Style"/>
          <w:sz w:val="22"/>
          <w:szCs w:val="22"/>
        </w:rPr>
        <w:t>neighbourhood</w:t>
      </w:r>
      <w:r w:rsidR="00C324E2">
        <w:rPr>
          <w:rFonts w:ascii="Goudy Old Style" w:hAnsi="Goudy Old Style"/>
          <w:sz w:val="22"/>
          <w:szCs w:val="22"/>
        </w:rPr>
        <w:t xml:space="preserve"> of detached and semi-detached Victorian residences. </w:t>
      </w:r>
    </w:p>
    <w:p w14:paraId="500BA35E" w14:textId="77777777" w:rsidR="007759EF" w:rsidRDefault="007759EF" w:rsidP="00C324E2">
      <w:pPr>
        <w:rPr>
          <w:rFonts w:ascii="Goudy Old Style" w:hAnsi="Goudy Old Style"/>
          <w:sz w:val="22"/>
          <w:szCs w:val="22"/>
        </w:rPr>
      </w:pPr>
    </w:p>
    <w:p w14:paraId="6987209E" w14:textId="77777777" w:rsidR="007759EF" w:rsidRDefault="007759EF" w:rsidP="00C324E2">
      <w:pPr>
        <w:rPr>
          <w:rFonts w:ascii="Goudy Old Style" w:hAnsi="Goudy Old Style"/>
          <w:sz w:val="22"/>
          <w:szCs w:val="22"/>
        </w:rPr>
      </w:pPr>
      <w:r>
        <w:rPr>
          <w:rFonts w:ascii="Goudy Old Style" w:hAnsi="Goudy Old Style"/>
          <w:sz w:val="22"/>
          <w:szCs w:val="22"/>
        </w:rPr>
        <w:t xml:space="preserve">In terms of the environmental and ground conditions, the following conditions have been assessed by independent surveyors during a recent (August 2014) extensive report. All local checks and searches evidence that appropriate planning permission is in place. Independent surveillance estimates that the property has a remaining lifespan of in excess of 25 years. Statutory fire risk assessments, equipment, maintenance and drills are in place. The Environment Agency’s records indicate that the property is not within an area potentially affected by flooding. The Coal Authority records show that the property is not within an area affected by historic mining. The property is not listed and is not in a conservation area. There are no major planning proposals currently in place in the local area as evidenced within the local authority Development Plan, the adopted Core Strategy (2010); Site Allocations and Policies Local Plan (2013) and Kidderminster Central Area Action Plan (2013).    </w:t>
      </w:r>
    </w:p>
    <w:p w14:paraId="7FFB3492" w14:textId="77777777" w:rsidR="00863316" w:rsidRDefault="00863316" w:rsidP="00C324E2">
      <w:pPr>
        <w:rPr>
          <w:rFonts w:ascii="Goudy Old Style" w:hAnsi="Goudy Old Style"/>
          <w:sz w:val="22"/>
          <w:szCs w:val="22"/>
        </w:rPr>
      </w:pPr>
    </w:p>
    <w:p w14:paraId="631CC9CF" w14:textId="77777777" w:rsidR="008651BB" w:rsidRDefault="007A76FE" w:rsidP="00ED54B7">
      <w:pPr>
        <w:rPr>
          <w:rFonts w:ascii="Goudy Old Style" w:hAnsi="Goudy Old Style"/>
          <w:sz w:val="22"/>
          <w:szCs w:val="22"/>
        </w:rPr>
      </w:pPr>
      <w:r>
        <w:rPr>
          <w:rFonts w:ascii="Goudy Old Style" w:hAnsi="Goudy Old Style"/>
          <w:sz w:val="22"/>
          <w:szCs w:val="22"/>
        </w:rPr>
        <w:t>Avenue House</w:t>
      </w:r>
      <w:r w:rsidR="00C324E2">
        <w:rPr>
          <w:rFonts w:ascii="Goudy Old Style" w:hAnsi="Goudy Old Style"/>
          <w:sz w:val="22"/>
          <w:szCs w:val="22"/>
        </w:rPr>
        <w:t xml:space="preserve"> has been operational from 2010</w:t>
      </w:r>
      <w:r w:rsidR="00C32ADF">
        <w:rPr>
          <w:rFonts w:ascii="Goudy Old Style" w:hAnsi="Goudy Old Style"/>
          <w:sz w:val="22"/>
          <w:szCs w:val="22"/>
        </w:rPr>
        <w:t xml:space="preserve"> and is now </w:t>
      </w:r>
      <w:r w:rsidR="001D6CFA">
        <w:rPr>
          <w:rFonts w:ascii="Goudy Old Style" w:hAnsi="Goudy Old Style"/>
          <w:sz w:val="22"/>
          <w:szCs w:val="22"/>
        </w:rPr>
        <w:t>well-established in the area.</w:t>
      </w:r>
      <w:r w:rsidR="00863316">
        <w:rPr>
          <w:rFonts w:ascii="Goudy Old Style" w:hAnsi="Goudy Old Style"/>
          <w:sz w:val="22"/>
          <w:szCs w:val="22"/>
        </w:rPr>
        <w:t xml:space="preserve"> It is detached and set back in a sizeable driveway, with one neighbour adjacent to the driveway and none immediately to the other sides.  This neighbour has a convivial relationship with the placement, staff and young people. </w:t>
      </w:r>
      <w:r w:rsidR="004B6CA5">
        <w:rPr>
          <w:rFonts w:ascii="Goudy Old Style" w:hAnsi="Goudy Old Style"/>
          <w:sz w:val="22"/>
          <w:szCs w:val="22"/>
        </w:rPr>
        <w:t xml:space="preserve">Running from the main driveway is Roden Avenue, a quiet suburban road with similar residences situated. </w:t>
      </w:r>
      <w:r w:rsidR="00C32ADF">
        <w:rPr>
          <w:rFonts w:ascii="Goudy Old Style" w:hAnsi="Goudy Old Style"/>
          <w:sz w:val="22"/>
          <w:szCs w:val="22"/>
        </w:rPr>
        <w:t>The lesser used front entrance is around the other side of the property, leading through a gateway onto the main Birmingham Road.</w:t>
      </w:r>
    </w:p>
    <w:p w14:paraId="6277054E" w14:textId="77777777" w:rsidR="00C32ADF" w:rsidRDefault="00C32ADF" w:rsidP="00ED54B7">
      <w:pPr>
        <w:rPr>
          <w:rFonts w:ascii="Goudy Old Style" w:hAnsi="Goudy Old Style"/>
          <w:sz w:val="22"/>
          <w:szCs w:val="22"/>
        </w:rPr>
      </w:pPr>
    </w:p>
    <w:p w14:paraId="0B136BE3" w14:textId="0ED38C00" w:rsidR="008B5704" w:rsidRPr="00607FE5" w:rsidRDefault="00C32ADF" w:rsidP="008B5704">
      <w:pPr>
        <w:jc w:val="both"/>
        <w:rPr>
          <w:rStyle w:val="CharacterStyle3"/>
          <w:rFonts w:ascii="Goudy Old Style" w:hAnsi="Goudy Old Style"/>
        </w:rPr>
      </w:pPr>
      <w:r>
        <w:rPr>
          <w:rFonts w:ascii="Goudy Old Style" w:hAnsi="Goudy Old Style"/>
          <w:sz w:val="22"/>
          <w:szCs w:val="22"/>
        </w:rPr>
        <w:t xml:space="preserve">Avenue House has a main residence, with </w:t>
      </w:r>
      <w:r w:rsidR="00413913">
        <w:rPr>
          <w:rFonts w:ascii="Goudy Old Style" w:hAnsi="Goudy Old Style"/>
          <w:sz w:val="22"/>
          <w:szCs w:val="22"/>
        </w:rPr>
        <w:t>four</w:t>
      </w:r>
      <w:r>
        <w:rPr>
          <w:rFonts w:ascii="Goudy Old Style" w:hAnsi="Goudy Old Style"/>
          <w:sz w:val="22"/>
          <w:szCs w:val="22"/>
        </w:rPr>
        <w:t xml:space="preserve"> registered beds and a sleeping area; and a separate</w:t>
      </w:r>
      <w:r w:rsidR="008B5704">
        <w:rPr>
          <w:rFonts w:ascii="Goudy Old Style" w:hAnsi="Goudy Old Style"/>
          <w:sz w:val="22"/>
          <w:szCs w:val="22"/>
        </w:rPr>
        <w:t xml:space="preserve"> annexe area, </w:t>
      </w:r>
      <w:r w:rsidR="00413913">
        <w:rPr>
          <w:rFonts w:ascii="Goudy Old Style" w:hAnsi="Goudy Old Style"/>
          <w:sz w:val="22"/>
          <w:szCs w:val="22"/>
        </w:rPr>
        <w:t>which can be used</w:t>
      </w:r>
      <w:r w:rsidR="008B5704">
        <w:rPr>
          <w:rFonts w:ascii="Goudy Old Style" w:hAnsi="Goudy Old Style"/>
          <w:sz w:val="22"/>
          <w:szCs w:val="22"/>
        </w:rPr>
        <w:t>.</w:t>
      </w:r>
      <w:r>
        <w:rPr>
          <w:rFonts w:ascii="Goudy Old Style" w:hAnsi="Goudy Old Style"/>
          <w:sz w:val="22"/>
          <w:szCs w:val="22"/>
        </w:rPr>
        <w:t xml:space="preserve"> </w:t>
      </w:r>
      <w:r w:rsidR="008B5704">
        <w:rPr>
          <w:rFonts w:ascii="Goudy Old Style" w:hAnsi="Goudy Old Style"/>
          <w:sz w:val="22"/>
          <w:szCs w:val="22"/>
        </w:rPr>
        <w:t>The annexe</w:t>
      </w:r>
      <w:r w:rsidR="008B5704">
        <w:rPr>
          <w:rStyle w:val="CharacterStyle3"/>
          <w:rFonts w:ascii="Goudy Old Style" w:hAnsi="Goudy Old Style"/>
        </w:rPr>
        <w:t xml:space="preserve"> is physically connected to, although locked off and separate from, the main residence, and consists of a bedroom, kitchen/living area, and bathroom and toilet. The annex has multi-purpose use, either as an area to facilitate young people’s independence, or alternatively to offer more individualized 1 or 2:1 care and support. The nature of this provision is discussed with the young person’s Social Worker and carefully risk assessed and care planned in every case.    </w:t>
      </w:r>
    </w:p>
    <w:p w14:paraId="031EA22F" w14:textId="77777777" w:rsidR="00C03DB5" w:rsidRPr="00BE765E" w:rsidRDefault="00C03DB5" w:rsidP="008651BB">
      <w:pPr>
        <w:rPr>
          <w:rFonts w:ascii="Goudy Old Style" w:hAnsi="Goudy Old Style"/>
          <w:sz w:val="22"/>
          <w:szCs w:val="22"/>
        </w:rPr>
      </w:pPr>
    </w:p>
    <w:p w14:paraId="494099D3" w14:textId="77777777" w:rsidR="00C03DB5" w:rsidRDefault="00C03DB5" w:rsidP="008651BB">
      <w:pPr>
        <w:rPr>
          <w:rFonts w:ascii="Goudy Old Style" w:hAnsi="Goudy Old Style"/>
          <w:sz w:val="22"/>
          <w:szCs w:val="22"/>
        </w:rPr>
      </w:pPr>
      <w:r w:rsidRPr="00BE765E">
        <w:rPr>
          <w:rFonts w:ascii="Goudy Old Style" w:hAnsi="Goudy Old Style"/>
          <w:sz w:val="22"/>
          <w:szCs w:val="22"/>
        </w:rPr>
        <w:t xml:space="preserve">The </w:t>
      </w:r>
      <w:r w:rsidR="00C06BEB" w:rsidRPr="00BE765E">
        <w:rPr>
          <w:rFonts w:ascii="Goudy Old Style" w:hAnsi="Goudy Old Style"/>
          <w:sz w:val="22"/>
          <w:szCs w:val="22"/>
        </w:rPr>
        <w:t xml:space="preserve">overall </w:t>
      </w:r>
      <w:r w:rsidRPr="00BE765E">
        <w:rPr>
          <w:rFonts w:ascii="Goudy Old Style" w:hAnsi="Goudy Old Style"/>
          <w:sz w:val="22"/>
          <w:szCs w:val="22"/>
        </w:rPr>
        <w:t>ecology of the local area can be seen as compatible with the positioning of a children’s home in many ways. It is in a q</w:t>
      </w:r>
      <w:r w:rsidR="004B6CA5">
        <w:rPr>
          <w:rFonts w:ascii="Goudy Old Style" w:hAnsi="Goudy Old Style"/>
          <w:sz w:val="22"/>
          <w:szCs w:val="22"/>
        </w:rPr>
        <w:t>uiet area, but has the proximity of Kidderminster as a shopping and leisure hub</w:t>
      </w:r>
      <w:r w:rsidRPr="00BE765E">
        <w:rPr>
          <w:rFonts w:ascii="Goudy Old Style" w:hAnsi="Goudy Old Style"/>
          <w:sz w:val="22"/>
          <w:szCs w:val="22"/>
        </w:rPr>
        <w:t xml:space="preserve"> </w:t>
      </w:r>
      <w:r w:rsidR="004B6CA5">
        <w:rPr>
          <w:rFonts w:ascii="Goudy Old Style" w:hAnsi="Goudy Old Style"/>
          <w:sz w:val="22"/>
          <w:szCs w:val="22"/>
        </w:rPr>
        <w:t xml:space="preserve">within walking distance. </w:t>
      </w:r>
      <w:r w:rsidR="00696F59" w:rsidRPr="00BE765E">
        <w:rPr>
          <w:rFonts w:ascii="Goudy Old Style" w:hAnsi="Goudy Old Style"/>
          <w:sz w:val="22"/>
          <w:szCs w:val="22"/>
        </w:rPr>
        <w:t xml:space="preserve">There is no significant criminal activity in the area, although as the police indicate in their reports to us there is the potential for alcohol or substance misuse familiar to many town centres presently, and we should acknowledge the risks associated with this should a young person from the placement have authorised or unauthorised access to the centre. </w:t>
      </w:r>
      <w:r w:rsidR="00C06BEB" w:rsidRPr="00BE765E">
        <w:rPr>
          <w:rFonts w:ascii="Goudy Old Style" w:hAnsi="Goudy Old Style"/>
          <w:sz w:val="22"/>
          <w:szCs w:val="22"/>
        </w:rPr>
        <w:t xml:space="preserve">The average age of the residents </w:t>
      </w:r>
      <w:r w:rsidR="004B6CA5">
        <w:rPr>
          <w:rFonts w:ascii="Goudy Old Style" w:hAnsi="Goudy Old Style"/>
          <w:sz w:val="22"/>
          <w:szCs w:val="22"/>
        </w:rPr>
        <w:t>in Greenhills</w:t>
      </w:r>
      <w:r w:rsidR="00696F59" w:rsidRPr="00BE765E">
        <w:rPr>
          <w:rFonts w:ascii="Goudy Old Style" w:hAnsi="Goudy Old Style"/>
          <w:sz w:val="22"/>
          <w:szCs w:val="22"/>
        </w:rPr>
        <w:t xml:space="preserve"> </w:t>
      </w:r>
      <w:r w:rsidR="00C06BEB" w:rsidRPr="00BE765E">
        <w:rPr>
          <w:rFonts w:ascii="Goudy Old Style" w:hAnsi="Goudy Old Style"/>
          <w:sz w:val="22"/>
          <w:szCs w:val="22"/>
        </w:rPr>
        <w:t xml:space="preserve">is perhaps higher than in many inner-city areas, but this should be contrasted with the </w:t>
      </w:r>
      <w:r w:rsidR="001B3ADF" w:rsidRPr="00BE765E">
        <w:rPr>
          <w:rFonts w:ascii="Goudy Old Style" w:hAnsi="Goudy Old Style"/>
          <w:sz w:val="22"/>
          <w:szCs w:val="22"/>
        </w:rPr>
        <w:t xml:space="preserve">lack of opportunity to engage in many of the risk-related behaviours that many of the young people have difficulties with. </w:t>
      </w:r>
      <w:r w:rsidR="007A76FE">
        <w:rPr>
          <w:rFonts w:ascii="Goudy Old Style" w:hAnsi="Goudy Old Style"/>
          <w:sz w:val="22"/>
          <w:szCs w:val="22"/>
        </w:rPr>
        <w:t>Avenue House</w:t>
      </w:r>
      <w:r w:rsidR="00696F59" w:rsidRPr="00BE765E">
        <w:rPr>
          <w:rFonts w:ascii="Goudy Old Style" w:hAnsi="Goudy Old Style"/>
          <w:sz w:val="22"/>
          <w:szCs w:val="22"/>
        </w:rPr>
        <w:t xml:space="preserve"> </w:t>
      </w:r>
      <w:r w:rsidRPr="00BE765E">
        <w:rPr>
          <w:rFonts w:ascii="Goudy Old Style" w:hAnsi="Goudy Old Style"/>
          <w:sz w:val="22"/>
          <w:szCs w:val="22"/>
        </w:rPr>
        <w:t xml:space="preserve">is in </w:t>
      </w:r>
      <w:r w:rsidR="004B6CA5">
        <w:rPr>
          <w:rFonts w:ascii="Goudy Old Style" w:hAnsi="Goudy Old Style"/>
          <w:sz w:val="22"/>
          <w:szCs w:val="22"/>
        </w:rPr>
        <w:t>a tranquil suburban avenue away from the centre,</w:t>
      </w:r>
      <w:r w:rsidRPr="00BE765E">
        <w:rPr>
          <w:rFonts w:ascii="Goudy Old Style" w:hAnsi="Goudy Old Style"/>
          <w:sz w:val="22"/>
          <w:szCs w:val="22"/>
        </w:rPr>
        <w:t xml:space="preserve"> which has proven therapeutic for many young people over the past </w:t>
      </w:r>
      <w:r w:rsidR="004B6CA5">
        <w:rPr>
          <w:rFonts w:ascii="Goudy Old Style" w:hAnsi="Goudy Old Style"/>
          <w:sz w:val="22"/>
          <w:szCs w:val="22"/>
        </w:rPr>
        <w:t xml:space="preserve">few years. As a large, spacious Georgian detached it has excellent use of space and light. </w:t>
      </w:r>
      <w:r w:rsidR="00C507F1" w:rsidRPr="00BE765E">
        <w:rPr>
          <w:rFonts w:ascii="Goudy Old Style" w:hAnsi="Goudy Old Style"/>
          <w:sz w:val="22"/>
          <w:szCs w:val="22"/>
        </w:rPr>
        <w:t>The ‘smalltown’ infrastructu</w:t>
      </w:r>
      <w:r w:rsidR="004B6CA5">
        <w:rPr>
          <w:rFonts w:ascii="Goudy Old Style" w:hAnsi="Goudy Old Style"/>
          <w:sz w:val="22"/>
          <w:szCs w:val="22"/>
        </w:rPr>
        <w:t xml:space="preserve">re of Kidderminster </w:t>
      </w:r>
      <w:r w:rsidR="00C507F1" w:rsidRPr="00BE765E">
        <w:rPr>
          <w:rFonts w:ascii="Goudy Old Style" w:hAnsi="Goudy Old Style"/>
          <w:sz w:val="22"/>
          <w:szCs w:val="22"/>
        </w:rPr>
        <w:t xml:space="preserve">allows young people many opportunities to engage in community life with the support of staff, and this has often proven </w:t>
      </w:r>
      <w:r w:rsidR="007313F4" w:rsidRPr="00BE765E">
        <w:rPr>
          <w:rFonts w:ascii="Goudy Old Style" w:hAnsi="Goudy Old Style"/>
          <w:sz w:val="22"/>
          <w:szCs w:val="22"/>
        </w:rPr>
        <w:t>safely scaled-down</w:t>
      </w:r>
      <w:r w:rsidR="00C507F1" w:rsidRPr="00BE765E">
        <w:rPr>
          <w:rFonts w:ascii="Goudy Old Style" w:hAnsi="Goudy Old Style"/>
          <w:sz w:val="22"/>
          <w:szCs w:val="22"/>
        </w:rPr>
        <w:t xml:space="preserve"> for some young people from larger city locations, requiring less environmental hazards due to their needs; or of a manageable size for those young people who may have been isolated from communities for sustained periods of time, i.e. after a hospital admission. </w:t>
      </w:r>
    </w:p>
    <w:p w14:paraId="4E5A08B3" w14:textId="77777777" w:rsidR="00E36F69" w:rsidRPr="00BE765E" w:rsidRDefault="00E36F69" w:rsidP="008651BB">
      <w:pPr>
        <w:rPr>
          <w:rFonts w:ascii="Goudy Old Style" w:hAnsi="Goudy Old Style"/>
          <w:sz w:val="22"/>
          <w:szCs w:val="22"/>
        </w:rPr>
      </w:pPr>
    </w:p>
    <w:p w14:paraId="6F0C8BB9" w14:textId="77777777" w:rsidR="00D57EA4" w:rsidRPr="00975D7B" w:rsidRDefault="00D57EA4" w:rsidP="008651BB">
      <w:pPr>
        <w:rPr>
          <w:rFonts w:ascii="Goudy Old Style" w:hAnsi="Goudy Old Style"/>
          <w:sz w:val="28"/>
          <w:szCs w:val="28"/>
        </w:rPr>
      </w:pPr>
    </w:p>
    <w:p w14:paraId="4F592A19" w14:textId="77777777" w:rsidR="00F9620B" w:rsidRPr="00F9620B" w:rsidRDefault="00F9620B" w:rsidP="008651BB">
      <w:pPr>
        <w:rPr>
          <w:rFonts w:ascii="Goudy Old Style" w:hAnsi="Goudy Old Style"/>
          <w:b/>
          <w:sz w:val="28"/>
          <w:szCs w:val="28"/>
        </w:rPr>
      </w:pPr>
      <w:r w:rsidRPr="00F9620B">
        <w:rPr>
          <w:rFonts w:ascii="Goudy Old Style" w:hAnsi="Goudy Old Style"/>
          <w:b/>
          <w:sz w:val="28"/>
          <w:szCs w:val="28"/>
        </w:rPr>
        <w:t>Risk Factors</w:t>
      </w:r>
    </w:p>
    <w:p w14:paraId="2AB0DE85" w14:textId="77777777" w:rsidR="00F9620B" w:rsidRDefault="00F9620B" w:rsidP="008651BB">
      <w:pPr>
        <w:rPr>
          <w:rFonts w:ascii="Goudy Old Style" w:hAnsi="Goudy Old Style"/>
          <w:sz w:val="28"/>
          <w:szCs w:val="28"/>
        </w:rPr>
      </w:pPr>
    </w:p>
    <w:p w14:paraId="5E555B32" w14:textId="77777777" w:rsidR="00D57EA4" w:rsidRDefault="00975D7B" w:rsidP="008651BB">
      <w:pPr>
        <w:rPr>
          <w:rFonts w:ascii="Goudy Old Style" w:hAnsi="Goudy Old Style"/>
          <w:sz w:val="22"/>
          <w:szCs w:val="22"/>
        </w:rPr>
      </w:pPr>
      <w:r w:rsidRPr="00BE765E">
        <w:rPr>
          <w:rFonts w:ascii="Goudy Old Style" w:hAnsi="Goudy Old Style"/>
          <w:sz w:val="22"/>
          <w:szCs w:val="22"/>
        </w:rPr>
        <w:t xml:space="preserve">The following have been identified as </w:t>
      </w:r>
      <w:r w:rsidR="00D57EA4" w:rsidRPr="00BE765E">
        <w:rPr>
          <w:rFonts w:ascii="Goudy Old Style" w:hAnsi="Goudy Old Style"/>
          <w:sz w:val="22"/>
          <w:szCs w:val="22"/>
        </w:rPr>
        <w:t>Immediat</w:t>
      </w:r>
      <w:r w:rsidRPr="00BE765E">
        <w:rPr>
          <w:rFonts w:ascii="Goudy Old Style" w:hAnsi="Goudy Old Style"/>
          <w:sz w:val="22"/>
          <w:szCs w:val="22"/>
        </w:rPr>
        <w:t xml:space="preserve">e Risk Physical Area potential </w:t>
      </w:r>
      <w:r w:rsidR="00D57EA4" w:rsidRPr="00BE765E">
        <w:rPr>
          <w:rFonts w:ascii="Goudy Old Style" w:hAnsi="Goudy Old Style"/>
          <w:sz w:val="22"/>
          <w:szCs w:val="22"/>
        </w:rPr>
        <w:t>Risk Factors</w:t>
      </w:r>
      <w:r w:rsidRPr="00BE765E">
        <w:rPr>
          <w:rFonts w:ascii="Goudy Old Style" w:hAnsi="Goudy Old Style"/>
          <w:sz w:val="22"/>
          <w:szCs w:val="22"/>
        </w:rPr>
        <w:t xml:space="preserve"> (for full numerical assessment see Proforma on p</w:t>
      </w:r>
      <w:r w:rsidR="007759EF">
        <w:rPr>
          <w:rFonts w:ascii="Goudy Old Style" w:hAnsi="Goudy Old Style"/>
          <w:sz w:val="22"/>
          <w:szCs w:val="22"/>
        </w:rPr>
        <w:t xml:space="preserve"> 20</w:t>
      </w:r>
      <w:r w:rsidRPr="00BE765E">
        <w:rPr>
          <w:rFonts w:ascii="Goudy Old Style" w:hAnsi="Goudy Old Style"/>
          <w:sz w:val="22"/>
          <w:szCs w:val="22"/>
        </w:rPr>
        <w:t>)</w:t>
      </w:r>
      <w:r w:rsidR="002C5A19">
        <w:rPr>
          <w:rFonts w:ascii="Goudy Old Style" w:hAnsi="Goudy Old Style"/>
          <w:sz w:val="22"/>
          <w:szCs w:val="22"/>
        </w:rPr>
        <w:t xml:space="preserve">: </w:t>
      </w:r>
    </w:p>
    <w:p w14:paraId="0B9886ED" w14:textId="77777777" w:rsidR="00F86F00" w:rsidRDefault="00F86F00" w:rsidP="008651BB">
      <w:pPr>
        <w:rPr>
          <w:rFonts w:ascii="Goudy Old Style" w:hAnsi="Goudy Old Style"/>
          <w:sz w:val="22"/>
          <w:szCs w:val="22"/>
        </w:rPr>
      </w:pPr>
    </w:p>
    <w:p w14:paraId="757CEBF0" w14:textId="77777777" w:rsidR="008B5704" w:rsidRDefault="008B5704" w:rsidP="009100A5">
      <w:pPr>
        <w:pStyle w:val="ListParagraph"/>
        <w:numPr>
          <w:ilvl w:val="0"/>
          <w:numId w:val="13"/>
        </w:numPr>
        <w:rPr>
          <w:rFonts w:ascii="Goudy Old Style" w:hAnsi="Goudy Old Style"/>
          <w:b/>
          <w:sz w:val="28"/>
          <w:szCs w:val="28"/>
        </w:rPr>
      </w:pPr>
      <w:r>
        <w:rPr>
          <w:rFonts w:ascii="Goudy Old Style" w:hAnsi="Goudy Old Style"/>
          <w:b/>
          <w:sz w:val="28"/>
          <w:szCs w:val="28"/>
        </w:rPr>
        <w:t>Risks associated with the Annexe area</w:t>
      </w:r>
    </w:p>
    <w:p w14:paraId="54745F15" w14:textId="77777777" w:rsidR="008B5704" w:rsidRDefault="008B5704" w:rsidP="008B5704">
      <w:pPr>
        <w:rPr>
          <w:rFonts w:ascii="Goudy Old Style" w:hAnsi="Goudy Old Style"/>
          <w:b/>
          <w:sz w:val="28"/>
          <w:szCs w:val="28"/>
        </w:rPr>
      </w:pPr>
    </w:p>
    <w:p w14:paraId="0F707D14" w14:textId="77777777" w:rsidR="00136CEB" w:rsidRDefault="008B5704" w:rsidP="008B5704">
      <w:pPr>
        <w:rPr>
          <w:rFonts w:ascii="Goudy Old Style" w:hAnsi="Goudy Old Style"/>
          <w:sz w:val="22"/>
          <w:szCs w:val="22"/>
        </w:rPr>
      </w:pPr>
      <w:r>
        <w:rPr>
          <w:rFonts w:ascii="Goudy Old Style" w:hAnsi="Goudy Old Style"/>
          <w:sz w:val="22"/>
          <w:szCs w:val="22"/>
        </w:rPr>
        <w:t>Used as a separate, 1:1 area, either for young people requiring close levels of intensive care, or indeed for those moving towards independence, used with minimum 1:1 support there are no risks associated with this facility. However, we include it as a potential ‘local’ risk in the less likely associated independent or supported lodgings use, when staff support levels might be agreed as reduced and the young person’s care plan might indicate several hours per day</w:t>
      </w:r>
      <w:r w:rsidR="009B1F21">
        <w:rPr>
          <w:rFonts w:ascii="Goudy Old Style" w:hAnsi="Goudy Old Style"/>
          <w:sz w:val="22"/>
          <w:szCs w:val="22"/>
        </w:rPr>
        <w:t xml:space="preserve"> of staff supervision </w:t>
      </w:r>
      <w:r>
        <w:rPr>
          <w:rFonts w:ascii="Goudy Old Style" w:hAnsi="Goudy Old Style"/>
          <w:sz w:val="22"/>
          <w:szCs w:val="22"/>
        </w:rPr>
        <w:t>is sufficient</w:t>
      </w:r>
      <w:r w:rsidR="009B1F21">
        <w:rPr>
          <w:rFonts w:ascii="Goudy Old Style" w:hAnsi="Goudy Old Style"/>
          <w:sz w:val="22"/>
          <w:szCs w:val="22"/>
        </w:rPr>
        <w:t>, and long spells of time where a young person is self-caring</w:t>
      </w:r>
      <w:r>
        <w:rPr>
          <w:rFonts w:ascii="Goudy Old Style" w:hAnsi="Goudy Old Style"/>
          <w:sz w:val="22"/>
          <w:szCs w:val="22"/>
        </w:rPr>
        <w:t>. In these circumstances, the Annexe is potentially at risk from unplanned visitors, either at the unauthorised invite of the young person or from those tak</w:t>
      </w:r>
      <w:r w:rsidR="00136CEB">
        <w:rPr>
          <w:rFonts w:ascii="Goudy Old Style" w:hAnsi="Goudy Old Style"/>
          <w:sz w:val="22"/>
          <w:szCs w:val="22"/>
        </w:rPr>
        <w:t xml:space="preserve">ing advantage of any lapses </w:t>
      </w:r>
      <w:r>
        <w:rPr>
          <w:rFonts w:ascii="Goudy Old Style" w:hAnsi="Goudy Old Style"/>
          <w:sz w:val="22"/>
          <w:szCs w:val="22"/>
        </w:rPr>
        <w:t>in security the young person might</w:t>
      </w:r>
      <w:r w:rsidR="00136CEB">
        <w:rPr>
          <w:rFonts w:ascii="Goudy Old Style" w:hAnsi="Goudy Old Style"/>
          <w:sz w:val="22"/>
          <w:szCs w:val="22"/>
        </w:rPr>
        <w:t xml:space="preserve"> make (doors / windows left open, for e.g.). The young person, also, would have more access to (and therefore be subjected to potential risks from) the local area, in excess of those involving young people benefiting from full staff support, as listed below. </w:t>
      </w:r>
    </w:p>
    <w:p w14:paraId="697B1093" w14:textId="77777777" w:rsidR="00136CEB" w:rsidRDefault="00136CEB" w:rsidP="008B5704">
      <w:pPr>
        <w:rPr>
          <w:rFonts w:ascii="Goudy Old Style" w:hAnsi="Goudy Old Style"/>
          <w:sz w:val="22"/>
          <w:szCs w:val="22"/>
        </w:rPr>
      </w:pPr>
    </w:p>
    <w:p w14:paraId="3137CCF7" w14:textId="77777777" w:rsidR="009B1F21" w:rsidRDefault="00136CEB" w:rsidP="008B5704">
      <w:pPr>
        <w:rPr>
          <w:rFonts w:ascii="Goudy Old Style" w:hAnsi="Goudy Old Style"/>
          <w:sz w:val="22"/>
          <w:szCs w:val="22"/>
        </w:rPr>
      </w:pPr>
      <w:r>
        <w:rPr>
          <w:rFonts w:ascii="Goudy Old Style" w:hAnsi="Goudy Old Style"/>
          <w:sz w:val="22"/>
          <w:szCs w:val="22"/>
        </w:rPr>
        <w:t xml:space="preserve">The management of this risk </w:t>
      </w:r>
      <w:r w:rsidR="009B1F21">
        <w:rPr>
          <w:rFonts w:ascii="Goudy Old Style" w:hAnsi="Goudy Old Style"/>
          <w:sz w:val="22"/>
          <w:szCs w:val="22"/>
        </w:rPr>
        <w:t>will be informed by the company policy we have in place which provides comprehensive guidelines around the use of the area and the role of the staff in risk management. This includes</w:t>
      </w:r>
      <w:r>
        <w:rPr>
          <w:rFonts w:ascii="Goudy Old Style" w:hAnsi="Goudy Old Style"/>
          <w:sz w:val="22"/>
          <w:szCs w:val="22"/>
        </w:rPr>
        <w:t xml:space="preserve"> carefully assess</w:t>
      </w:r>
      <w:r w:rsidR="009B1F21">
        <w:rPr>
          <w:rFonts w:ascii="Goudy Old Style" w:hAnsi="Goudy Old Style"/>
          <w:sz w:val="22"/>
          <w:szCs w:val="22"/>
        </w:rPr>
        <w:t>ing</w:t>
      </w:r>
      <w:r>
        <w:rPr>
          <w:rFonts w:ascii="Goudy Old Style" w:hAnsi="Goudy Old Style"/>
          <w:sz w:val="22"/>
          <w:szCs w:val="22"/>
        </w:rPr>
        <w:t xml:space="preserve"> the needs of the young people who are placed in the Annexe, and clearly include potential risks to and from the local community. There should be an additional ‘Supported Living’ risk assessment in addition to the Generic Risk Assessments done routinely at Cove, which will inform a comprehensive ‘Supported Living Care Plan’ which will clearly outline the levels of care and support the young person will receive, </w:t>
      </w:r>
      <w:r w:rsidR="009B1F21">
        <w:rPr>
          <w:rFonts w:ascii="Goudy Old Style" w:hAnsi="Goudy Old Style"/>
          <w:sz w:val="22"/>
          <w:szCs w:val="22"/>
        </w:rPr>
        <w:t xml:space="preserve">and identify all risks along with measures taken to how these are minimised. </w:t>
      </w:r>
    </w:p>
    <w:p w14:paraId="44BEF958" w14:textId="77777777" w:rsidR="008B5704" w:rsidRPr="008B5704" w:rsidRDefault="009B1F21" w:rsidP="008B5704">
      <w:pPr>
        <w:rPr>
          <w:rFonts w:ascii="Goudy Old Style" w:hAnsi="Goudy Old Style"/>
          <w:sz w:val="22"/>
          <w:szCs w:val="22"/>
        </w:rPr>
      </w:pPr>
      <w:r>
        <w:rPr>
          <w:rFonts w:ascii="Goudy Old Style" w:hAnsi="Goudy Old Style"/>
          <w:sz w:val="22"/>
          <w:szCs w:val="22"/>
        </w:rPr>
        <w:t xml:space="preserve"> </w:t>
      </w:r>
      <w:r w:rsidR="00136CEB">
        <w:rPr>
          <w:rFonts w:ascii="Goudy Old Style" w:hAnsi="Goudy Old Style"/>
          <w:sz w:val="22"/>
          <w:szCs w:val="22"/>
        </w:rPr>
        <w:t xml:space="preserve">    </w:t>
      </w:r>
      <w:r w:rsidR="008B5704">
        <w:rPr>
          <w:rFonts w:ascii="Goudy Old Style" w:hAnsi="Goudy Old Style"/>
          <w:sz w:val="22"/>
          <w:szCs w:val="22"/>
        </w:rPr>
        <w:t xml:space="preserve"> </w:t>
      </w:r>
    </w:p>
    <w:p w14:paraId="6D708819" w14:textId="77777777" w:rsidR="00F86F00" w:rsidRPr="008A0BDF" w:rsidRDefault="00C9591B" w:rsidP="009100A5">
      <w:pPr>
        <w:pStyle w:val="ListParagraph"/>
        <w:numPr>
          <w:ilvl w:val="0"/>
          <w:numId w:val="13"/>
        </w:numPr>
        <w:rPr>
          <w:rFonts w:ascii="Goudy Old Style" w:hAnsi="Goudy Old Style"/>
          <w:b/>
          <w:sz w:val="28"/>
          <w:szCs w:val="28"/>
        </w:rPr>
      </w:pPr>
      <w:r>
        <w:rPr>
          <w:rFonts w:ascii="Goudy Old Style" w:hAnsi="Goudy Old Style"/>
          <w:b/>
          <w:sz w:val="28"/>
          <w:szCs w:val="28"/>
        </w:rPr>
        <w:t xml:space="preserve">Risks of Accidental / Deliberate Harm from Proximal </w:t>
      </w:r>
      <w:r w:rsidR="00F86F00" w:rsidRPr="008A0BDF">
        <w:rPr>
          <w:rFonts w:ascii="Goudy Old Style" w:hAnsi="Goudy Old Style"/>
          <w:b/>
          <w:sz w:val="28"/>
          <w:szCs w:val="28"/>
        </w:rPr>
        <w:t>Main Road</w:t>
      </w:r>
      <w:r>
        <w:rPr>
          <w:rFonts w:ascii="Goudy Old Style" w:hAnsi="Goudy Old Style"/>
          <w:b/>
          <w:sz w:val="28"/>
          <w:szCs w:val="28"/>
        </w:rPr>
        <w:t xml:space="preserve">s; Canal Network; </w:t>
      </w:r>
      <w:r w:rsidR="00E47FF3">
        <w:rPr>
          <w:rFonts w:ascii="Goudy Old Style" w:hAnsi="Goudy Old Style"/>
          <w:b/>
          <w:sz w:val="28"/>
          <w:szCs w:val="28"/>
        </w:rPr>
        <w:t xml:space="preserve">Local Parks </w:t>
      </w:r>
      <w:r>
        <w:rPr>
          <w:rFonts w:ascii="Goudy Old Style" w:hAnsi="Goudy Old Style"/>
          <w:b/>
          <w:sz w:val="28"/>
          <w:szCs w:val="28"/>
        </w:rPr>
        <w:t>&amp; Subway Network</w:t>
      </w:r>
    </w:p>
    <w:p w14:paraId="11220CD6" w14:textId="77777777" w:rsidR="00F86F00" w:rsidRPr="00F86F00" w:rsidRDefault="00F86F00" w:rsidP="00F86F00">
      <w:pPr>
        <w:rPr>
          <w:rFonts w:ascii="Goudy Old Style" w:hAnsi="Goudy Old Style"/>
          <w:sz w:val="22"/>
          <w:szCs w:val="22"/>
        </w:rPr>
      </w:pPr>
    </w:p>
    <w:p w14:paraId="62533AFE" w14:textId="77777777" w:rsidR="00F86F00" w:rsidRDefault="00F86F00" w:rsidP="00F86F00">
      <w:pPr>
        <w:rPr>
          <w:rFonts w:ascii="Goudy Old Style" w:hAnsi="Goudy Old Style"/>
          <w:sz w:val="22"/>
          <w:szCs w:val="22"/>
        </w:rPr>
      </w:pPr>
      <w:r w:rsidRPr="00F86F00">
        <w:rPr>
          <w:rFonts w:ascii="Goudy Old Style" w:hAnsi="Goudy Old Style"/>
          <w:sz w:val="22"/>
          <w:szCs w:val="22"/>
        </w:rPr>
        <w:t>Avenue House is situated on the A4</w:t>
      </w:r>
      <w:r>
        <w:rPr>
          <w:rFonts w:ascii="Goudy Old Style" w:hAnsi="Goudy Old Style"/>
          <w:sz w:val="22"/>
          <w:szCs w:val="22"/>
        </w:rPr>
        <w:t xml:space="preserve">56 (Birmingham) road to Birmingham. This </w:t>
      </w:r>
      <w:r w:rsidRPr="00F86F00">
        <w:rPr>
          <w:rFonts w:ascii="Goudy Old Style" w:hAnsi="Goudy Old Style"/>
          <w:sz w:val="22"/>
          <w:szCs w:val="22"/>
        </w:rPr>
        <w:t>is a very busy road and is the main entrance</w:t>
      </w:r>
      <w:r>
        <w:rPr>
          <w:rFonts w:ascii="Goudy Old Style" w:hAnsi="Goudy Old Style"/>
          <w:sz w:val="22"/>
          <w:szCs w:val="22"/>
        </w:rPr>
        <w:t xml:space="preserve"> / exit to Kidderminster from Bromsgrove and Birmingham. </w:t>
      </w:r>
      <w:r w:rsidRPr="00F86F00">
        <w:rPr>
          <w:rFonts w:ascii="Goudy Old Style" w:hAnsi="Goudy Old Style"/>
          <w:sz w:val="22"/>
          <w:szCs w:val="22"/>
        </w:rPr>
        <w:t>The</w:t>
      </w:r>
      <w:r>
        <w:rPr>
          <w:rFonts w:ascii="Goudy Old Style" w:hAnsi="Goudy Old Style"/>
          <w:sz w:val="22"/>
          <w:szCs w:val="22"/>
        </w:rPr>
        <w:t xml:space="preserve"> proximity of several local schools in and around this thoroughfare can cause </w:t>
      </w:r>
      <w:r w:rsidRPr="00F86F00">
        <w:rPr>
          <w:rFonts w:ascii="Goudy Old Style" w:hAnsi="Goudy Old Style"/>
          <w:sz w:val="22"/>
          <w:szCs w:val="22"/>
        </w:rPr>
        <w:t>heavy congestion at peak times. The A449 main road to Wolverhampton lies adjacent to this and is als</w:t>
      </w:r>
      <w:r>
        <w:rPr>
          <w:rFonts w:ascii="Goudy Old Style" w:hAnsi="Goudy Old Style"/>
          <w:sz w:val="22"/>
          <w:szCs w:val="22"/>
        </w:rPr>
        <w:t xml:space="preserve">o very busy throughout the day, and the A449 / A456 crossroads is a very busy intersection at peak times. </w:t>
      </w:r>
    </w:p>
    <w:p w14:paraId="2E0B0687" w14:textId="77777777" w:rsidR="00C9591B" w:rsidRDefault="00C9591B" w:rsidP="00F86F00">
      <w:pPr>
        <w:rPr>
          <w:rFonts w:ascii="Goudy Old Style" w:hAnsi="Goudy Old Style"/>
          <w:sz w:val="22"/>
          <w:szCs w:val="22"/>
        </w:rPr>
      </w:pPr>
    </w:p>
    <w:p w14:paraId="7806443A" w14:textId="77777777" w:rsidR="00E47FF3" w:rsidRPr="00E47FF3" w:rsidRDefault="00C9591B" w:rsidP="00E47FF3">
      <w:pPr>
        <w:rPr>
          <w:rFonts w:ascii="Goudy Old Style" w:hAnsi="Goudy Old Style"/>
          <w:sz w:val="22"/>
          <w:szCs w:val="22"/>
        </w:rPr>
      </w:pPr>
      <w:r>
        <w:rPr>
          <w:rFonts w:ascii="Goudy Old Style" w:hAnsi="Goudy Old Style"/>
          <w:sz w:val="22"/>
          <w:szCs w:val="22"/>
        </w:rPr>
        <w:t xml:space="preserve">Also, </w:t>
      </w:r>
      <w:r w:rsidRPr="00F86F00">
        <w:rPr>
          <w:rFonts w:ascii="Goudy Old Style" w:hAnsi="Goudy Old Style"/>
          <w:sz w:val="22"/>
          <w:szCs w:val="22"/>
        </w:rPr>
        <w:t>Kidderminster has</w:t>
      </w:r>
      <w:r>
        <w:rPr>
          <w:rFonts w:ascii="Goudy Old Style" w:hAnsi="Goudy Old Style"/>
          <w:sz w:val="22"/>
          <w:szCs w:val="22"/>
        </w:rPr>
        <w:t xml:space="preserve"> a network </w:t>
      </w:r>
      <w:r w:rsidRPr="00F86F00">
        <w:rPr>
          <w:rFonts w:ascii="Goudy Old Style" w:hAnsi="Goudy Old Style"/>
          <w:sz w:val="22"/>
          <w:szCs w:val="22"/>
        </w:rPr>
        <w:t>o</w:t>
      </w:r>
      <w:r>
        <w:rPr>
          <w:rFonts w:ascii="Goudy Old Style" w:hAnsi="Goudy Old Style"/>
          <w:sz w:val="22"/>
          <w:szCs w:val="22"/>
        </w:rPr>
        <w:t xml:space="preserve">f canals that are easily accessible </w:t>
      </w:r>
      <w:r w:rsidRPr="00F86F00">
        <w:rPr>
          <w:rFonts w:ascii="Goudy Old Style" w:hAnsi="Goudy Old Style"/>
          <w:sz w:val="22"/>
          <w:szCs w:val="22"/>
        </w:rPr>
        <w:t>by foot from Avenue House. The nearest canal is a ten minute walk down St Mary’s Ringway and can be very secluded and leads to the edge of Stourport. On this route there is an aqueduct which runs through main Kidd</w:t>
      </w:r>
      <w:r>
        <w:rPr>
          <w:rFonts w:ascii="Goudy Old Style" w:hAnsi="Goudy Old Style"/>
          <w:sz w:val="22"/>
          <w:szCs w:val="22"/>
        </w:rPr>
        <w:t xml:space="preserve">erminster town and is known locally to be </w:t>
      </w:r>
      <w:r w:rsidRPr="00F86F00">
        <w:rPr>
          <w:rFonts w:ascii="Goudy Old Style" w:hAnsi="Goudy Old Style"/>
          <w:sz w:val="22"/>
          <w:szCs w:val="22"/>
        </w:rPr>
        <w:t xml:space="preserve">frequented by alcoholics and the homeless. There have been a number of cases of assaults and muggings along this route therefore can </w:t>
      </w:r>
      <w:r>
        <w:rPr>
          <w:rFonts w:ascii="Goudy Old Style" w:hAnsi="Goudy Old Style"/>
          <w:sz w:val="22"/>
          <w:szCs w:val="22"/>
        </w:rPr>
        <w:t xml:space="preserve">potentially be a risk </w:t>
      </w:r>
      <w:r w:rsidRPr="00F86F00">
        <w:rPr>
          <w:rFonts w:ascii="Goudy Old Style" w:hAnsi="Goudy Old Style"/>
          <w:sz w:val="22"/>
          <w:szCs w:val="22"/>
        </w:rPr>
        <w:t xml:space="preserve">to any young person.  </w:t>
      </w:r>
    </w:p>
    <w:p w14:paraId="23746773" w14:textId="77777777" w:rsidR="00E47FF3" w:rsidRDefault="00E47FF3" w:rsidP="00E47FF3">
      <w:pPr>
        <w:rPr>
          <w:rFonts w:ascii="Goudy Old Style" w:hAnsi="Goudy Old Style"/>
          <w:sz w:val="22"/>
          <w:szCs w:val="22"/>
        </w:rPr>
      </w:pPr>
    </w:p>
    <w:p w14:paraId="43B15C5A" w14:textId="77777777" w:rsidR="00E47FF3" w:rsidRDefault="00E47FF3" w:rsidP="00C9591B">
      <w:pPr>
        <w:rPr>
          <w:rFonts w:ascii="Goudy Old Style" w:hAnsi="Goudy Old Style"/>
          <w:sz w:val="22"/>
          <w:szCs w:val="22"/>
        </w:rPr>
      </w:pPr>
      <w:r>
        <w:rPr>
          <w:rFonts w:ascii="Goudy Old Style" w:hAnsi="Goudy Old Style"/>
          <w:sz w:val="22"/>
          <w:szCs w:val="22"/>
        </w:rPr>
        <w:t>In addition, there are</w:t>
      </w:r>
      <w:r w:rsidRPr="008A0BDF">
        <w:rPr>
          <w:rFonts w:ascii="Goudy Old Style" w:hAnsi="Goudy Old Style"/>
          <w:sz w:val="22"/>
          <w:szCs w:val="22"/>
        </w:rPr>
        <w:t xml:space="preserve"> two parks within five minute</w:t>
      </w:r>
      <w:r>
        <w:rPr>
          <w:rFonts w:ascii="Goudy Old Style" w:hAnsi="Goudy Old Style"/>
          <w:sz w:val="22"/>
          <w:szCs w:val="22"/>
        </w:rPr>
        <w:t>s</w:t>
      </w:r>
      <w:r w:rsidRPr="008A0BDF">
        <w:rPr>
          <w:rFonts w:ascii="Goudy Old Style" w:hAnsi="Goudy Old Style"/>
          <w:sz w:val="22"/>
          <w:szCs w:val="22"/>
        </w:rPr>
        <w:t xml:space="preserve"> wal</w:t>
      </w:r>
      <w:r>
        <w:rPr>
          <w:rFonts w:ascii="Goudy Old Style" w:hAnsi="Goudy Old Style"/>
          <w:sz w:val="22"/>
          <w:szCs w:val="22"/>
        </w:rPr>
        <w:t xml:space="preserve">k of </w:t>
      </w:r>
      <w:r w:rsidRPr="008A0BDF">
        <w:rPr>
          <w:rFonts w:ascii="Goudy Old Style" w:hAnsi="Goudy Old Style"/>
          <w:sz w:val="22"/>
          <w:szCs w:val="22"/>
        </w:rPr>
        <w:t>Avenue House</w:t>
      </w:r>
      <w:r>
        <w:rPr>
          <w:rFonts w:ascii="Goudy Old Style" w:hAnsi="Goudy Old Style"/>
          <w:sz w:val="22"/>
          <w:szCs w:val="22"/>
        </w:rPr>
        <w:t>. T</w:t>
      </w:r>
      <w:r w:rsidRPr="008A0BDF">
        <w:rPr>
          <w:rFonts w:ascii="Goudy Old Style" w:hAnsi="Goudy Old Style"/>
          <w:sz w:val="22"/>
          <w:szCs w:val="22"/>
        </w:rPr>
        <w:t>hese ar</w:t>
      </w:r>
      <w:r>
        <w:rPr>
          <w:rFonts w:ascii="Goudy Old Style" w:hAnsi="Goudy Old Style"/>
          <w:sz w:val="22"/>
          <w:szCs w:val="22"/>
        </w:rPr>
        <w:t xml:space="preserve">e generally a positive resource </w:t>
      </w:r>
      <w:r w:rsidRPr="008A0BDF">
        <w:rPr>
          <w:rFonts w:ascii="Goudy Old Style" w:hAnsi="Goudy Old Style"/>
          <w:sz w:val="22"/>
          <w:szCs w:val="22"/>
        </w:rPr>
        <w:t>for a young person</w:t>
      </w:r>
      <w:r>
        <w:rPr>
          <w:rFonts w:ascii="Goudy Old Style" w:hAnsi="Goudy Old Style"/>
          <w:sz w:val="22"/>
          <w:szCs w:val="22"/>
        </w:rPr>
        <w:t>,</w:t>
      </w:r>
      <w:r w:rsidRPr="008A0BDF">
        <w:rPr>
          <w:rFonts w:ascii="Goudy Old Style" w:hAnsi="Goudy Old Style"/>
          <w:sz w:val="22"/>
          <w:szCs w:val="22"/>
        </w:rPr>
        <w:t xml:space="preserve"> however they can </w:t>
      </w:r>
      <w:r>
        <w:rPr>
          <w:rFonts w:ascii="Goudy Old Style" w:hAnsi="Goudy Old Style"/>
          <w:sz w:val="22"/>
          <w:szCs w:val="22"/>
        </w:rPr>
        <w:t xml:space="preserve">also </w:t>
      </w:r>
      <w:r w:rsidRPr="008A0BDF">
        <w:rPr>
          <w:rFonts w:ascii="Goudy Old Style" w:hAnsi="Goudy Old Style"/>
          <w:sz w:val="22"/>
          <w:szCs w:val="22"/>
        </w:rPr>
        <w:t xml:space="preserve">both pose potential risks. Baxter Gardens is the closest to Avenue house and has paths that can </w:t>
      </w:r>
      <w:r>
        <w:rPr>
          <w:rFonts w:ascii="Goudy Old Style" w:hAnsi="Goudy Old Style"/>
          <w:sz w:val="22"/>
          <w:szCs w:val="22"/>
        </w:rPr>
        <w:t xml:space="preserve">ultimately </w:t>
      </w:r>
      <w:r w:rsidRPr="008A0BDF">
        <w:rPr>
          <w:rFonts w:ascii="Goudy Old Style" w:hAnsi="Goudy Old Style"/>
          <w:sz w:val="22"/>
          <w:szCs w:val="22"/>
        </w:rPr>
        <w:t>lead out to the Horsefair and also places for a young person to hide if they were to abscond. St Georges P</w:t>
      </w:r>
      <w:r>
        <w:rPr>
          <w:rFonts w:ascii="Goudy Old Style" w:hAnsi="Goudy Old Style"/>
          <w:sz w:val="22"/>
          <w:szCs w:val="22"/>
        </w:rPr>
        <w:t>ark is further down Birmingham R</w:t>
      </w:r>
      <w:r w:rsidRPr="008A0BDF">
        <w:rPr>
          <w:rFonts w:ascii="Goudy Old Style" w:hAnsi="Goudy Old Style"/>
          <w:sz w:val="22"/>
          <w:szCs w:val="22"/>
        </w:rPr>
        <w:t xml:space="preserve">oad and </w:t>
      </w:r>
      <w:r>
        <w:rPr>
          <w:rFonts w:ascii="Goudy Old Style" w:hAnsi="Goudy Old Style"/>
          <w:sz w:val="22"/>
          <w:szCs w:val="22"/>
        </w:rPr>
        <w:t>is more open to the public eye. T</w:t>
      </w:r>
      <w:r w:rsidRPr="008A0BDF">
        <w:rPr>
          <w:rFonts w:ascii="Goudy Old Style" w:hAnsi="Goudy Old Style"/>
          <w:sz w:val="22"/>
          <w:szCs w:val="22"/>
        </w:rPr>
        <w:t>his park can be known for having gangs o</w:t>
      </w:r>
      <w:r>
        <w:rPr>
          <w:rFonts w:ascii="Goudy Old Style" w:hAnsi="Goudy Old Style"/>
          <w:sz w:val="22"/>
          <w:szCs w:val="22"/>
        </w:rPr>
        <w:t>f youths sitting in the park. Substances and alcohol can not be ruled out of these activities, and a young person could potentially</w:t>
      </w:r>
      <w:r w:rsidRPr="008A0BDF">
        <w:rPr>
          <w:rFonts w:ascii="Goudy Old Style" w:hAnsi="Goudy Old Style"/>
          <w:sz w:val="22"/>
          <w:szCs w:val="22"/>
        </w:rPr>
        <w:t xml:space="preserve"> be influenced by this behaviour if they were to be there alone. </w:t>
      </w:r>
    </w:p>
    <w:p w14:paraId="0630BDAB" w14:textId="77777777" w:rsidR="001367B7" w:rsidRDefault="001367B7" w:rsidP="00C9591B">
      <w:pPr>
        <w:rPr>
          <w:rFonts w:ascii="Goudy Old Style" w:hAnsi="Goudy Old Style"/>
          <w:sz w:val="22"/>
          <w:szCs w:val="22"/>
        </w:rPr>
      </w:pPr>
    </w:p>
    <w:p w14:paraId="16E8FBDA" w14:textId="77777777" w:rsidR="00C9591B" w:rsidRDefault="00C9591B" w:rsidP="00F86F00">
      <w:pPr>
        <w:rPr>
          <w:rFonts w:ascii="Goudy Old Style" w:hAnsi="Goudy Old Style"/>
          <w:sz w:val="22"/>
          <w:szCs w:val="22"/>
        </w:rPr>
      </w:pPr>
      <w:r>
        <w:rPr>
          <w:rFonts w:ascii="Goudy Old Style" w:hAnsi="Goudy Old Style"/>
          <w:sz w:val="22"/>
          <w:szCs w:val="22"/>
        </w:rPr>
        <w:t>Finally, w</w:t>
      </w:r>
      <w:r w:rsidRPr="00F86F00">
        <w:rPr>
          <w:rFonts w:ascii="Goudy Old Style" w:hAnsi="Goudy Old Style"/>
          <w:sz w:val="22"/>
          <w:szCs w:val="22"/>
        </w:rPr>
        <w:t>ithin walking dista</w:t>
      </w:r>
      <w:r>
        <w:rPr>
          <w:rFonts w:ascii="Goudy Old Style" w:hAnsi="Goudy Old Style"/>
          <w:sz w:val="22"/>
          <w:szCs w:val="22"/>
        </w:rPr>
        <w:t xml:space="preserve">nce of Avenue House there is a traffic </w:t>
      </w:r>
      <w:r w:rsidRPr="00F86F00">
        <w:rPr>
          <w:rFonts w:ascii="Goudy Old Style" w:hAnsi="Goudy Old Style"/>
          <w:sz w:val="22"/>
          <w:szCs w:val="22"/>
        </w:rPr>
        <w:t>island that has a subway system for pedestrians. This is located a</w:t>
      </w:r>
      <w:r>
        <w:rPr>
          <w:rFonts w:ascii="Goudy Old Style" w:hAnsi="Goudy Old Style"/>
          <w:sz w:val="22"/>
          <w:szCs w:val="22"/>
        </w:rPr>
        <w:t>t the bottom of the Birmingham R</w:t>
      </w:r>
      <w:r w:rsidRPr="00F86F00">
        <w:rPr>
          <w:rFonts w:ascii="Goudy Old Style" w:hAnsi="Goudy Old Style"/>
          <w:sz w:val="22"/>
          <w:szCs w:val="22"/>
        </w:rPr>
        <w:t>oad heading towards Kidderminster town</w:t>
      </w:r>
      <w:r>
        <w:rPr>
          <w:rFonts w:ascii="Goudy Old Style" w:hAnsi="Goudy Old Style"/>
          <w:sz w:val="22"/>
          <w:szCs w:val="22"/>
        </w:rPr>
        <w:t xml:space="preserve"> centre.</w:t>
      </w:r>
      <w:r w:rsidRPr="00F86F00">
        <w:rPr>
          <w:rFonts w:ascii="Goudy Old Style" w:hAnsi="Goudy Old Style"/>
          <w:sz w:val="22"/>
          <w:szCs w:val="22"/>
        </w:rPr>
        <w:t xml:space="preserve"> </w:t>
      </w:r>
      <w:r>
        <w:rPr>
          <w:rFonts w:ascii="Goudy Old Style" w:hAnsi="Goudy Old Style"/>
          <w:sz w:val="22"/>
          <w:szCs w:val="22"/>
        </w:rPr>
        <w:t>T</w:t>
      </w:r>
      <w:r w:rsidRPr="00F86F00">
        <w:rPr>
          <w:rFonts w:ascii="Goudy Old Style" w:hAnsi="Goudy Old Style"/>
          <w:sz w:val="22"/>
          <w:szCs w:val="22"/>
        </w:rPr>
        <w:t>hese subways are known to be secluded and a</w:t>
      </w:r>
      <w:r>
        <w:rPr>
          <w:rFonts w:ascii="Goudy Old Style" w:hAnsi="Goudy Old Style"/>
          <w:sz w:val="22"/>
          <w:szCs w:val="22"/>
        </w:rPr>
        <w:t xml:space="preserve"> number of assaults </w:t>
      </w:r>
      <w:r w:rsidRPr="00F86F00">
        <w:rPr>
          <w:rFonts w:ascii="Goudy Old Style" w:hAnsi="Goudy Old Style"/>
          <w:sz w:val="22"/>
          <w:szCs w:val="22"/>
        </w:rPr>
        <w:t xml:space="preserve">have been reported within the past two years. This poses a </w:t>
      </w:r>
      <w:r>
        <w:rPr>
          <w:rFonts w:ascii="Goudy Old Style" w:hAnsi="Goudy Old Style"/>
          <w:sz w:val="22"/>
          <w:szCs w:val="22"/>
        </w:rPr>
        <w:t>potential risk</w:t>
      </w:r>
      <w:r w:rsidRPr="00F86F00">
        <w:rPr>
          <w:rFonts w:ascii="Goudy Old Style" w:hAnsi="Goudy Old Style"/>
          <w:sz w:val="22"/>
          <w:szCs w:val="22"/>
        </w:rPr>
        <w:t xml:space="preserve"> to any young person who has any freetime and alternative routes should be advised. Also if a young</w:t>
      </w:r>
      <w:r>
        <w:rPr>
          <w:rFonts w:ascii="Goudy Old Style" w:hAnsi="Goudy Old Style"/>
          <w:sz w:val="22"/>
          <w:szCs w:val="22"/>
        </w:rPr>
        <w:t xml:space="preserve"> person runs away from the placement using these routes they might also be at risk of harm from these sources. </w:t>
      </w:r>
    </w:p>
    <w:p w14:paraId="03128C8D" w14:textId="77777777" w:rsidR="008A0BDF" w:rsidRDefault="008A0BDF" w:rsidP="00F86F00">
      <w:pPr>
        <w:rPr>
          <w:rFonts w:ascii="Goudy Old Style" w:hAnsi="Goudy Old Style"/>
          <w:sz w:val="22"/>
          <w:szCs w:val="22"/>
        </w:rPr>
      </w:pPr>
    </w:p>
    <w:p w14:paraId="79A6B318" w14:textId="77777777" w:rsidR="009B1F21" w:rsidRDefault="008A0BDF" w:rsidP="00F86F00">
      <w:pPr>
        <w:rPr>
          <w:rFonts w:ascii="Goudy Old Style" w:hAnsi="Goudy Old Style"/>
          <w:sz w:val="22"/>
          <w:szCs w:val="22"/>
        </w:rPr>
      </w:pPr>
      <w:r>
        <w:rPr>
          <w:rFonts w:ascii="Goudy Old Style" w:hAnsi="Goudy Old Style"/>
          <w:sz w:val="22"/>
          <w:szCs w:val="22"/>
        </w:rPr>
        <w:t>We would generally assess th</w:t>
      </w:r>
      <w:r w:rsidR="00C9591B">
        <w:rPr>
          <w:rFonts w:ascii="Goudy Old Style" w:hAnsi="Goudy Old Style"/>
          <w:sz w:val="22"/>
          <w:szCs w:val="22"/>
        </w:rPr>
        <w:t>ese</w:t>
      </w:r>
      <w:r>
        <w:rPr>
          <w:rFonts w:ascii="Goudy Old Style" w:hAnsi="Goudy Old Style"/>
          <w:sz w:val="22"/>
          <w:szCs w:val="22"/>
        </w:rPr>
        <w:t xml:space="preserve"> risk</w:t>
      </w:r>
      <w:r w:rsidR="00C9591B">
        <w:rPr>
          <w:rFonts w:ascii="Goudy Old Style" w:hAnsi="Goudy Old Style"/>
          <w:sz w:val="22"/>
          <w:szCs w:val="22"/>
        </w:rPr>
        <w:t>s</w:t>
      </w:r>
      <w:r>
        <w:rPr>
          <w:rFonts w:ascii="Goudy Old Style" w:hAnsi="Goudy Old Style"/>
          <w:sz w:val="22"/>
          <w:szCs w:val="22"/>
        </w:rPr>
        <w:t xml:space="preserve"> as moderate in likelihood and severity, although clearly this would be dependent on the specific needs and risks of young people. Our general management plan for protecting young people from deliberate or accidental harm through placing themselves at risk on the immediate main roads</w:t>
      </w:r>
      <w:r w:rsidR="00C9591B">
        <w:rPr>
          <w:rFonts w:ascii="Goudy Old Style" w:hAnsi="Goudy Old Style"/>
          <w:sz w:val="22"/>
          <w:szCs w:val="22"/>
        </w:rPr>
        <w:t>, form the canal or subway networks</w:t>
      </w:r>
      <w:r>
        <w:rPr>
          <w:rFonts w:ascii="Goudy Old Style" w:hAnsi="Goudy Old Style"/>
          <w:sz w:val="22"/>
          <w:szCs w:val="22"/>
        </w:rPr>
        <w:t xml:space="preserve"> are to provide 1:1 care and support through the day; to carefully assess and manage out-of-placement activities by the young people; to skilfully assess additional risk factors dynamically (i.e. that may include mental health factors, for e.g.).  </w:t>
      </w:r>
    </w:p>
    <w:p w14:paraId="0B319091" w14:textId="77777777" w:rsidR="00F86F00" w:rsidRPr="00F86F00" w:rsidRDefault="00F86F00" w:rsidP="00F86F00">
      <w:pPr>
        <w:rPr>
          <w:rFonts w:ascii="Goudy Old Style" w:hAnsi="Goudy Old Style"/>
          <w:sz w:val="22"/>
          <w:szCs w:val="22"/>
        </w:rPr>
      </w:pPr>
    </w:p>
    <w:p w14:paraId="0783C400" w14:textId="3289150E" w:rsidR="00F86F00" w:rsidRPr="00E47FF3" w:rsidRDefault="00F86F00" w:rsidP="009100A5">
      <w:pPr>
        <w:pStyle w:val="ListParagraph"/>
        <w:numPr>
          <w:ilvl w:val="0"/>
          <w:numId w:val="13"/>
        </w:numPr>
        <w:rPr>
          <w:rFonts w:ascii="Goudy Old Style" w:hAnsi="Goudy Old Style"/>
          <w:b/>
          <w:sz w:val="28"/>
          <w:szCs w:val="28"/>
        </w:rPr>
      </w:pPr>
      <w:r w:rsidRPr="00E47FF3">
        <w:rPr>
          <w:rFonts w:ascii="Goudy Old Style" w:hAnsi="Goudy Old Style"/>
          <w:b/>
          <w:sz w:val="28"/>
          <w:szCs w:val="28"/>
        </w:rPr>
        <w:t>Surrounding area of Horsefair</w:t>
      </w:r>
    </w:p>
    <w:p w14:paraId="6502E5C0" w14:textId="77777777" w:rsidR="00F86F00" w:rsidRDefault="00F86F00" w:rsidP="00F86F00">
      <w:pPr>
        <w:rPr>
          <w:rFonts w:ascii="Goudy Old Style" w:hAnsi="Goudy Old Style"/>
          <w:sz w:val="22"/>
          <w:szCs w:val="22"/>
        </w:rPr>
      </w:pPr>
    </w:p>
    <w:p w14:paraId="3B34E7F8" w14:textId="347BDEF8" w:rsidR="00F86F00" w:rsidRDefault="00F86F00" w:rsidP="00F86F00">
      <w:pPr>
        <w:rPr>
          <w:rFonts w:ascii="Goudy Old Style" w:hAnsi="Goudy Old Style"/>
          <w:sz w:val="22"/>
          <w:szCs w:val="22"/>
        </w:rPr>
      </w:pPr>
      <w:r>
        <w:rPr>
          <w:rFonts w:ascii="Goudy Old Style" w:hAnsi="Goudy Old Style"/>
          <w:sz w:val="22"/>
          <w:szCs w:val="22"/>
        </w:rPr>
        <w:t>Avenue house is situated proximal</w:t>
      </w:r>
      <w:r w:rsidRPr="00F86F00">
        <w:rPr>
          <w:rFonts w:ascii="Goudy Old Style" w:hAnsi="Goudy Old Style"/>
          <w:sz w:val="22"/>
          <w:szCs w:val="22"/>
        </w:rPr>
        <w:t xml:space="preserve"> to an area </w:t>
      </w:r>
      <w:r>
        <w:rPr>
          <w:rFonts w:ascii="Goudy Old Style" w:hAnsi="Goudy Old Style"/>
          <w:sz w:val="22"/>
          <w:szCs w:val="22"/>
        </w:rPr>
        <w:t>locally known as</w:t>
      </w:r>
      <w:r w:rsidRPr="00F86F00">
        <w:rPr>
          <w:rFonts w:ascii="Goudy Old Style" w:hAnsi="Goudy Old Style"/>
          <w:sz w:val="22"/>
          <w:szCs w:val="22"/>
        </w:rPr>
        <w:t xml:space="preserve"> the Horsefair</w:t>
      </w:r>
      <w:r>
        <w:rPr>
          <w:rFonts w:ascii="Goudy Old Style" w:hAnsi="Goudy Old Style"/>
          <w:sz w:val="22"/>
          <w:szCs w:val="22"/>
        </w:rPr>
        <w:t>. T</w:t>
      </w:r>
      <w:r w:rsidRPr="00F86F00">
        <w:rPr>
          <w:rFonts w:ascii="Goudy Old Style" w:hAnsi="Goudy Old Style"/>
          <w:sz w:val="22"/>
          <w:szCs w:val="22"/>
        </w:rPr>
        <w:t>his area is noto</w:t>
      </w:r>
      <w:r>
        <w:rPr>
          <w:rFonts w:ascii="Goudy Old Style" w:hAnsi="Goudy Old Style"/>
          <w:sz w:val="22"/>
          <w:szCs w:val="22"/>
        </w:rPr>
        <w:t xml:space="preserve">rious for crime and substances. </w:t>
      </w:r>
      <w:r w:rsidRPr="00F86F00">
        <w:rPr>
          <w:rFonts w:ascii="Goudy Old Style" w:hAnsi="Goudy Old Style"/>
          <w:sz w:val="22"/>
          <w:szCs w:val="22"/>
        </w:rPr>
        <w:t>This area is heavily patrolled by the local police</w:t>
      </w:r>
      <w:r>
        <w:rPr>
          <w:rFonts w:ascii="Goudy Old Style" w:hAnsi="Goudy Old Style"/>
          <w:sz w:val="22"/>
          <w:szCs w:val="22"/>
        </w:rPr>
        <w:t>,</w:t>
      </w:r>
      <w:r w:rsidRPr="00F86F00">
        <w:rPr>
          <w:rFonts w:ascii="Goudy Old Style" w:hAnsi="Goudy Old Style"/>
          <w:sz w:val="22"/>
          <w:szCs w:val="22"/>
        </w:rPr>
        <w:t xml:space="preserve"> however there are </w:t>
      </w:r>
      <w:r>
        <w:rPr>
          <w:rFonts w:ascii="Goudy Old Style" w:hAnsi="Goudy Old Style"/>
          <w:sz w:val="22"/>
          <w:szCs w:val="22"/>
        </w:rPr>
        <w:t xml:space="preserve">alleged to be </w:t>
      </w:r>
      <w:r w:rsidRPr="00F86F00">
        <w:rPr>
          <w:rFonts w:ascii="Goudy Old Style" w:hAnsi="Goudy Old Style"/>
          <w:sz w:val="22"/>
          <w:szCs w:val="22"/>
        </w:rPr>
        <w:t>cafes in this area where people will go to purchase</w:t>
      </w:r>
      <w:r>
        <w:rPr>
          <w:rFonts w:ascii="Goudy Old Style" w:hAnsi="Goudy Old Style"/>
          <w:sz w:val="22"/>
          <w:szCs w:val="22"/>
        </w:rPr>
        <w:t xml:space="preserve"> and take drugs. This is a known </w:t>
      </w:r>
      <w:r w:rsidRPr="00F86F00">
        <w:rPr>
          <w:rFonts w:ascii="Goudy Old Style" w:hAnsi="Goudy Old Style"/>
          <w:sz w:val="22"/>
          <w:szCs w:val="22"/>
        </w:rPr>
        <w:t>risk area in Kidderminster.</w:t>
      </w:r>
    </w:p>
    <w:p w14:paraId="77B3DA2D" w14:textId="77777777" w:rsidR="00C9591B" w:rsidRDefault="00C9591B" w:rsidP="00F86F00">
      <w:pPr>
        <w:rPr>
          <w:rFonts w:ascii="Goudy Old Style" w:hAnsi="Goudy Old Style"/>
          <w:sz w:val="22"/>
          <w:szCs w:val="22"/>
        </w:rPr>
      </w:pPr>
    </w:p>
    <w:p w14:paraId="49C5DC52" w14:textId="77777777" w:rsidR="00C9591B" w:rsidRPr="00F86F00" w:rsidRDefault="00C9591B" w:rsidP="00F86F00">
      <w:pPr>
        <w:rPr>
          <w:rFonts w:ascii="Goudy Old Style" w:hAnsi="Goudy Old Style"/>
          <w:sz w:val="22"/>
          <w:szCs w:val="22"/>
        </w:rPr>
      </w:pPr>
      <w:r>
        <w:rPr>
          <w:rFonts w:ascii="Goudy Old Style" w:hAnsi="Goudy Old Style"/>
          <w:sz w:val="22"/>
          <w:szCs w:val="22"/>
        </w:rPr>
        <w:t xml:space="preserve">Again, we would generally assess these risks as moderate in likelihood and severity, with the same caveat to factor in the specific needs and risks of young people. Our general management plan for protecting young people from deliberate or accidental harm through placing themselves at risk in this local area would be the same strategies as outlined above. </w:t>
      </w:r>
    </w:p>
    <w:p w14:paraId="46A205E3" w14:textId="77777777" w:rsidR="00F86F00" w:rsidRPr="00F86F00" w:rsidRDefault="00F86F00" w:rsidP="00F86F00">
      <w:pPr>
        <w:rPr>
          <w:rFonts w:ascii="Goudy Old Style" w:hAnsi="Goudy Old Style"/>
          <w:sz w:val="22"/>
          <w:szCs w:val="22"/>
        </w:rPr>
      </w:pPr>
    </w:p>
    <w:p w14:paraId="50C8B5F9" w14:textId="77777777" w:rsidR="008A0BDF" w:rsidRPr="008A0BDF" w:rsidRDefault="008A0BDF" w:rsidP="009100A5">
      <w:pPr>
        <w:pStyle w:val="ListParagraph"/>
        <w:numPr>
          <w:ilvl w:val="0"/>
          <w:numId w:val="13"/>
        </w:numPr>
        <w:rPr>
          <w:rFonts w:ascii="Goudy Old Style" w:hAnsi="Goudy Old Style"/>
          <w:b/>
          <w:sz w:val="28"/>
          <w:szCs w:val="28"/>
        </w:rPr>
      </w:pPr>
      <w:r w:rsidRPr="008A0BDF">
        <w:rPr>
          <w:rFonts w:ascii="Goudy Old Style" w:hAnsi="Goudy Old Style"/>
          <w:b/>
          <w:sz w:val="28"/>
          <w:szCs w:val="28"/>
        </w:rPr>
        <w:t>Train Station</w:t>
      </w:r>
    </w:p>
    <w:p w14:paraId="3EF9E980" w14:textId="77777777" w:rsidR="008A0BDF" w:rsidRDefault="008A0BDF" w:rsidP="008A0BDF">
      <w:pPr>
        <w:rPr>
          <w:rFonts w:ascii="Goudy Old Style" w:hAnsi="Goudy Old Style"/>
          <w:sz w:val="22"/>
          <w:szCs w:val="22"/>
        </w:rPr>
      </w:pPr>
    </w:p>
    <w:p w14:paraId="147F9763" w14:textId="77777777" w:rsidR="00F86F00" w:rsidRDefault="00F86F00" w:rsidP="008A0BDF">
      <w:pPr>
        <w:rPr>
          <w:rFonts w:ascii="Goudy Old Style" w:hAnsi="Goudy Old Style"/>
          <w:sz w:val="22"/>
          <w:szCs w:val="22"/>
        </w:rPr>
      </w:pPr>
      <w:r w:rsidRPr="008A0BDF">
        <w:rPr>
          <w:rFonts w:ascii="Goudy Old Style" w:hAnsi="Goudy Old Style"/>
          <w:sz w:val="22"/>
          <w:szCs w:val="22"/>
        </w:rPr>
        <w:t>The local train station is within ten minute walking distance; this station has a high bridge and is not manned 24 hours a day. The trains run to Birmingham and Worcester frequently throughout the day and evening therefore easily accessible to any</w:t>
      </w:r>
      <w:r w:rsidR="008A0BDF">
        <w:rPr>
          <w:rFonts w:ascii="Goudy Old Style" w:hAnsi="Goudy Old Style"/>
          <w:sz w:val="22"/>
          <w:szCs w:val="22"/>
        </w:rPr>
        <w:t xml:space="preserve"> young person if they try to run away or leave the supervision of staff at the placement. </w:t>
      </w:r>
    </w:p>
    <w:p w14:paraId="7DDF7A2B" w14:textId="77777777" w:rsidR="00C9591B" w:rsidRDefault="00C9591B" w:rsidP="008A0BDF">
      <w:pPr>
        <w:rPr>
          <w:rFonts w:ascii="Goudy Old Style" w:hAnsi="Goudy Old Style"/>
          <w:sz w:val="22"/>
          <w:szCs w:val="22"/>
        </w:rPr>
      </w:pPr>
    </w:p>
    <w:p w14:paraId="015EAF39" w14:textId="77777777" w:rsidR="00C9591B" w:rsidRDefault="00C9591B" w:rsidP="00C9591B">
      <w:pPr>
        <w:rPr>
          <w:rFonts w:ascii="Goudy Old Style" w:hAnsi="Goudy Old Style"/>
          <w:sz w:val="22"/>
          <w:szCs w:val="22"/>
        </w:rPr>
      </w:pPr>
      <w:r w:rsidRPr="00BE765E">
        <w:rPr>
          <w:rFonts w:ascii="Goudy Old Style" w:hAnsi="Goudy Old Style"/>
          <w:sz w:val="22"/>
          <w:szCs w:val="22"/>
        </w:rPr>
        <w:t>Generally, we know that young people in care generally are 3 times more likely to run away than the general population (D</w:t>
      </w:r>
      <w:r>
        <w:rPr>
          <w:rFonts w:ascii="Goudy Old Style" w:hAnsi="Goudy Old Style"/>
          <w:sz w:val="22"/>
          <w:szCs w:val="22"/>
        </w:rPr>
        <w:t>epartment for Education, 2014b</w:t>
      </w:r>
      <w:r w:rsidRPr="00BE765E">
        <w:rPr>
          <w:rFonts w:ascii="Goudy Old Style" w:hAnsi="Goudy Old Style"/>
          <w:sz w:val="22"/>
          <w:szCs w:val="22"/>
        </w:rPr>
        <w:t xml:space="preserve">). We note this </w:t>
      </w:r>
      <w:r w:rsidR="00E47FF3">
        <w:rPr>
          <w:rFonts w:ascii="Goudy Old Style" w:hAnsi="Goudy Old Style"/>
          <w:sz w:val="22"/>
          <w:szCs w:val="22"/>
        </w:rPr>
        <w:t xml:space="preserve">risk despite having experienced few </w:t>
      </w:r>
      <w:r w:rsidRPr="00BE765E">
        <w:rPr>
          <w:rFonts w:ascii="Goudy Old Style" w:hAnsi="Goudy Old Style"/>
          <w:sz w:val="22"/>
          <w:szCs w:val="22"/>
        </w:rPr>
        <w:t>incident</w:t>
      </w:r>
      <w:r w:rsidR="00E47FF3">
        <w:rPr>
          <w:rFonts w:ascii="Goudy Old Style" w:hAnsi="Goudy Old Style"/>
          <w:sz w:val="22"/>
          <w:szCs w:val="22"/>
        </w:rPr>
        <w:t>s</w:t>
      </w:r>
      <w:r w:rsidRPr="00BE765E">
        <w:rPr>
          <w:rFonts w:ascii="Goudy Old Style" w:hAnsi="Goudy Old Style"/>
          <w:sz w:val="22"/>
          <w:szCs w:val="22"/>
        </w:rPr>
        <w:t xml:space="preserve"> of the sp</w:t>
      </w:r>
      <w:r w:rsidR="001367B7">
        <w:rPr>
          <w:rFonts w:ascii="Goudy Old Style" w:hAnsi="Goudy Old Style"/>
          <w:sz w:val="22"/>
          <w:szCs w:val="22"/>
        </w:rPr>
        <w:t>ecific risk factor</w:t>
      </w:r>
      <w:r w:rsidR="00E47FF3">
        <w:rPr>
          <w:rFonts w:ascii="Goudy Old Style" w:hAnsi="Goudy Old Style"/>
          <w:sz w:val="22"/>
          <w:szCs w:val="22"/>
        </w:rPr>
        <w:t>. Of the</w:t>
      </w:r>
      <w:r w:rsidRPr="00BE765E">
        <w:rPr>
          <w:rFonts w:ascii="Goudy Old Style" w:hAnsi="Goudy Old Style"/>
          <w:sz w:val="22"/>
          <w:szCs w:val="22"/>
        </w:rPr>
        <w:t xml:space="preserve"> few runaway incidents we have had, the young people have left the area via the ma</w:t>
      </w:r>
      <w:r w:rsidR="00E47FF3">
        <w:rPr>
          <w:rFonts w:ascii="Goudy Old Style" w:hAnsi="Goudy Old Style"/>
          <w:sz w:val="22"/>
          <w:szCs w:val="22"/>
        </w:rPr>
        <w:t xml:space="preserve">in roads (see above). </w:t>
      </w:r>
    </w:p>
    <w:p w14:paraId="2874CAE4" w14:textId="77777777" w:rsidR="00E47FF3" w:rsidRDefault="00E47FF3" w:rsidP="00C9591B">
      <w:pPr>
        <w:rPr>
          <w:rFonts w:ascii="Goudy Old Style" w:hAnsi="Goudy Old Style"/>
          <w:sz w:val="22"/>
          <w:szCs w:val="22"/>
        </w:rPr>
      </w:pPr>
    </w:p>
    <w:p w14:paraId="2398549D" w14:textId="77777777" w:rsidR="00F86F00" w:rsidRDefault="00E47FF3" w:rsidP="00F86F00">
      <w:pPr>
        <w:rPr>
          <w:rFonts w:ascii="Goudy Old Style" w:hAnsi="Goudy Old Style"/>
          <w:sz w:val="22"/>
          <w:szCs w:val="22"/>
        </w:rPr>
      </w:pPr>
      <w:r w:rsidRPr="00BE765E">
        <w:rPr>
          <w:rFonts w:ascii="Goudy Old Style" w:hAnsi="Goudy Old Style"/>
          <w:sz w:val="22"/>
          <w:szCs w:val="22"/>
        </w:rPr>
        <w:t>In terms of management, the issue of running away is managed generally through 1:1 staff care and support and the range of measures we have in placement which minimises this risk, including window restrictors in young person areas and night time support through sleep-in staff. Furthermore, if a young person is identified as a high risk of going missing and getting placed in highly vulnerable situations (i.e. Child Sexual Exploitation, CSE) we would likely not agree admission, or if other issues suggest admission is indicated, would work closely with the local authority in establishing a specific CSE risk assessment and management plan for that young person. Finally, a fam</w:t>
      </w:r>
      <w:r>
        <w:rPr>
          <w:rFonts w:ascii="Goudy Old Style" w:hAnsi="Goudy Old Style"/>
          <w:sz w:val="22"/>
          <w:szCs w:val="22"/>
        </w:rPr>
        <w:t xml:space="preserve">iliarisation of the train station and local area </w:t>
      </w:r>
      <w:r w:rsidRPr="00BE765E">
        <w:rPr>
          <w:rFonts w:ascii="Goudy Old Style" w:hAnsi="Goudy Old Style"/>
          <w:sz w:val="22"/>
          <w:szCs w:val="22"/>
        </w:rPr>
        <w:t xml:space="preserve">should be included in all new members of staff key induction to the placement which would assist them in attempting to locate a young person in the event of this route being </w:t>
      </w:r>
      <w:r>
        <w:rPr>
          <w:rFonts w:ascii="Goudy Old Style" w:hAnsi="Goudy Old Style"/>
          <w:sz w:val="22"/>
          <w:szCs w:val="22"/>
        </w:rPr>
        <w:t>used as a running away attempt.</w:t>
      </w:r>
      <w:r w:rsidRPr="00BE765E">
        <w:rPr>
          <w:rFonts w:ascii="Goudy Old Style" w:hAnsi="Goudy Old Style"/>
          <w:sz w:val="22"/>
          <w:szCs w:val="22"/>
        </w:rPr>
        <w:t xml:space="preserve"> </w:t>
      </w:r>
      <w:r>
        <w:rPr>
          <w:rFonts w:ascii="Goudy Old Style" w:hAnsi="Goudy Old Style"/>
          <w:sz w:val="22"/>
          <w:szCs w:val="22"/>
        </w:rPr>
        <w:t>We have also installed a link:</w:t>
      </w:r>
      <w:r w:rsidR="0042743D">
        <w:rPr>
          <w:rFonts w:ascii="Goudy Old Style" w:hAnsi="Goudy Old Style"/>
          <w:sz w:val="22"/>
          <w:szCs w:val="22"/>
        </w:rPr>
        <w:t xml:space="preserve"> (</w:t>
      </w:r>
      <w:hyperlink r:id="rId64" w:history="1">
        <w:r w:rsidR="0042743D" w:rsidRPr="00F84791">
          <w:rPr>
            <w:rStyle w:val="Hyperlink"/>
            <w:rFonts w:ascii="Goudy Old Style" w:hAnsi="Goudy Old Style"/>
            <w:sz w:val="22"/>
            <w:szCs w:val="22"/>
          </w:rPr>
          <w:t>http://www.thetrainline.com/stations/kidderminster</w:t>
        </w:r>
      </w:hyperlink>
      <w:r w:rsidR="0042743D">
        <w:rPr>
          <w:rFonts w:ascii="Goudy Old Style" w:hAnsi="Goudy Old Style"/>
          <w:sz w:val="22"/>
          <w:szCs w:val="22"/>
        </w:rPr>
        <w:t xml:space="preserve">) </w:t>
      </w:r>
      <w:r>
        <w:rPr>
          <w:rFonts w:ascii="Goudy Old Style" w:hAnsi="Goudy Old Style"/>
          <w:sz w:val="22"/>
          <w:szCs w:val="22"/>
        </w:rPr>
        <w:t xml:space="preserve">for quick access to the station train times in the event that this is required for an emergency search.  Finally, we have reviewed our local placement policy for the management of missing children in line with local area and national guidance. </w:t>
      </w:r>
    </w:p>
    <w:p w14:paraId="25F2CA77" w14:textId="77777777" w:rsidR="00BC4DD4" w:rsidRPr="00F86F00" w:rsidRDefault="00BC4DD4" w:rsidP="00F86F00">
      <w:pPr>
        <w:rPr>
          <w:rFonts w:ascii="Goudy Old Style" w:hAnsi="Goudy Old Style"/>
          <w:sz w:val="22"/>
          <w:szCs w:val="22"/>
        </w:rPr>
      </w:pPr>
    </w:p>
    <w:p w14:paraId="6E4DF4A2" w14:textId="77777777" w:rsidR="008A0BDF" w:rsidRPr="008A0BDF" w:rsidRDefault="008A0BDF" w:rsidP="009100A5">
      <w:pPr>
        <w:pStyle w:val="ListParagraph"/>
        <w:numPr>
          <w:ilvl w:val="0"/>
          <w:numId w:val="13"/>
        </w:numPr>
        <w:rPr>
          <w:rFonts w:ascii="Goudy Old Style" w:hAnsi="Goudy Old Style"/>
          <w:b/>
          <w:sz w:val="28"/>
          <w:szCs w:val="28"/>
        </w:rPr>
      </w:pPr>
      <w:r w:rsidRPr="008A0BDF">
        <w:rPr>
          <w:rFonts w:ascii="Goudy Old Style" w:hAnsi="Goudy Old Style"/>
          <w:b/>
          <w:sz w:val="28"/>
          <w:szCs w:val="28"/>
        </w:rPr>
        <w:t>Local Pubs and Clubs</w:t>
      </w:r>
    </w:p>
    <w:p w14:paraId="3FAED24A" w14:textId="77777777" w:rsidR="008A0BDF" w:rsidRDefault="008A0BDF" w:rsidP="008A0BDF">
      <w:pPr>
        <w:rPr>
          <w:rFonts w:ascii="Goudy Old Style" w:hAnsi="Goudy Old Style"/>
          <w:sz w:val="22"/>
          <w:szCs w:val="22"/>
        </w:rPr>
      </w:pPr>
    </w:p>
    <w:p w14:paraId="30C6449D" w14:textId="77777777" w:rsidR="00E47FF3" w:rsidRPr="009F2CEA" w:rsidRDefault="00F86F00" w:rsidP="00E47FF3">
      <w:pPr>
        <w:rPr>
          <w:rFonts w:ascii="Goudy Old Style" w:hAnsi="Goudy Old Style"/>
          <w:sz w:val="22"/>
          <w:szCs w:val="22"/>
        </w:rPr>
      </w:pPr>
      <w:r w:rsidRPr="008A0BDF">
        <w:rPr>
          <w:rFonts w:ascii="Goudy Old Style" w:hAnsi="Goudy Old Style"/>
          <w:sz w:val="22"/>
          <w:szCs w:val="22"/>
        </w:rPr>
        <w:t xml:space="preserve">In the main town centre there are a number of pubs and clubs that are very busy at weekends. </w:t>
      </w:r>
      <w:r w:rsidR="00E47FF3">
        <w:rPr>
          <w:rFonts w:ascii="Goudy Old Style" w:hAnsi="Goudy Old Style"/>
          <w:sz w:val="22"/>
          <w:szCs w:val="22"/>
        </w:rPr>
        <w:t>At weekends the centre</w:t>
      </w:r>
      <w:r w:rsidR="00E47FF3" w:rsidRPr="009F2CEA">
        <w:rPr>
          <w:rFonts w:ascii="Goudy Old Style" w:hAnsi="Goudy Old Style"/>
          <w:sz w:val="22"/>
          <w:szCs w:val="22"/>
        </w:rPr>
        <w:t xml:space="preserve"> is quite busy, and while the local police liaison officers report no significant drug issues in the area the typical issues are apparent with alcohol use. We have had several incidents of you</w:t>
      </w:r>
      <w:r w:rsidR="00E47FF3">
        <w:rPr>
          <w:rFonts w:ascii="Goudy Old Style" w:hAnsi="Goudy Old Style"/>
          <w:sz w:val="22"/>
          <w:szCs w:val="22"/>
        </w:rPr>
        <w:t xml:space="preserve">ng people heading to Kidderminster </w:t>
      </w:r>
      <w:r w:rsidR="00E47FF3" w:rsidRPr="009F2CEA">
        <w:rPr>
          <w:rFonts w:ascii="Goudy Old Style" w:hAnsi="Goudy Old Style"/>
          <w:sz w:val="22"/>
          <w:szCs w:val="22"/>
        </w:rPr>
        <w:t xml:space="preserve">and, while this has never resulted in significant difficulties or risks to the young people, the issue is again highlighted due to the potential of a young person coming to some harm if unaccompanied by staff late at night in the area. </w:t>
      </w:r>
    </w:p>
    <w:p w14:paraId="41430BCF" w14:textId="77777777" w:rsidR="00E47FF3" w:rsidRPr="009F2CEA" w:rsidRDefault="00E47FF3" w:rsidP="00E47FF3">
      <w:pPr>
        <w:rPr>
          <w:rFonts w:ascii="Goudy Old Style" w:hAnsi="Goudy Old Style"/>
          <w:sz w:val="22"/>
          <w:szCs w:val="22"/>
        </w:rPr>
      </w:pPr>
    </w:p>
    <w:p w14:paraId="4428D6B2" w14:textId="77777777" w:rsidR="00E47FF3" w:rsidRDefault="00E47FF3" w:rsidP="00E47FF3">
      <w:pPr>
        <w:rPr>
          <w:rFonts w:ascii="Goudy Old Style" w:hAnsi="Goudy Old Style"/>
          <w:sz w:val="22"/>
          <w:szCs w:val="22"/>
        </w:rPr>
      </w:pPr>
      <w:r w:rsidRPr="009F2CEA">
        <w:rPr>
          <w:rFonts w:ascii="Goudy Old Style" w:hAnsi="Goudy Old Style"/>
          <w:sz w:val="22"/>
          <w:szCs w:val="22"/>
        </w:rPr>
        <w:t xml:space="preserve">Management of this is as indicated above, and also to provide a familiarisation of the area for all new staff. </w:t>
      </w:r>
    </w:p>
    <w:p w14:paraId="6DC143FA" w14:textId="77777777" w:rsidR="001D6CFA" w:rsidRDefault="001D6CFA" w:rsidP="00664203">
      <w:pPr>
        <w:rPr>
          <w:rFonts w:ascii="Goudy Old Style" w:hAnsi="Goudy Old Style"/>
          <w:b/>
          <w:sz w:val="32"/>
          <w:szCs w:val="32"/>
        </w:rPr>
      </w:pPr>
    </w:p>
    <w:p w14:paraId="2A59BB71" w14:textId="77777777" w:rsidR="00975D7B" w:rsidRDefault="00975D7B" w:rsidP="00664203">
      <w:pPr>
        <w:rPr>
          <w:rFonts w:ascii="Goudy Old Style" w:hAnsi="Goudy Old Style"/>
          <w:b/>
          <w:sz w:val="32"/>
          <w:szCs w:val="32"/>
        </w:rPr>
      </w:pPr>
      <w:r w:rsidRPr="00975D7B">
        <w:rPr>
          <w:rFonts w:ascii="Goudy Old Style" w:hAnsi="Goudy Old Style"/>
          <w:b/>
          <w:sz w:val="32"/>
          <w:szCs w:val="32"/>
        </w:rPr>
        <w:t>Section 2</w:t>
      </w:r>
      <w:r>
        <w:rPr>
          <w:rFonts w:ascii="Goudy Old Style" w:hAnsi="Goudy Old Style"/>
          <w:b/>
          <w:sz w:val="32"/>
          <w:szCs w:val="32"/>
        </w:rPr>
        <w:t>: Social / Demographic Factors</w:t>
      </w:r>
    </w:p>
    <w:p w14:paraId="4F78AE00" w14:textId="77777777" w:rsidR="00C34F49" w:rsidRDefault="00C34F49" w:rsidP="00664203">
      <w:pPr>
        <w:rPr>
          <w:rFonts w:ascii="Goudy Old Style" w:hAnsi="Goudy Old Style"/>
          <w:b/>
          <w:sz w:val="32"/>
          <w:szCs w:val="32"/>
        </w:rPr>
      </w:pPr>
    </w:p>
    <w:p w14:paraId="63B80892" w14:textId="77777777" w:rsidR="00C34F49" w:rsidRPr="00C34F49" w:rsidRDefault="00C34F49" w:rsidP="00664203">
      <w:pPr>
        <w:rPr>
          <w:rFonts w:ascii="Goudy Old Style" w:hAnsi="Goudy Old Style"/>
          <w:b/>
          <w:sz w:val="28"/>
          <w:szCs w:val="28"/>
        </w:rPr>
      </w:pPr>
      <w:r w:rsidRPr="00C34F49">
        <w:rPr>
          <w:rFonts w:ascii="Goudy Old Style" w:hAnsi="Goudy Old Style"/>
          <w:b/>
          <w:sz w:val="28"/>
          <w:szCs w:val="28"/>
        </w:rPr>
        <w:t>Discussion</w:t>
      </w:r>
    </w:p>
    <w:p w14:paraId="262DA953" w14:textId="77777777" w:rsidR="00975D7B" w:rsidRPr="00975D7B" w:rsidRDefault="00975D7B" w:rsidP="00664203">
      <w:pPr>
        <w:rPr>
          <w:rFonts w:ascii="Goudy Old Style" w:hAnsi="Goudy Old Style"/>
          <w:b/>
          <w:sz w:val="32"/>
          <w:szCs w:val="32"/>
        </w:rPr>
      </w:pPr>
    </w:p>
    <w:p w14:paraId="40C5984A" w14:textId="77777777" w:rsidR="00975D7B" w:rsidRPr="002435F4" w:rsidRDefault="00975D7B" w:rsidP="00664203">
      <w:pPr>
        <w:rPr>
          <w:rFonts w:ascii="Goudy Old Style" w:hAnsi="Goudy Old Style"/>
          <w:b/>
          <w:i/>
          <w:sz w:val="28"/>
          <w:szCs w:val="28"/>
        </w:rPr>
      </w:pPr>
      <w:r w:rsidRPr="002435F4">
        <w:rPr>
          <w:rFonts w:ascii="Goudy Old Style" w:hAnsi="Goudy Old Style"/>
          <w:b/>
          <w:i/>
          <w:sz w:val="28"/>
          <w:szCs w:val="28"/>
        </w:rPr>
        <w:t>General Demographics</w:t>
      </w:r>
    </w:p>
    <w:p w14:paraId="77701F21" w14:textId="77777777" w:rsidR="00975D7B" w:rsidRDefault="00975D7B" w:rsidP="00664203">
      <w:pPr>
        <w:rPr>
          <w:rFonts w:ascii="Goudy Old Style" w:hAnsi="Goudy Old Style"/>
          <w:sz w:val="28"/>
          <w:szCs w:val="28"/>
        </w:rPr>
      </w:pPr>
    </w:p>
    <w:p w14:paraId="2367236F" w14:textId="77777777" w:rsidR="00BC4DD4" w:rsidRPr="00BC4DD4" w:rsidRDefault="00BC4DD4" w:rsidP="00BC4DD4">
      <w:pPr>
        <w:rPr>
          <w:rFonts w:ascii="Goudy Old Style" w:hAnsi="Goudy Old Style"/>
          <w:sz w:val="22"/>
          <w:szCs w:val="22"/>
        </w:rPr>
      </w:pPr>
      <w:r>
        <w:rPr>
          <w:rFonts w:ascii="Goudy Old Style" w:hAnsi="Goudy Old Style"/>
          <w:sz w:val="22"/>
          <w:szCs w:val="22"/>
        </w:rPr>
        <w:t xml:space="preserve">The placement is situated in Kidderminster, within the Wyre Forest district of Worcestershire. The county of Worcestershire </w:t>
      </w:r>
      <w:r w:rsidRPr="00BC4DD4">
        <w:rPr>
          <w:rFonts w:ascii="Goudy Old Style" w:hAnsi="Goudy Old Style"/>
          <w:sz w:val="22"/>
          <w:szCs w:val="22"/>
        </w:rPr>
        <w:t>is located in the heart of England towards the south of the West Midlands Region. The county borders Herefordshire, Shropshire, Staffordshire, the West Midlands Metropolitan Area, Warwickshire and Gloucestershire. The county has two main rivers running through it, the Severn and the Avon. To the west of the county are the Malvern Hills, and to the south-east are the Cotswolds, both designated Areas of Outstanding Natural Beauty. The north of the county borders the West Midlands conurbation</w:t>
      </w:r>
      <w:r w:rsidR="002B64F8">
        <w:rPr>
          <w:rFonts w:ascii="Goudy Old Style" w:hAnsi="Goudy Old Style"/>
          <w:sz w:val="22"/>
          <w:szCs w:val="22"/>
        </w:rPr>
        <w:t xml:space="preserve"> (Worcestershire County Council, 2014)</w:t>
      </w:r>
      <w:r w:rsidRPr="00BC4DD4">
        <w:rPr>
          <w:rFonts w:ascii="Goudy Old Style" w:hAnsi="Goudy Old Style"/>
          <w:sz w:val="22"/>
          <w:szCs w:val="22"/>
        </w:rPr>
        <w:t xml:space="preserve">. </w:t>
      </w:r>
    </w:p>
    <w:p w14:paraId="46C72946" w14:textId="77777777" w:rsidR="00BC4DD4" w:rsidRPr="00BC4DD4" w:rsidRDefault="00BC4DD4" w:rsidP="00BC4DD4">
      <w:pPr>
        <w:rPr>
          <w:rFonts w:ascii="Goudy Old Style" w:hAnsi="Goudy Old Style"/>
          <w:sz w:val="22"/>
          <w:szCs w:val="22"/>
        </w:rPr>
      </w:pPr>
    </w:p>
    <w:p w14:paraId="61873500" w14:textId="77777777" w:rsidR="00BC4DD4" w:rsidRPr="00BC4DD4" w:rsidRDefault="00BC4DD4" w:rsidP="00BC4DD4">
      <w:pPr>
        <w:rPr>
          <w:rFonts w:ascii="Goudy Old Style" w:hAnsi="Goudy Old Style"/>
          <w:sz w:val="22"/>
          <w:szCs w:val="22"/>
        </w:rPr>
      </w:pPr>
      <w:r w:rsidRPr="00BC4DD4">
        <w:rPr>
          <w:rFonts w:ascii="Goudy Old Style" w:hAnsi="Goudy Old Style"/>
          <w:sz w:val="22"/>
          <w:szCs w:val="22"/>
        </w:rPr>
        <w:t xml:space="preserve">Worcestershire consists of six districts, namely: Bromsgrove; Malvern Hills; Redditch; Worcester City; Wychavon; and Wyre Forest. Worcester City is the main administrative and employment centre in Worcestershire, but the county also </w:t>
      </w:r>
      <w:r>
        <w:rPr>
          <w:rFonts w:ascii="Goudy Old Style" w:hAnsi="Goudy Old Style"/>
          <w:sz w:val="22"/>
          <w:szCs w:val="22"/>
        </w:rPr>
        <w:t xml:space="preserve">contains the towns of </w:t>
      </w:r>
      <w:r w:rsidRPr="00BC4DD4">
        <w:rPr>
          <w:rFonts w:ascii="Goudy Old Style" w:hAnsi="Goudy Old Style"/>
          <w:sz w:val="22"/>
          <w:szCs w:val="22"/>
        </w:rPr>
        <w:t>Kidderminster, Redditch, Bromsgrove, Stourport-on-Severn, Malvern, Evesham and Droitwich</w:t>
      </w:r>
    </w:p>
    <w:p w14:paraId="1B092149" w14:textId="77777777" w:rsidR="00BC4DD4" w:rsidRPr="00BC4DD4" w:rsidRDefault="00BC4DD4" w:rsidP="00BC4DD4">
      <w:pPr>
        <w:rPr>
          <w:rFonts w:ascii="Goudy Old Style" w:hAnsi="Goudy Old Style"/>
          <w:sz w:val="22"/>
          <w:szCs w:val="22"/>
        </w:rPr>
      </w:pPr>
      <w:r w:rsidRPr="00BC4DD4">
        <w:rPr>
          <w:rFonts w:ascii="Goudy Old Style" w:hAnsi="Goudy Old Style"/>
          <w:sz w:val="22"/>
          <w:szCs w:val="22"/>
        </w:rPr>
        <w:t>Spa. By area Worcestershire is largely a rural county, although around 70% of the population lives in urban areas.</w:t>
      </w:r>
      <w:r>
        <w:rPr>
          <w:rFonts w:ascii="Goudy Old Style" w:hAnsi="Goudy Old Style"/>
          <w:sz w:val="22"/>
          <w:szCs w:val="22"/>
        </w:rPr>
        <w:t xml:space="preserve"> </w:t>
      </w:r>
      <w:r w:rsidRPr="00BC4DD4">
        <w:rPr>
          <w:rFonts w:ascii="Goudy Old Style" w:hAnsi="Goudy Old Style"/>
          <w:sz w:val="22"/>
          <w:szCs w:val="22"/>
        </w:rPr>
        <w:t>Wychavon and Malvern Hills are the two most rural districts.</w:t>
      </w:r>
    </w:p>
    <w:p w14:paraId="484EB0A8" w14:textId="77777777" w:rsidR="00BC4DD4" w:rsidRPr="00BC4DD4" w:rsidRDefault="00BC4DD4" w:rsidP="00BC4DD4">
      <w:pPr>
        <w:rPr>
          <w:rFonts w:ascii="Goudy Old Style" w:hAnsi="Goudy Old Style"/>
          <w:sz w:val="22"/>
          <w:szCs w:val="22"/>
        </w:rPr>
      </w:pPr>
    </w:p>
    <w:p w14:paraId="0DDBED48" w14:textId="77777777" w:rsidR="00BC4DD4" w:rsidRPr="00BC4DD4" w:rsidRDefault="00B84561" w:rsidP="00BC4DD4">
      <w:pPr>
        <w:rPr>
          <w:rFonts w:ascii="Goudy Old Style" w:hAnsi="Goudy Old Style"/>
          <w:sz w:val="22"/>
          <w:szCs w:val="22"/>
        </w:rPr>
      </w:pPr>
      <w:r>
        <w:rPr>
          <w:rFonts w:ascii="Goudy Old Style" w:hAnsi="Goudy Old Style"/>
          <w:sz w:val="22"/>
          <w:szCs w:val="22"/>
        </w:rPr>
        <w:t xml:space="preserve">In </w:t>
      </w:r>
      <w:r w:rsidR="00BC4DD4" w:rsidRPr="00BC4DD4">
        <w:rPr>
          <w:rFonts w:ascii="Goudy Old Style" w:hAnsi="Goudy Old Style"/>
          <w:sz w:val="22"/>
          <w:szCs w:val="22"/>
        </w:rPr>
        <w:t>2009, the population of Worcestershire was an estimated 556,500. The local authority with the most residents is Wychavon with 116,700, whilst Malvern Hills has just 74,700 residents.</w:t>
      </w:r>
      <w:r w:rsidR="00BC4DD4">
        <w:rPr>
          <w:rFonts w:ascii="Goudy Old Style" w:hAnsi="Goudy Old Style"/>
          <w:sz w:val="22"/>
          <w:szCs w:val="22"/>
        </w:rPr>
        <w:t xml:space="preserve"> Kidderminster has 55,182. </w:t>
      </w:r>
    </w:p>
    <w:p w14:paraId="492AAB3D" w14:textId="77777777" w:rsidR="00BC4DD4" w:rsidRPr="00BC4DD4" w:rsidRDefault="00BC4DD4" w:rsidP="00BC4DD4">
      <w:pPr>
        <w:rPr>
          <w:rFonts w:ascii="Goudy Old Style" w:hAnsi="Goudy Old Style"/>
          <w:sz w:val="22"/>
          <w:szCs w:val="22"/>
        </w:rPr>
      </w:pPr>
    </w:p>
    <w:p w14:paraId="04F812F6" w14:textId="77777777" w:rsidR="00BC4DD4" w:rsidRPr="00BC4DD4" w:rsidRDefault="00BC4DD4" w:rsidP="00BC4DD4">
      <w:pPr>
        <w:rPr>
          <w:rFonts w:ascii="Goudy Old Style" w:hAnsi="Goudy Old Style"/>
          <w:sz w:val="22"/>
          <w:szCs w:val="22"/>
        </w:rPr>
      </w:pPr>
      <w:r>
        <w:rPr>
          <w:rFonts w:ascii="Goudy Old Style" w:hAnsi="Goudy Old Style"/>
          <w:sz w:val="22"/>
          <w:szCs w:val="22"/>
        </w:rPr>
        <w:t>T</w:t>
      </w:r>
      <w:r w:rsidRPr="00BC4DD4">
        <w:rPr>
          <w:rFonts w:ascii="Goudy Old Style" w:hAnsi="Goudy Old Style"/>
          <w:sz w:val="22"/>
          <w:szCs w:val="22"/>
        </w:rPr>
        <w:t xml:space="preserve">he age structure in Worcestershire is rather different to both the regional and national averages, with a noticeably lower proportion of </w:t>
      </w:r>
      <w:r>
        <w:rPr>
          <w:rFonts w:ascii="Goudy Old Style" w:hAnsi="Goudy Old Style"/>
          <w:sz w:val="22"/>
          <w:szCs w:val="22"/>
        </w:rPr>
        <w:t>children aged</w:t>
      </w:r>
      <w:r w:rsidRPr="00BC4DD4">
        <w:rPr>
          <w:rFonts w:ascii="Goudy Old Style" w:hAnsi="Goudy Old Style"/>
          <w:sz w:val="22"/>
          <w:szCs w:val="22"/>
        </w:rPr>
        <w:t xml:space="preserve"> 0-5</w:t>
      </w:r>
      <w:r>
        <w:rPr>
          <w:rFonts w:ascii="Goudy Old Style" w:hAnsi="Goudy Old Style"/>
          <w:sz w:val="22"/>
          <w:szCs w:val="22"/>
        </w:rPr>
        <w:t xml:space="preserve">, adults between </w:t>
      </w:r>
      <w:r w:rsidRPr="00BC4DD4">
        <w:rPr>
          <w:rFonts w:ascii="Goudy Old Style" w:hAnsi="Goudy Old Style"/>
          <w:sz w:val="22"/>
          <w:szCs w:val="22"/>
        </w:rPr>
        <w:t>19-34 age ranges, and a notably higher percentage aged 45-plus.</w:t>
      </w:r>
      <w:r>
        <w:rPr>
          <w:rFonts w:ascii="Goudy Old Style" w:hAnsi="Goudy Old Style"/>
          <w:sz w:val="22"/>
          <w:szCs w:val="22"/>
        </w:rPr>
        <w:t xml:space="preserve"> </w:t>
      </w:r>
      <w:r w:rsidRPr="00BC4DD4">
        <w:rPr>
          <w:rFonts w:ascii="Goudy Old Style" w:hAnsi="Goudy Old Style"/>
          <w:sz w:val="22"/>
          <w:szCs w:val="22"/>
        </w:rPr>
        <w:t>The most pronounced difference between the age structure in the county and that seen in the national figures is</w:t>
      </w:r>
      <w:r>
        <w:rPr>
          <w:rFonts w:ascii="Goudy Old Style" w:hAnsi="Goudy Old Style"/>
          <w:sz w:val="22"/>
          <w:szCs w:val="22"/>
        </w:rPr>
        <w:t xml:space="preserve"> </w:t>
      </w:r>
      <w:r w:rsidRPr="00BC4DD4">
        <w:rPr>
          <w:rFonts w:ascii="Goudy Old Style" w:hAnsi="Goudy Old Style"/>
          <w:sz w:val="22"/>
          <w:szCs w:val="22"/>
        </w:rPr>
        <w:t xml:space="preserve">amongst young adults. The 19-34 age group in Worcestershire represents 16.4% of the total population, compared to </w:t>
      </w:r>
    </w:p>
    <w:p w14:paraId="3BFC2C01" w14:textId="77777777" w:rsidR="00BC4DD4" w:rsidRPr="00BC4DD4" w:rsidRDefault="00BC4DD4" w:rsidP="00BC4DD4">
      <w:pPr>
        <w:rPr>
          <w:rFonts w:ascii="Goudy Old Style" w:hAnsi="Goudy Old Style"/>
          <w:sz w:val="22"/>
          <w:szCs w:val="22"/>
        </w:rPr>
      </w:pPr>
      <w:r w:rsidRPr="00BC4DD4">
        <w:rPr>
          <w:rFonts w:ascii="Goudy Old Style" w:hAnsi="Goudy Old Style"/>
          <w:sz w:val="22"/>
          <w:szCs w:val="22"/>
        </w:rPr>
        <w:t>21.3% nationally and 20.2% regionally. This is due to high levels of out-migration from Worcestershire, especially amongst those aged 19-24 years, in favour of larger towns and cities, to access higher education or better</w:t>
      </w:r>
      <w:r>
        <w:rPr>
          <w:rFonts w:ascii="Goudy Old Style" w:hAnsi="Goudy Old Style"/>
          <w:sz w:val="22"/>
          <w:szCs w:val="22"/>
        </w:rPr>
        <w:t xml:space="preserve"> </w:t>
      </w:r>
      <w:r w:rsidRPr="00BC4DD4">
        <w:rPr>
          <w:rFonts w:ascii="Goudy Old Style" w:hAnsi="Goudy Old Style"/>
          <w:sz w:val="22"/>
          <w:szCs w:val="22"/>
        </w:rPr>
        <w:t>employment prospects.</w:t>
      </w:r>
    </w:p>
    <w:p w14:paraId="5430E486" w14:textId="77777777" w:rsidR="00BC4DD4" w:rsidRPr="00BC4DD4" w:rsidRDefault="00BC4DD4" w:rsidP="00BC4DD4">
      <w:pPr>
        <w:rPr>
          <w:rFonts w:ascii="Goudy Old Style" w:hAnsi="Goudy Old Style"/>
          <w:sz w:val="22"/>
          <w:szCs w:val="22"/>
        </w:rPr>
      </w:pPr>
    </w:p>
    <w:p w14:paraId="72BBD16D" w14:textId="77777777" w:rsidR="00BC4DD4" w:rsidRPr="00BC4DD4" w:rsidRDefault="00BC4DD4" w:rsidP="00BC4DD4">
      <w:pPr>
        <w:rPr>
          <w:rFonts w:ascii="Goudy Old Style" w:hAnsi="Goudy Old Style"/>
          <w:sz w:val="22"/>
          <w:szCs w:val="22"/>
        </w:rPr>
      </w:pPr>
      <w:r w:rsidRPr="00BC4DD4">
        <w:rPr>
          <w:rFonts w:ascii="Goudy Old Style" w:hAnsi="Goudy Old Style"/>
          <w:sz w:val="22"/>
          <w:szCs w:val="22"/>
        </w:rPr>
        <w:t>Worcestershire also has a slightly lower proportion of children aged 0-5 than the national average; since the county experiences a net gain in terms of young children due to the migration of families, this is due to there being a lower proportion of women of child-bearing age in the county, especially in the 19-34 age range.</w:t>
      </w:r>
    </w:p>
    <w:p w14:paraId="2A5E4041" w14:textId="77777777" w:rsidR="00BC4DD4" w:rsidRPr="00BC4DD4" w:rsidRDefault="00BC4DD4" w:rsidP="00BC4DD4">
      <w:pPr>
        <w:rPr>
          <w:rFonts w:ascii="Goudy Old Style" w:hAnsi="Goudy Old Style"/>
          <w:sz w:val="22"/>
          <w:szCs w:val="22"/>
        </w:rPr>
      </w:pPr>
    </w:p>
    <w:p w14:paraId="7CD3C89D" w14:textId="77777777" w:rsidR="00BC4DD4" w:rsidRPr="00BC4DD4" w:rsidRDefault="00BC4DD4" w:rsidP="00BC4DD4">
      <w:pPr>
        <w:rPr>
          <w:rFonts w:ascii="Goudy Old Style" w:hAnsi="Goudy Old Style"/>
          <w:sz w:val="22"/>
          <w:szCs w:val="22"/>
        </w:rPr>
      </w:pPr>
      <w:r w:rsidRPr="00BC4DD4">
        <w:rPr>
          <w:rFonts w:ascii="Goudy Old Style" w:hAnsi="Goudy Old Style"/>
          <w:sz w:val="22"/>
          <w:szCs w:val="22"/>
        </w:rPr>
        <w:t>The other noticeable difference is amongst people aged over 45, which is consistently higher in Worcestershire than either national or regional figures across all ages. People aged 45-plus in Worcestershire constitute 46.8% of the total 4</w:t>
      </w:r>
      <w:r w:rsidR="00D46B0F">
        <w:rPr>
          <w:rFonts w:ascii="Goudy Old Style" w:hAnsi="Goudy Old Style"/>
          <w:sz w:val="22"/>
          <w:szCs w:val="22"/>
        </w:rPr>
        <w:t xml:space="preserve"> </w:t>
      </w:r>
      <w:r w:rsidRPr="00BC4DD4">
        <w:rPr>
          <w:rFonts w:ascii="Goudy Old Style" w:hAnsi="Goudy Old Style"/>
          <w:sz w:val="22"/>
          <w:szCs w:val="22"/>
        </w:rPr>
        <w:t>population, compared to 41.5% and 42.1% respectively in England and the West Midlands. Worcestershire therefore has an older age profile than the national average. This is due to people tending to settle in Worcestershire (and other areas that are more rural) when raising a family, or later in life, for example around retirement age.</w:t>
      </w:r>
    </w:p>
    <w:p w14:paraId="63C4286B" w14:textId="77777777" w:rsidR="00BC4DD4" w:rsidRPr="00BC4DD4" w:rsidRDefault="00BC4DD4" w:rsidP="00BC4DD4">
      <w:pPr>
        <w:rPr>
          <w:rFonts w:ascii="Goudy Old Style" w:hAnsi="Goudy Old Style"/>
          <w:sz w:val="22"/>
          <w:szCs w:val="22"/>
        </w:rPr>
      </w:pPr>
    </w:p>
    <w:p w14:paraId="774F7499" w14:textId="77777777" w:rsidR="00BC4DD4" w:rsidRDefault="00BC4DD4" w:rsidP="00BC4DD4">
      <w:pPr>
        <w:rPr>
          <w:rFonts w:ascii="Goudy Old Style" w:hAnsi="Goudy Old Style"/>
          <w:sz w:val="22"/>
          <w:szCs w:val="22"/>
        </w:rPr>
      </w:pPr>
      <w:r w:rsidRPr="00BC4DD4">
        <w:rPr>
          <w:rFonts w:ascii="Goudy Old Style" w:hAnsi="Goudy Old Style"/>
          <w:sz w:val="22"/>
          <w:szCs w:val="22"/>
        </w:rPr>
        <w:t>Worcestershire, in line with national and regional patt</w:t>
      </w:r>
      <w:r w:rsidR="009B1F21">
        <w:rPr>
          <w:rFonts w:ascii="Goudy Old Style" w:hAnsi="Goudy Old Style"/>
          <w:sz w:val="22"/>
          <w:szCs w:val="22"/>
        </w:rPr>
        <w:t>erns demonstrates a population ‘spike’</w:t>
      </w:r>
      <w:r w:rsidRPr="00BC4DD4">
        <w:rPr>
          <w:rFonts w:ascii="Goudy Old Style" w:hAnsi="Goudy Old Style"/>
          <w:sz w:val="22"/>
          <w:szCs w:val="22"/>
        </w:rPr>
        <w:t xml:space="preserve"> amongst those in their early 60's. This is a product of the large increase in births seen just after </w:t>
      </w:r>
      <w:r w:rsidR="009B1F21">
        <w:rPr>
          <w:rFonts w:ascii="Goudy Old Style" w:hAnsi="Goudy Old Style"/>
          <w:sz w:val="22"/>
          <w:szCs w:val="22"/>
        </w:rPr>
        <w:t>World War II, known as the ‘</w:t>
      </w:r>
      <w:r w:rsidRPr="00BC4DD4">
        <w:rPr>
          <w:rFonts w:ascii="Goudy Old Style" w:hAnsi="Goudy Old Style"/>
          <w:sz w:val="22"/>
          <w:szCs w:val="22"/>
        </w:rPr>
        <w:t>baby boom</w:t>
      </w:r>
      <w:r w:rsidR="009B1F21">
        <w:rPr>
          <w:rFonts w:ascii="Goudy Old Style" w:hAnsi="Goudy Old Style"/>
          <w:sz w:val="22"/>
          <w:szCs w:val="22"/>
        </w:rPr>
        <w:t xml:space="preserve">’. </w:t>
      </w:r>
      <w:r w:rsidRPr="00BC4DD4">
        <w:rPr>
          <w:rFonts w:ascii="Goudy Old Style" w:hAnsi="Goudy Old Style"/>
          <w:sz w:val="22"/>
          <w:szCs w:val="22"/>
        </w:rPr>
        <w:t>As these people start to move into retirement, this will have a marked impact upon the size of the working age population, whilst demand for services used by older people is likely to increase</w:t>
      </w:r>
      <w:r w:rsidR="002B64F8">
        <w:rPr>
          <w:rFonts w:ascii="Goudy Old Style" w:hAnsi="Goudy Old Style"/>
          <w:sz w:val="22"/>
          <w:szCs w:val="22"/>
        </w:rPr>
        <w:t xml:space="preserve"> (Worcestershire County Council, 2014)</w:t>
      </w:r>
      <w:r w:rsidRPr="00BC4DD4">
        <w:rPr>
          <w:rFonts w:ascii="Goudy Old Style" w:hAnsi="Goudy Old Style"/>
          <w:sz w:val="22"/>
          <w:szCs w:val="22"/>
        </w:rPr>
        <w:t>.</w:t>
      </w:r>
    </w:p>
    <w:p w14:paraId="3E3908B8" w14:textId="77777777" w:rsidR="00975D7B" w:rsidRDefault="00975D7B" w:rsidP="00664203">
      <w:pPr>
        <w:rPr>
          <w:rFonts w:ascii="Goudy Old Style" w:hAnsi="Goudy Old Style"/>
          <w:sz w:val="28"/>
          <w:szCs w:val="28"/>
        </w:rPr>
      </w:pPr>
    </w:p>
    <w:p w14:paraId="2D104D7E" w14:textId="77777777" w:rsidR="00975D7B" w:rsidRPr="002435F4" w:rsidRDefault="00975D7B" w:rsidP="00664203">
      <w:pPr>
        <w:rPr>
          <w:rFonts w:ascii="Goudy Old Style" w:hAnsi="Goudy Old Style"/>
          <w:b/>
          <w:i/>
          <w:sz w:val="28"/>
          <w:szCs w:val="28"/>
        </w:rPr>
      </w:pPr>
      <w:r w:rsidRPr="002435F4">
        <w:rPr>
          <w:rFonts w:ascii="Goudy Old Style" w:hAnsi="Goudy Old Style"/>
          <w:b/>
          <w:i/>
          <w:sz w:val="28"/>
          <w:szCs w:val="28"/>
        </w:rPr>
        <w:t xml:space="preserve">Health </w:t>
      </w:r>
    </w:p>
    <w:p w14:paraId="65799BA9" w14:textId="77777777" w:rsidR="00FF1530" w:rsidRDefault="00FF1530" w:rsidP="00664203">
      <w:pPr>
        <w:rPr>
          <w:rFonts w:ascii="Goudy Old Style" w:hAnsi="Goudy Old Style"/>
          <w:b/>
          <w:sz w:val="28"/>
          <w:szCs w:val="28"/>
        </w:rPr>
      </w:pPr>
    </w:p>
    <w:p w14:paraId="055587C7" w14:textId="77777777" w:rsidR="00A9194A" w:rsidRDefault="00FF1530" w:rsidP="00664203">
      <w:pPr>
        <w:rPr>
          <w:rFonts w:ascii="Goudy Old Style" w:hAnsi="Goudy Old Style"/>
          <w:sz w:val="22"/>
          <w:szCs w:val="22"/>
        </w:rPr>
      </w:pPr>
      <w:r w:rsidRPr="009F2CEA">
        <w:rPr>
          <w:rFonts w:ascii="Goudy Old Style" w:hAnsi="Goudy Old Style"/>
          <w:sz w:val="22"/>
          <w:szCs w:val="22"/>
        </w:rPr>
        <w:t xml:space="preserve">The general health outcomes </w:t>
      </w:r>
      <w:r w:rsidR="00670171">
        <w:rPr>
          <w:rFonts w:ascii="Goudy Old Style" w:hAnsi="Goudy Old Style"/>
          <w:sz w:val="22"/>
          <w:szCs w:val="22"/>
        </w:rPr>
        <w:t xml:space="preserve">in the Wyre Forest district are reported as varying </w:t>
      </w:r>
      <w:r w:rsidR="00A9194A">
        <w:rPr>
          <w:rFonts w:ascii="Goudy Old Style" w:hAnsi="Goudy Old Style"/>
          <w:sz w:val="22"/>
          <w:szCs w:val="22"/>
        </w:rPr>
        <w:t>from national averages in some areas. Overall social and economic deprivation is lower than average</w:t>
      </w:r>
      <w:r w:rsidR="00141A8D">
        <w:rPr>
          <w:rFonts w:ascii="Goudy Old Style" w:hAnsi="Goudy Old Style"/>
          <w:sz w:val="22"/>
          <w:szCs w:val="22"/>
        </w:rPr>
        <w:t xml:space="preserve">; however a significant </w:t>
      </w:r>
      <w:r w:rsidR="00A9194A">
        <w:rPr>
          <w:rFonts w:ascii="Goudy Old Style" w:hAnsi="Goudy Old Style"/>
          <w:sz w:val="22"/>
          <w:szCs w:val="22"/>
        </w:rPr>
        <w:t>level of the districts children (just under 20%) are reported to live in poverty. Men and women in the district life expectancy is on par with national average</w:t>
      </w:r>
      <w:r w:rsidR="002B64F8">
        <w:rPr>
          <w:rFonts w:ascii="Goudy Old Style" w:hAnsi="Goudy Old Style"/>
          <w:sz w:val="22"/>
          <w:szCs w:val="22"/>
        </w:rPr>
        <w:t xml:space="preserve"> (PHE, 2014a)</w:t>
      </w:r>
      <w:r w:rsidR="00A9194A">
        <w:rPr>
          <w:rFonts w:ascii="Goudy Old Style" w:hAnsi="Goudy Old Style"/>
          <w:sz w:val="22"/>
          <w:szCs w:val="22"/>
        </w:rPr>
        <w:t xml:space="preserve">. </w:t>
      </w:r>
    </w:p>
    <w:p w14:paraId="3D46878E" w14:textId="77777777" w:rsidR="00D6746B" w:rsidRDefault="00D6746B" w:rsidP="00664203">
      <w:pPr>
        <w:rPr>
          <w:rFonts w:ascii="Goudy Old Style" w:hAnsi="Goudy Old Style"/>
          <w:sz w:val="22"/>
          <w:szCs w:val="22"/>
        </w:rPr>
      </w:pPr>
    </w:p>
    <w:p w14:paraId="55CB1725" w14:textId="77777777" w:rsidR="00D6746B" w:rsidRDefault="00D6746B" w:rsidP="00664203">
      <w:pPr>
        <w:rPr>
          <w:rFonts w:ascii="Goudy Old Style" w:hAnsi="Goudy Old Style"/>
          <w:sz w:val="22"/>
          <w:szCs w:val="22"/>
        </w:rPr>
      </w:pPr>
      <w:r>
        <w:rPr>
          <w:rFonts w:ascii="Goudy Old Style" w:hAnsi="Goudy Old Style"/>
          <w:sz w:val="22"/>
          <w:szCs w:val="22"/>
        </w:rPr>
        <w:t>Some areas of child health are repo</w:t>
      </w:r>
      <w:r w:rsidR="00141A8D">
        <w:rPr>
          <w:rFonts w:ascii="Goudy Old Style" w:hAnsi="Goudy Old Style"/>
          <w:sz w:val="22"/>
          <w:szCs w:val="22"/>
        </w:rPr>
        <w:t>rted as varying</w:t>
      </w:r>
      <w:r>
        <w:rPr>
          <w:rFonts w:ascii="Goudy Old Style" w:hAnsi="Goudy Old Style"/>
          <w:sz w:val="22"/>
          <w:szCs w:val="22"/>
        </w:rPr>
        <w:t xml:space="preserve"> to national and regional averages</w:t>
      </w:r>
      <w:r w:rsidR="00141A8D">
        <w:rPr>
          <w:rFonts w:ascii="Goudy Old Style" w:hAnsi="Goudy Old Style"/>
          <w:sz w:val="22"/>
          <w:szCs w:val="22"/>
        </w:rPr>
        <w:t>. For example, infant mortality rates are better than national average; child mortality rates are similar. B</w:t>
      </w:r>
      <w:r>
        <w:rPr>
          <w:rFonts w:ascii="Goudy Old Style" w:hAnsi="Goudy Old Style"/>
          <w:sz w:val="22"/>
          <w:szCs w:val="22"/>
        </w:rPr>
        <w:t>y the time they get to year 6, 20% of children in the district</w:t>
      </w:r>
      <w:r w:rsidR="00141A8D">
        <w:rPr>
          <w:rFonts w:ascii="Goudy Old Style" w:hAnsi="Goudy Old Style"/>
          <w:sz w:val="22"/>
          <w:szCs w:val="22"/>
        </w:rPr>
        <w:t xml:space="preserve"> are obese. Furthermore, there we</w:t>
      </w:r>
      <w:r>
        <w:rPr>
          <w:rFonts w:ascii="Goudy Old Style" w:hAnsi="Goudy Old Style"/>
          <w:sz w:val="22"/>
          <w:szCs w:val="22"/>
        </w:rPr>
        <w:t xml:space="preserve">re 14 hospital admissions </w:t>
      </w:r>
      <w:r w:rsidR="00141A8D">
        <w:rPr>
          <w:rFonts w:ascii="Goudy Old Style" w:hAnsi="Goudy Old Style"/>
          <w:sz w:val="22"/>
          <w:szCs w:val="22"/>
        </w:rPr>
        <w:t xml:space="preserve">for under-18’s </w:t>
      </w:r>
      <w:r>
        <w:rPr>
          <w:rFonts w:ascii="Goudy Old Style" w:hAnsi="Goudy Old Style"/>
          <w:sz w:val="22"/>
          <w:szCs w:val="22"/>
        </w:rPr>
        <w:t>relat</w:t>
      </w:r>
      <w:r w:rsidR="00141A8D">
        <w:rPr>
          <w:rFonts w:ascii="Goudy Old Style" w:hAnsi="Goudy Old Style"/>
          <w:sz w:val="22"/>
          <w:szCs w:val="22"/>
        </w:rPr>
        <w:t>ed to alcohol abuse in 2013. However, this rate is lower than the national average. Less children than the national average are killed in the districts road traffic accidents</w:t>
      </w:r>
      <w:r w:rsidR="002B64F8">
        <w:rPr>
          <w:rFonts w:ascii="Goudy Old Style" w:hAnsi="Goudy Old Style"/>
          <w:sz w:val="22"/>
          <w:szCs w:val="22"/>
        </w:rPr>
        <w:t xml:space="preserve"> (PHE, 2014b)</w:t>
      </w:r>
      <w:r w:rsidR="00141A8D">
        <w:rPr>
          <w:rFonts w:ascii="Goudy Old Style" w:hAnsi="Goudy Old Style"/>
          <w:sz w:val="22"/>
          <w:szCs w:val="22"/>
        </w:rPr>
        <w:t xml:space="preserve">. </w:t>
      </w:r>
    </w:p>
    <w:p w14:paraId="6B43C7FF" w14:textId="77777777" w:rsidR="00141A8D" w:rsidRDefault="00141A8D" w:rsidP="00664203">
      <w:pPr>
        <w:rPr>
          <w:rFonts w:ascii="Goudy Old Style" w:hAnsi="Goudy Old Style"/>
          <w:sz w:val="22"/>
          <w:szCs w:val="22"/>
        </w:rPr>
      </w:pPr>
    </w:p>
    <w:p w14:paraId="225C6E82" w14:textId="77777777" w:rsidR="00141A8D" w:rsidRDefault="00141A8D" w:rsidP="00664203">
      <w:pPr>
        <w:rPr>
          <w:rFonts w:ascii="Goudy Old Style" w:hAnsi="Goudy Old Style"/>
          <w:sz w:val="22"/>
          <w:szCs w:val="22"/>
        </w:rPr>
      </w:pPr>
      <w:r>
        <w:rPr>
          <w:rFonts w:ascii="Goudy Old Style" w:hAnsi="Goudy Old Style"/>
          <w:sz w:val="22"/>
          <w:szCs w:val="22"/>
        </w:rPr>
        <w:t>The rate of hospital admissions as a result of deliberate self harm is slightly higher than the national average</w:t>
      </w:r>
      <w:r w:rsidR="002B64F8">
        <w:rPr>
          <w:rFonts w:ascii="Goudy Old Style" w:hAnsi="Goudy Old Style"/>
          <w:sz w:val="22"/>
          <w:szCs w:val="22"/>
        </w:rPr>
        <w:t xml:space="preserve"> (PHE, 2014b)</w:t>
      </w:r>
      <w:r>
        <w:rPr>
          <w:rFonts w:ascii="Goudy Old Style" w:hAnsi="Goudy Old Style"/>
          <w:sz w:val="22"/>
          <w:szCs w:val="22"/>
        </w:rPr>
        <w:t xml:space="preserve">. </w:t>
      </w:r>
    </w:p>
    <w:p w14:paraId="4F084838" w14:textId="77777777" w:rsidR="004C516F" w:rsidRDefault="004C516F" w:rsidP="00664203">
      <w:pPr>
        <w:rPr>
          <w:rFonts w:ascii="Goudy Old Style" w:hAnsi="Goudy Old Style"/>
          <w:sz w:val="22"/>
          <w:szCs w:val="22"/>
        </w:rPr>
      </w:pPr>
    </w:p>
    <w:p w14:paraId="0BC761C4" w14:textId="77777777" w:rsidR="004C516F" w:rsidRDefault="004C516F" w:rsidP="00664203">
      <w:pPr>
        <w:rPr>
          <w:rFonts w:ascii="Goudy Old Style" w:hAnsi="Goudy Old Style"/>
          <w:sz w:val="22"/>
          <w:szCs w:val="22"/>
        </w:rPr>
      </w:pPr>
      <w:r>
        <w:rPr>
          <w:rFonts w:ascii="Goudy Old Style" w:hAnsi="Goudy Old Style"/>
          <w:sz w:val="22"/>
          <w:szCs w:val="22"/>
        </w:rPr>
        <w:t xml:space="preserve">1.5% of women giving birth in the district in 2012 were under 18 years, around the same as the regional average, but higher than both the national and European averages. </w:t>
      </w:r>
    </w:p>
    <w:p w14:paraId="7AFE525F" w14:textId="77777777" w:rsidR="00D6746B" w:rsidRDefault="00D6746B" w:rsidP="00664203">
      <w:pPr>
        <w:rPr>
          <w:rFonts w:ascii="Goudy Old Style" w:hAnsi="Goudy Old Style"/>
          <w:sz w:val="22"/>
          <w:szCs w:val="22"/>
        </w:rPr>
      </w:pPr>
    </w:p>
    <w:p w14:paraId="09AB133B" w14:textId="77777777" w:rsidR="00A9194A" w:rsidRDefault="00D6746B" w:rsidP="0055744D">
      <w:pPr>
        <w:widowControl w:val="0"/>
        <w:autoSpaceDE w:val="0"/>
        <w:autoSpaceDN w:val="0"/>
        <w:adjustRightInd w:val="0"/>
        <w:spacing w:after="240"/>
        <w:rPr>
          <w:rFonts w:ascii="Goudy Old Style" w:hAnsi="Goudy Old Style" w:cs="Helvetica"/>
          <w:sz w:val="22"/>
          <w:szCs w:val="22"/>
          <w:lang w:val="en-US"/>
        </w:rPr>
      </w:pPr>
      <w:r>
        <w:rPr>
          <w:rFonts w:ascii="Goudy Old Style" w:hAnsi="Goudy Old Style" w:cs="Helvetica"/>
          <w:sz w:val="22"/>
          <w:szCs w:val="22"/>
          <w:lang w:val="en-US"/>
        </w:rPr>
        <w:t>Some</w:t>
      </w:r>
      <w:r w:rsidR="0055744D">
        <w:rPr>
          <w:rFonts w:ascii="Goudy Old Style" w:hAnsi="Goudy Old Style" w:cs="Helvetica"/>
          <w:sz w:val="22"/>
          <w:szCs w:val="22"/>
          <w:lang w:val="en-US"/>
        </w:rPr>
        <w:t xml:space="preserve"> adult health outcomes also warrant attention. </w:t>
      </w:r>
      <w:r w:rsidRPr="00D6746B">
        <w:rPr>
          <w:rFonts w:ascii="Goudy Old Style" w:hAnsi="Goudy Old Style" w:cs="Helvetica"/>
          <w:sz w:val="22"/>
          <w:szCs w:val="22"/>
          <w:lang w:val="en-US"/>
        </w:rPr>
        <w:t>22.0% of adults are classified as obese. The rate of alcohol</w:t>
      </w:r>
      <w:r w:rsidR="0055744D">
        <w:rPr>
          <w:rFonts w:ascii="Goudy Old Style" w:hAnsi="Goudy Old Style" w:cs="Helvetica"/>
          <w:sz w:val="22"/>
          <w:szCs w:val="22"/>
          <w:lang w:val="en-US"/>
        </w:rPr>
        <w:t>-</w:t>
      </w:r>
      <w:r w:rsidRPr="00D6746B">
        <w:rPr>
          <w:rFonts w:ascii="Goudy Old Style" w:hAnsi="Goudy Old Style" w:cs="Helvetica"/>
          <w:sz w:val="22"/>
          <w:szCs w:val="22"/>
          <w:lang w:val="en-US"/>
        </w:rPr>
        <w:t>relate</w:t>
      </w:r>
      <w:r w:rsidR="0055744D">
        <w:rPr>
          <w:rFonts w:ascii="Goudy Old Style" w:hAnsi="Goudy Old Style" w:cs="Helvetica"/>
          <w:sz w:val="22"/>
          <w:szCs w:val="22"/>
          <w:lang w:val="en-US"/>
        </w:rPr>
        <w:t>d hospital stays was 620, which</w:t>
      </w:r>
      <w:r w:rsidRPr="00D6746B">
        <w:rPr>
          <w:rFonts w:ascii="Goudy Old Style" w:hAnsi="Goudy Old Style" w:cs="Helvetica"/>
          <w:sz w:val="22"/>
          <w:szCs w:val="22"/>
          <w:lang w:val="en-US"/>
        </w:rPr>
        <w:t xml:space="preserve"> represents 618 st</w:t>
      </w:r>
      <w:r w:rsidR="0055744D">
        <w:rPr>
          <w:rFonts w:ascii="Goudy Old Style" w:hAnsi="Goudy Old Style" w:cs="Helvetica"/>
          <w:sz w:val="22"/>
          <w:szCs w:val="22"/>
          <w:lang w:val="en-US"/>
        </w:rPr>
        <w:t>ays per year. The rate of self-harm hospital stays was 243.7</w:t>
      </w:r>
      <w:r w:rsidRPr="00D6746B">
        <w:rPr>
          <w:rFonts w:ascii="Goudy Old Style" w:hAnsi="Goudy Old Style" w:cs="Helvetica"/>
          <w:sz w:val="22"/>
          <w:szCs w:val="22"/>
          <w:lang w:val="en-US"/>
        </w:rPr>
        <w:t xml:space="preserve">, worse than the average for England. This represents 223 stays per year. </w:t>
      </w:r>
      <w:r w:rsidR="0055744D">
        <w:rPr>
          <w:rFonts w:ascii="Goudy Old Style" w:hAnsi="Goudy Old Style" w:cs="Helvetica"/>
          <w:sz w:val="22"/>
          <w:szCs w:val="22"/>
          <w:lang w:val="en-US"/>
        </w:rPr>
        <w:t>There are more encouraging areas: t</w:t>
      </w:r>
      <w:r w:rsidRPr="00D6746B">
        <w:rPr>
          <w:rFonts w:ascii="Goudy Old Style" w:hAnsi="Goudy Old Style" w:cs="Helvetica"/>
          <w:sz w:val="22"/>
          <w:szCs w:val="22"/>
          <w:lang w:val="en-US"/>
        </w:rPr>
        <w:t>he rate of</w:t>
      </w:r>
      <w:r w:rsidR="0055744D">
        <w:rPr>
          <w:rFonts w:ascii="Goudy Old Style" w:hAnsi="Goudy Old Style" w:cs="Helvetica"/>
          <w:sz w:val="22"/>
          <w:szCs w:val="22"/>
          <w:lang w:val="en-US"/>
        </w:rPr>
        <w:t xml:space="preserve"> smoking related deaths was 248</w:t>
      </w:r>
      <w:r w:rsidRPr="00D6746B">
        <w:rPr>
          <w:rFonts w:ascii="Goudy Old Style" w:hAnsi="Goudy Old Style" w:cs="Helvetica"/>
          <w:sz w:val="22"/>
          <w:szCs w:val="22"/>
          <w:lang w:val="en-US"/>
        </w:rPr>
        <w:t>, better than the average for England. This represents 155 deaths per year. Rates of sexually transmitted infections, people killed and s</w:t>
      </w:r>
      <w:r w:rsidR="0055744D">
        <w:rPr>
          <w:rFonts w:ascii="Goudy Old Style" w:hAnsi="Goudy Old Style" w:cs="Helvetica"/>
          <w:sz w:val="22"/>
          <w:szCs w:val="22"/>
          <w:lang w:val="en-US"/>
        </w:rPr>
        <w:t>eriously injured on roads</w:t>
      </w:r>
      <w:r w:rsidRPr="00D6746B">
        <w:rPr>
          <w:rFonts w:ascii="Goudy Old Style" w:hAnsi="Goudy Old Style" w:cs="Helvetica"/>
          <w:sz w:val="22"/>
          <w:szCs w:val="22"/>
          <w:lang w:val="en-US"/>
        </w:rPr>
        <w:t xml:space="preserve"> are</w:t>
      </w:r>
      <w:r w:rsidR="0055744D">
        <w:rPr>
          <w:rFonts w:ascii="Goudy Old Style" w:hAnsi="Goudy Old Style" w:cs="Helvetica"/>
          <w:sz w:val="22"/>
          <w:szCs w:val="22"/>
          <w:lang w:val="en-US"/>
        </w:rPr>
        <w:t xml:space="preserve"> also</w:t>
      </w:r>
      <w:r w:rsidRPr="00D6746B">
        <w:rPr>
          <w:rFonts w:ascii="Goudy Old Style" w:hAnsi="Goudy Old Style" w:cs="Helvetica"/>
          <w:sz w:val="22"/>
          <w:szCs w:val="22"/>
          <w:lang w:val="en-US"/>
        </w:rPr>
        <w:t xml:space="preserve"> better than average. Rates of statutory homelessness and violent crime are worse than average. The rate of long term unemployment is better than average</w:t>
      </w:r>
      <w:r w:rsidR="002B64F8">
        <w:rPr>
          <w:rFonts w:ascii="Goudy Old Style" w:hAnsi="Goudy Old Style" w:cs="Helvetica"/>
          <w:sz w:val="22"/>
          <w:szCs w:val="22"/>
          <w:lang w:val="en-US"/>
        </w:rPr>
        <w:t xml:space="preserve"> (PHE, 2014a)</w:t>
      </w:r>
      <w:r w:rsidRPr="00D6746B">
        <w:rPr>
          <w:rFonts w:ascii="Goudy Old Style" w:hAnsi="Goudy Old Style" w:cs="Helvetica"/>
          <w:sz w:val="22"/>
          <w:szCs w:val="22"/>
          <w:lang w:val="en-US"/>
        </w:rPr>
        <w:t>.</w:t>
      </w:r>
    </w:p>
    <w:p w14:paraId="030D76B5" w14:textId="77777777" w:rsidR="00573AB3" w:rsidRPr="004C516F" w:rsidRDefault="00573AB3" w:rsidP="0055744D">
      <w:pPr>
        <w:widowControl w:val="0"/>
        <w:autoSpaceDE w:val="0"/>
        <w:autoSpaceDN w:val="0"/>
        <w:adjustRightInd w:val="0"/>
        <w:spacing w:after="240"/>
        <w:rPr>
          <w:rFonts w:ascii="Times" w:hAnsi="Times" w:cs="Times"/>
          <w:lang w:val="en-US"/>
        </w:rPr>
      </w:pPr>
      <w:r>
        <w:rPr>
          <w:rFonts w:ascii="Goudy Old Style" w:hAnsi="Goudy Old Style" w:cs="Helvetica"/>
          <w:sz w:val="22"/>
          <w:szCs w:val="22"/>
          <w:lang w:val="en-US"/>
        </w:rPr>
        <w:t>Priorities in the report include older people, the management of long-term problems, mental health and well-being, obesity and alcohol</w:t>
      </w:r>
      <w:r w:rsidR="002B64F8">
        <w:rPr>
          <w:rFonts w:ascii="Goudy Old Style" w:hAnsi="Goudy Old Style" w:cs="Helvetica"/>
          <w:sz w:val="22"/>
          <w:szCs w:val="22"/>
          <w:lang w:val="en-US"/>
        </w:rPr>
        <w:t xml:space="preserve"> (PHE, 2014a)</w:t>
      </w:r>
      <w:r>
        <w:rPr>
          <w:rFonts w:ascii="Goudy Old Style" w:hAnsi="Goudy Old Style" w:cs="Helvetica"/>
          <w:sz w:val="22"/>
          <w:szCs w:val="22"/>
          <w:lang w:val="en-US"/>
        </w:rPr>
        <w:t xml:space="preserve">.  </w:t>
      </w:r>
    </w:p>
    <w:p w14:paraId="368FC10A" w14:textId="77777777" w:rsidR="00DA158A" w:rsidRPr="009F2CEA" w:rsidRDefault="001A795B" w:rsidP="000C5F7C">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r w:rsidRPr="009F2CEA">
        <w:rPr>
          <w:rFonts w:ascii="Goudy Old Style" w:hAnsi="Goudy Old Style" w:cs="Helvetica Neue"/>
          <w:color w:val="262626"/>
          <w:sz w:val="22"/>
          <w:szCs w:val="22"/>
          <w:lang w:val="en-US"/>
        </w:rPr>
        <w:t xml:space="preserve">Young people </w:t>
      </w:r>
      <w:r w:rsidR="00573AB3">
        <w:rPr>
          <w:rFonts w:ascii="Goudy Old Style" w:hAnsi="Goudy Old Style" w:cs="Helvetica Neue"/>
          <w:color w:val="262626"/>
          <w:sz w:val="22"/>
          <w:szCs w:val="22"/>
          <w:lang w:val="en-US"/>
        </w:rPr>
        <w:t xml:space="preserve">in the district </w:t>
      </w:r>
      <w:r w:rsidRPr="009F2CEA">
        <w:rPr>
          <w:rFonts w:ascii="Goudy Old Style" w:hAnsi="Goudy Old Style" w:cs="Helvetica Neue"/>
          <w:color w:val="262626"/>
          <w:sz w:val="22"/>
          <w:szCs w:val="22"/>
          <w:lang w:val="en-US"/>
        </w:rPr>
        <w:t xml:space="preserve">misuse substances slightly higher than the national average, although alcohol </w:t>
      </w:r>
      <w:r w:rsidR="007313F4" w:rsidRPr="009F2CEA">
        <w:rPr>
          <w:rFonts w:ascii="Goudy Old Style" w:hAnsi="Goudy Old Style" w:cs="Helvetica Neue"/>
          <w:color w:val="262626"/>
          <w:sz w:val="22"/>
          <w:szCs w:val="22"/>
          <w:lang w:val="en-US"/>
        </w:rPr>
        <w:t>misuse is less</w:t>
      </w:r>
      <w:r w:rsidRPr="009F2CEA">
        <w:rPr>
          <w:rFonts w:ascii="Goudy Old Style" w:hAnsi="Goudy Old Style" w:cs="Helvetica Neue"/>
          <w:color w:val="262626"/>
          <w:sz w:val="22"/>
          <w:szCs w:val="22"/>
          <w:lang w:val="en-US"/>
        </w:rPr>
        <w:t xml:space="preserve"> than average. </w:t>
      </w:r>
    </w:p>
    <w:p w14:paraId="43ED7AD2" w14:textId="77777777" w:rsidR="00783354" w:rsidRPr="009F2CEA" w:rsidRDefault="00783354" w:rsidP="000C5F7C">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p>
    <w:p w14:paraId="088DA122" w14:textId="77777777" w:rsidR="000C5F7C" w:rsidRPr="009F2CEA" w:rsidRDefault="00DA158A" w:rsidP="000C5F7C">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r w:rsidRPr="009F2CEA">
        <w:rPr>
          <w:rFonts w:ascii="Goudy Old Style" w:hAnsi="Goudy Old Style" w:cs="Helvetica Neue"/>
          <w:color w:val="262626"/>
          <w:sz w:val="22"/>
          <w:szCs w:val="22"/>
          <w:lang w:val="en-US"/>
        </w:rPr>
        <w:t>Significant numbers of our young people admitted to the placement arrive through the mental health framework</w:t>
      </w:r>
      <w:r w:rsidR="00553ADF" w:rsidRPr="009F2CEA">
        <w:rPr>
          <w:rFonts w:ascii="Goudy Old Style" w:hAnsi="Goudy Old Style" w:cs="Helvetica Neue"/>
          <w:color w:val="262626"/>
          <w:sz w:val="22"/>
          <w:szCs w:val="22"/>
          <w:lang w:val="en-US"/>
        </w:rPr>
        <w:t xml:space="preserve">, often directly from an in-patient unit and having been recently subject to the Mental Heath Act 1983. As a result, these young people will require the ongoing support of Child and Adolescent Mental Health Services (CAMHS). </w:t>
      </w:r>
      <w:r w:rsidRPr="009F2CEA">
        <w:rPr>
          <w:rFonts w:ascii="Goudy Old Style" w:hAnsi="Goudy Old Style" w:cs="Helvetica Neue"/>
          <w:color w:val="262626"/>
          <w:sz w:val="22"/>
          <w:szCs w:val="22"/>
          <w:lang w:val="en-US"/>
        </w:rPr>
        <w:t>There are significant waitin</w:t>
      </w:r>
      <w:r w:rsidR="00553ADF" w:rsidRPr="009F2CEA">
        <w:rPr>
          <w:rFonts w:ascii="Goudy Old Style" w:hAnsi="Goudy Old Style" w:cs="Helvetica Neue"/>
          <w:color w:val="262626"/>
          <w:sz w:val="22"/>
          <w:szCs w:val="22"/>
          <w:lang w:val="en-US"/>
        </w:rPr>
        <w:t>g lists in CAMHS teams</w:t>
      </w:r>
      <w:r w:rsidRPr="009F2CEA">
        <w:rPr>
          <w:rFonts w:ascii="Goudy Old Style" w:hAnsi="Goudy Old Style" w:cs="Helvetica Neue"/>
          <w:color w:val="262626"/>
          <w:sz w:val="22"/>
          <w:szCs w:val="22"/>
          <w:lang w:val="en-US"/>
        </w:rPr>
        <w:t xml:space="preserve"> nationally (reference) and </w:t>
      </w:r>
      <w:r w:rsidR="00553ADF" w:rsidRPr="009F2CEA">
        <w:rPr>
          <w:rFonts w:ascii="Goudy Old Style" w:hAnsi="Goudy Old Style" w:cs="Helvetica Neue"/>
          <w:color w:val="262626"/>
          <w:sz w:val="22"/>
          <w:szCs w:val="22"/>
          <w:lang w:val="en-US"/>
        </w:rPr>
        <w:t xml:space="preserve">currently </w:t>
      </w:r>
      <w:r w:rsidRPr="009F2CEA">
        <w:rPr>
          <w:rFonts w:ascii="Goudy Old Style" w:hAnsi="Goudy Old Style" w:cs="Helvetica Neue"/>
          <w:color w:val="262626"/>
          <w:sz w:val="22"/>
          <w:szCs w:val="22"/>
          <w:lang w:val="en-US"/>
        </w:rPr>
        <w:t xml:space="preserve">at </w:t>
      </w:r>
      <w:r w:rsidR="004C516F">
        <w:rPr>
          <w:rFonts w:ascii="Goudy Old Style" w:hAnsi="Goudy Old Style" w:cs="Helvetica Neue"/>
          <w:color w:val="262626"/>
          <w:sz w:val="22"/>
          <w:szCs w:val="22"/>
          <w:lang w:val="en-US"/>
        </w:rPr>
        <w:t>Worcestershire</w:t>
      </w:r>
      <w:r w:rsidR="002B64F8">
        <w:rPr>
          <w:rFonts w:ascii="Goudy Old Style" w:hAnsi="Goudy Old Style" w:cs="Helvetica Neue"/>
          <w:color w:val="262626"/>
          <w:sz w:val="22"/>
          <w:szCs w:val="22"/>
          <w:lang w:val="en-US"/>
        </w:rPr>
        <w:t xml:space="preserve"> (PHE, 2014b)</w:t>
      </w:r>
      <w:r w:rsidR="004C516F">
        <w:rPr>
          <w:rFonts w:ascii="Goudy Old Style" w:hAnsi="Goudy Old Style" w:cs="Helvetica Neue"/>
          <w:color w:val="262626"/>
          <w:sz w:val="22"/>
          <w:szCs w:val="22"/>
          <w:lang w:val="en-US"/>
        </w:rPr>
        <w:t>.</w:t>
      </w:r>
    </w:p>
    <w:p w14:paraId="3C6B5CD5" w14:textId="77777777" w:rsidR="005C1BCF" w:rsidRPr="009F2CEA" w:rsidRDefault="005C1BCF" w:rsidP="000C5F7C">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p>
    <w:p w14:paraId="7DD53C27" w14:textId="77777777" w:rsidR="005C1BCF" w:rsidRPr="009F2CEA" w:rsidRDefault="005C1BCF" w:rsidP="000C5F7C">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r w:rsidRPr="009F2CEA">
        <w:rPr>
          <w:rFonts w:ascii="Goudy Old Style" w:hAnsi="Goudy Old Style" w:cs="Helvetica Neue"/>
          <w:color w:val="262626"/>
          <w:sz w:val="22"/>
          <w:szCs w:val="22"/>
          <w:lang w:val="en-US"/>
        </w:rPr>
        <w:t xml:space="preserve">It is known that Looked After Children generally have higher levels of medical needs, both in their general and mental health, than other children. Due to the complex needs of our young people, many of them will be admitted to the placement on sizeable quantities of medication, often neuroleptic or psychotropic and occasionally Controlled Drugs (CD’s). </w:t>
      </w:r>
    </w:p>
    <w:p w14:paraId="7871B022" w14:textId="77777777" w:rsidR="004C516F" w:rsidRDefault="004C516F" w:rsidP="00664203">
      <w:pPr>
        <w:rPr>
          <w:rFonts w:ascii="Goudy Old Style" w:hAnsi="Goudy Old Style"/>
          <w:sz w:val="22"/>
          <w:szCs w:val="22"/>
        </w:rPr>
      </w:pPr>
    </w:p>
    <w:p w14:paraId="3C7EEDE1" w14:textId="77777777" w:rsidR="004C516F" w:rsidRDefault="00FF1530" w:rsidP="004C516F">
      <w:pPr>
        <w:rPr>
          <w:rFonts w:ascii="Goudy Old Style" w:hAnsi="Goudy Old Style"/>
          <w:sz w:val="22"/>
          <w:szCs w:val="22"/>
        </w:rPr>
      </w:pPr>
      <w:r w:rsidRPr="004C516F">
        <w:rPr>
          <w:rFonts w:ascii="Goudy Old Style" w:hAnsi="Goudy Old Style"/>
          <w:sz w:val="22"/>
          <w:szCs w:val="22"/>
        </w:rPr>
        <w:t xml:space="preserve">The local hospital is </w:t>
      </w:r>
      <w:r w:rsidR="004C516F" w:rsidRPr="004C516F">
        <w:rPr>
          <w:rFonts w:ascii="Goudy Old Style" w:hAnsi="Goudy Old Style"/>
          <w:sz w:val="22"/>
          <w:szCs w:val="22"/>
        </w:rPr>
        <w:t xml:space="preserve">Kidderminster Hospital &amp; Treatment Centre, Bewdley Road, Kidderminster, DY11 6RJ, very close to the placement. The GP Practice, which all young </w:t>
      </w:r>
      <w:r w:rsidR="00D15C37" w:rsidRPr="004C516F">
        <w:rPr>
          <w:rFonts w:ascii="Goudy Old Style" w:hAnsi="Goudy Old Style"/>
          <w:sz w:val="22"/>
          <w:szCs w:val="22"/>
        </w:rPr>
        <w:t>people are registered with on admission to the placement, is</w:t>
      </w:r>
      <w:r w:rsidR="004C516F" w:rsidRPr="004C516F">
        <w:rPr>
          <w:rFonts w:ascii="Goudy Old Style" w:hAnsi="Goudy Old Style"/>
          <w:sz w:val="22"/>
          <w:szCs w:val="22"/>
        </w:rPr>
        <w:t xml:space="preserve"> at Stanmore House Surgery. Linden Avenue, Kidderminster</w:t>
      </w:r>
      <w:r w:rsidR="004C516F">
        <w:rPr>
          <w:rFonts w:ascii="Goudy Old Style" w:hAnsi="Goudy Old Style"/>
          <w:sz w:val="22"/>
          <w:szCs w:val="22"/>
        </w:rPr>
        <w:t>, tel:</w:t>
      </w:r>
      <w:r w:rsidR="004C516F" w:rsidRPr="004C516F">
        <w:rPr>
          <w:rFonts w:ascii="Goudy Old Style" w:hAnsi="Goudy Old Style"/>
          <w:sz w:val="22"/>
          <w:szCs w:val="22"/>
        </w:rPr>
        <w:t xml:space="preserve"> 01562822647</w:t>
      </w:r>
      <w:r w:rsidR="004C516F">
        <w:rPr>
          <w:rFonts w:ascii="Goudy Old Style" w:hAnsi="Goudy Old Style"/>
          <w:sz w:val="22"/>
          <w:szCs w:val="22"/>
        </w:rPr>
        <w:t xml:space="preserve">. </w:t>
      </w:r>
    </w:p>
    <w:p w14:paraId="6C78AF5F" w14:textId="77777777" w:rsidR="0005322C" w:rsidRDefault="0005322C" w:rsidP="004C516F">
      <w:pPr>
        <w:rPr>
          <w:rFonts w:ascii="Goudy Old Style" w:hAnsi="Goudy Old Style"/>
          <w:sz w:val="22"/>
          <w:szCs w:val="22"/>
        </w:rPr>
      </w:pPr>
    </w:p>
    <w:p w14:paraId="6CECB929" w14:textId="77777777" w:rsidR="0005322C" w:rsidRPr="0005322C" w:rsidRDefault="0005322C" w:rsidP="004C516F">
      <w:pPr>
        <w:rPr>
          <w:rFonts w:ascii="Goudy Old Style" w:hAnsi="Goudy Old Style"/>
          <w:b/>
          <w:sz w:val="28"/>
          <w:szCs w:val="28"/>
        </w:rPr>
      </w:pPr>
      <w:r w:rsidRPr="0005322C">
        <w:rPr>
          <w:rFonts w:ascii="Goudy Old Style" w:hAnsi="Goudy Old Style"/>
          <w:sz w:val="22"/>
          <w:szCs w:val="22"/>
        </w:rPr>
        <w:t xml:space="preserve">The </w:t>
      </w:r>
      <w:r>
        <w:rPr>
          <w:rFonts w:ascii="Goudy Old Style" w:hAnsi="Goudy Old Style"/>
          <w:sz w:val="22"/>
          <w:szCs w:val="22"/>
        </w:rPr>
        <w:t xml:space="preserve">local </w:t>
      </w:r>
      <w:r w:rsidRPr="0005322C">
        <w:rPr>
          <w:rFonts w:ascii="Goudy Old Style" w:hAnsi="Goudy Old Style"/>
          <w:sz w:val="22"/>
          <w:szCs w:val="22"/>
        </w:rPr>
        <w:t>Child and Adolescent Mental Health Service (CAMHS) Team is based at Kidderminster Health Centre,</w:t>
      </w:r>
      <w:r>
        <w:rPr>
          <w:rFonts w:ascii="Goudy Old Style" w:hAnsi="Goudy Old Style"/>
          <w:sz w:val="22"/>
          <w:szCs w:val="22"/>
        </w:rPr>
        <w:t xml:space="preserve"> tel: 01562 820 091, ext 212. Worcestershire CAMHS have recently developed a single point of access for referrals, and their contact is: </w:t>
      </w:r>
      <w:r w:rsidRPr="0005322C">
        <w:rPr>
          <w:rFonts w:ascii="Goudy Old Style" w:hAnsi="Goudy Old Style" w:cs="Arial"/>
          <w:bCs/>
          <w:sz w:val="22"/>
          <w:szCs w:val="22"/>
          <w:lang w:val="en-US"/>
        </w:rPr>
        <w:t>Worcestershire CAMHS Single Point of Access</w:t>
      </w:r>
      <w:r>
        <w:rPr>
          <w:rFonts w:ascii="Goudy Old Style" w:hAnsi="Goudy Old Style" w:cs="Arial"/>
          <w:bCs/>
          <w:sz w:val="22"/>
          <w:szCs w:val="22"/>
          <w:lang w:val="en-US"/>
        </w:rPr>
        <w:t>,</w:t>
      </w:r>
      <w:r w:rsidRPr="0005322C">
        <w:rPr>
          <w:rFonts w:ascii="Goudy Old Style" w:hAnsi="Goudy Old Style" w:cs="Arial"/>
          <w:bCs/>
          <w:sz w:val="22"/>
          <w:szCs w:val="22"/>
          <w:lang w:val="en-US"/>
        </w:rPr>
        <w:t> </w:t>
      </w:r>
      <w:r w:rsidRPr="0005322C">
        <w:rPr>
          <w:rFonts w:ascii="Goudy Old Style" w:hAnsi="Goudy Old Style" w:cs="Arial"/>
          <w:sz w:val="22"/>
          <w:szCs w:val="22"/>
          <w:lang w:val="en-US"/>
        </w:rPr>
        <w:t>Covercroft</w:t>
      </w:r>
      <w:r>
        <w:rPr>
          <w:rFonts w:ascii="Goudy Old Style" w:hAnsi="Goudy Old Style" w:cs="Arial"/>
          <w:sz w:val="22"/>
          <w:szCs w:val="22"/>
          <w:lang w:val="en-US"/>
        </w:rPr>
        <w:t xml:space="preserve">, </w:t>
      </w:r>
      <w:r w:rsidRPr="0005322C">
        <w:rPr>
          <w:rFonts w:ascii="Goudy Old Style" w:hAnsi="Goudy Old Style" w:cs="Arial"/>
          <w:sz w:val="22"/>
          <w:szCs w:val="22"/>
          <w:lang w:val="en-US"/>
        </w:rPr>
        <w:t>Colman Road</w:t>
      </w:r>
      <w:r>
        <w:rPr>
          <w:rFonts w:ascii="Goudy Old Style" w:hAnsi="Goudy Old Style" w:cs="Arial"/>
          <w:sz w:val="22"/>
          <w:szCs w:val="22"/>
          <w:lang w:val="en-US"/>
        </w:rPr>
        <w:t>,</w:t>
      </w:r>
      <w:r w:rsidRPr="0005322C">
        <w:rPr>
          <w:rFonts w:ascii="Goudy Old Style" w:hAnsi="Goudy Old Style" w:cs="Arial"/>
          <w:sz w:val="22"/>
          <w:szCs w:val="22"/>
          <w:lang w:val="en-US"/>
        </w:rPr>
        <w:t> Droitwich</w:t>
      </w:r>
      <w:r>
        <w:rPr>
          <w:rFonts w:ascii="Goudy Old Style" w:hAnsi="Goudy Old Style" w:cs="Arial"/>
          <w:sz w:val="22"/>
          <w:szCs w:val="22"/>
          <w:lang w:val="en-US"/>
        </w:rPr>
        <w:t>,</w:t>
      </w:r>
      <w:r w:rsidRPr="0005322C">
        <w:rPr>
          <w:rFonts w:ascii="Goudy Old Style" w:hAnsi="Goudy Old Style" w:cs="Arial"/>
          <w:sz w:val="22"/>
          <w:szCs w:val="22"/>
          <w:lang w:val="en-US"/>
        </w:rPr>
        <w:t> Worcestershire WR9 8QU</w:t>
      </w:r>
      <w:r>
        <w:rPr>
          <w:rFonts w:ascii="Goudy Old Style" w:hAnsi="Goudy Old Style" w:cs="Arial"/>
          <w:sz w:val="22"/>
          <w:szCs w:val="22"/>
          <w:lang w:val="en-US"/>
        </w:rPr>
        <w:t>,</w:t>
      </w:r>
      <w:r w:rsidRPr="0005322C">
        <w:rPr>
          <w:rFonts w:ascii="Goudy Old Style" w:hAnsi="Goudy Old Style" w:cs="Arial"/>
          <w:sz w:val="22"/>
          <w:szCs w:val="22"/>
          <w:lang w:val="en-US"/>
        </w:rPr>
        <w:t> </w:t>
      </w:r>
      <w:r>
        <w:rPr>
          <w:rFonts w:ascii="Goudy Old Style" w:hAnsi="Goudy Old Style" w:cs="Arial"/>
          <w:sz w:val="22"/>
          <w:szCs w:val="22"/>
          <w:lang w:val="en-US"/>
        </w:rPr>
        <w:t>t</w:t>
      </w:r>
      <w:r w:rsidRPr="0005322C">
        <w:rPr>
          <w:rFonts w:ascii="Goudy Old Style" w:hAnsi="Goudy Old Style" w:cs="Arial"/>
          <w:sz w:val="22"/>
          <w:szCs w:val="22"/>
          <w:lang w:val="en-US"/>
        </w:rPr>
        <w:t>el</w:t>
      </w:r>
      <w:r>
        <w:rPr>
          <w:rFonts w:ascii="Goudy Old Style" w:hAnsi="Goudy Old Style" w:cs="Arial"/>
          <w:sz w:val="22"/>
          <w:szCs w:val="22"/>
          <w:lang w:val="en-US"/>
        </w:rPr>
        <w:t>:</w:t>
      </w:r>
      <w:r w:rsidRPr="0005322C">
        <w:rPr>
          <w:rFonts w:ascii="Goudy Old Style" w:hAnsi="Goudy Old Style" w:cs="Arial"/>
          <w:sz w:val="22"/>
          <w:szCs w:val="22"/>
          <w:lang w:val="en-US"/>
        </w:rPr>
        <w:t xml:space="preserve"> 01905 681 087 (</w:t>
      </w:r>
      <w:r>
        <w:rPr>
          <w:rFonts w:ascii="Goudy Old Style" w:hAnsi="Goudy Old Style" w:cs="Arial"/>
          <w:sz w:val="22"/>
          <w:szCs w:val="22"/>
          <w:lang w:val="en-US"/>
        </w:rPr>
        <w:t>ext</w:t>
      </w:r>
      <w:r w:rsidRPr="0005322C">
        <w:rPr>
          <w:rFonts w:ascii="Goudy Old Style" w:hAnsi="Goudy Old Style" w:cs="Arial"/>
          <w:sz w:val="22"/>
          <w:szCs w:val="22"/>
          <w:lang w:val="en-US"/>
        </w:rPr>
        <w:t>: 51087)</w:t>
      </w:r>
      <w:r>
        <w:rPr>
          <w:rFonts w:ascii="Goudy Old Style" w:hAnsi="Goudy Old Style" w:cs="Arial"/>
          <w:sz w:val="22"/>
          <w:szCs w:val="22"/>
          <w:lang w:val="en-US"/>
        </w:rPr>
        <w:t>.</w:t>
      </w:r>
      <w:r w:rsidRPr="0005322C">
        <w:rPr>
          <w:rFonts w:ascii="Goudy Old Style" w:hAnsi="Goudy Old Style" w:cs="Arial"/>
          <w:sz w:val="22"/>
          <w:szCs w:val="22"/>
          <w:lang w:val="en-US"/>
        </w:rPr>
        <w:t xml:space="preserve"> SPA Email Address: </w:t>
      </w:r>
      <w:hyperlink r:id="rId65" w:history="1">
        <w:r w:rsidRPr="0005322C">
          <w:rPr>
            <w:rFonts w:ascii="Goudy Old Style" w:hAnsi="Goudy Old Style" w:cs="Arial"/>
            <w:sz w:val="22"/>
            <w:szCs w:val="22"/>
            <w:lang w:val="en-US"/>
          </w:rPr>
          <w:t>WHCNHS.CAMHS-SPA@nhs.net</w:t>
        </w:r>
      </w:hyperlink>
      <w:r w:rsidR="00A95249">
        <w:rPr>
          <w:rFonts w:ascii="Goudy Old Style" w:hAnsi="Goudy Old Style" w:cs="Arial"/>
          <w:sz w:val="22"/>
          <w:szCs w:val="22"/>
          <w:lang w:val="en-US"/>
        </w:rPr>
        <w:t>. Additionally we liaise with Heather Grubb (LAC lead CAMHS) Bromsgrove Street, Kidderminster. DY10 1PG. 01562 820091.</w:t>
      </w:r>
      <w:r w:rsidRPr="0005322C">
        <w:rPr>
          <w:rFonts w:ascii="Goudy Old Style" w:hAnsi="Goudy Old Style" w:cs="Arial"/>
          <w:sz w:val="22"/>
          <w:szCs w:val="22"/>
          <w:lang w:val="en-US"/>
        </w:rPr>
        <w:t xml:space="preserve"> </w:t>
      </w:r>
    </w:p>
    <w:p w14:paraId="5088383B" w14:textId="77777777" w:rsidR="004C516F" w:rsidRDefault="004C516F" w:rsidP="004C516F">
      <w:pPr>
        <w:rPr>
          <w:rFonts w:ascii="Goudy Old Style" w:hAnsi="Goudy Old Style"/>
          <w:sz w:val="22"/>
          <w:szCs w:val="22"/>
        </w:rPr>
      </w:pPr>
    </w:p>
    <w:p w14:paraId="14E1FD49" w14:textId="77777777" w:rsidR="004C516F" w:rsidRPr="0005322C" w:rsidRDefault="004C516F" w:rsidP="0005322C">
      <w:pPr>
        <w:rPr>
          <w:rFonts w:ascii="Goudy Old Style" w:hAnsi="Goudy Old Style"/>
          <w:sz w:val="22"/>
          <w:szCs w:val="22"/>
        </w:rPr>
      </w:pPr>
      <w:r>
        <w:rPr>
          <w:rFonts w:ascii="Goudy Old Style" w:hAnsi="Goudy Old Style"/>
          <w:sz w:val="22"/>
          <w:szCs w:val="22"/>
        </w:rPr>
        <w:t xml:space="preserve">Other local health agencies used routinely at the placement include: </w:t>
      </w:r>
      <w:r w:rsidRPr="0005322C">
        <w:rPr>
          <w:rFonts w:ascii="Goudy Old Style" w:hAnsi="Goudy Old Style"/>
          <w:sz w:val="22"/>
          <w:szCs w:val="22"/>
        </w:rPr>
        <w:t>Denti</w:t>
      </w:r>
      <w:r w:rsidR="0005322C">
        <w:rPr>
          <w:rFonts w:ascii="Goudy Old Style" w:hAnsi="Goudy Old Style"/>
          <w:sz w:val="22"/>
          <w:szCs w:val="22"/>
        </w:rPr>
        <w:t>st,</w:t>
      </w:r>
      <w:r w:rsidRPr="0005322C">
        <w:rPr>
          <w:rFonts w:ascii="Goudy Old Style" w:hAnsi="Goudy Old Style"/>
          <w:sz w:val="22"/>
          <w:szCs w:val="22"/>
        </w:rPr>
        <w:t xml:space="preserve"> Emergency Treatment Team, Crown House Access Centre, Kidderminster</w:t>
      </w:r>
      <w:r w:rsidR="0005322C">
        <w:rPr>
          <w:rFonts w:ascii="Goudy Old Style" w:hAnsi="Goudy Old Style"/>
          <w:sz w:val="22"/>
          <w:szCs w:val="22"/>
        </w:rPr>
        <w:t xml:space="preserve">, </w:t>
      </w:r>
      <w:r w:rsidRPr="0005322C">
        <w:rPr>
          <w:rFonts w:ascii="Goudy Old Style" w:hAnsi="Goudy Old Style"/>
          <w:sz w:val="22"/>
          <w:szCs w:val="22"/>
        </w:rPr>
        <w:t>Tel; 01562 864 949</w:t>
      </w:r>
      <w:r w:rsidR="0005322C">
        <w:rPr>
          <w:rFonts w:ascii="Goudy Old Style" w:hAnsi="Goudy Old Style"/>
          <w:sz w:val="22"/>
          <w:szCs w:val="22"/>
        </w:rPr>
        <w:t xml:space="preserve">; </w:t>
      </w:r>
      <w:r w:rsidR="00A95249">
        <w:rPr>
          <w:rFonts w:ascii="Goudy Old Style" w:hAnsi="Goudy Old Style"/>
          <w:sz w:val="22"/>
          <w:szCs w:val="22"/>
        </w:rPr>
        <w:t>Opticians, Specs</w:t>
      </w:r>
      <w:r w:rsidRPr="0005322C">
        <w:rPr>
          <w:rFonts w:ascii="Goudy Old Style" w:hAnsi="Goudy Old Style"/>
          <w:sz w:val="22"/>
          <w:szCs w:val="22"/>
        </w:rPr>
        <w:t>avers, Kidderminster</w:t>
      </w:r>
      <w:r w:rsidR="0005322C">
        <w:rPr>
          <w:rFonts w:ascii="Goudy Old Style" w:hAnsi="Goudy Old Style"/>
          <w:sz w:val="22"/>
          <w:szCs w:val="22"/>
        </w:rPr>
        <w:t>, t</w:t>
      </w:r>
      <w:r w:rsidRPr="0005322C">
        <w:rPr>
          <w:rFonts w:ascii="Goudy Old Style" w:hAnsi="Goudy Old Style"/>
          <w:sz w:val="22"/>
          <w:szCs w:val="22"/>
        </w:rPr>
        <w:t>el; 01562 823 552</w:t>
      </w:r>
      <w:r w:rsidR="0005322C">
        <w:rPr>
          <w:rFonts w:ascii="Goudy Old Style" w:hAnsi="Goudy Old Style"/>
          <w:sz w:val="22"/>
          <w:szCs w:val="22"/>
        </w:rPr>
        <w:t xml:space="preserve">. </w:t>
      </w:r>
    </w:p>
    <w:p w14:paraId="3CBEA8CB" w14:textId="77777777" w:rsidR="00BE2C65" w:rsidRPr="009F2CEA" w:rsidRDefault="00BE2C65" w:rsidP="00664203">
      <w:pPr>
        <w:rPr>
          <w:rFonts w:ascii="Goudy Old Style" w:hAnsi="Goudy Old Style"/>
          <w:b/>
          <w:sz w:val="22"/>
          <w:szCs w:val="22"/>
        </w:rPr>
      </w:pPr>
    </w:p>
    <w:p w14:paraId="795E5453" w14:textId="77777777" w:rsidR="00975D7B" w:rsidRPr="002435F4" w:rsidRDefault="00975D7B" w:rsidP="00664203">
      <w:pPr>
        <w:rPr>
          <w:rFonts w:ascii="Goudy Old Style" w:hAnsi="Goudy Old Style"/>
          <w:b/>
          <w:i/>
          <w:sz w:val="28"/>
          <w:szCs w:val="28"/>
        </w:rPr>
      </w:pPr>
      <w:r w:rsidRPr="002435F4">
        <w:rPr>
          <w:rFonts w:ascii="Goudy Old Style" w:hAnsi="Goudy Old Style"/>
          <w:b/>
          <w:i/>
          <w:sz w:val="28"/>
          <w:szCs w:val="28"/>
        </w:rPr>
        <w:t>Education</w:t>
      </w:r>
    </w:p>
    <w:p w14:paraId="32D5F987" w14:textId="77777777" w:rsidR="00D15C37" w:rsidRDefault="00D15C37" w:rsidP="00664203">
      <w:pPr>
        <w:rPr>
          <w:rFonts w:ascii="Goudy Old Style" w:hAnsi="Goudy Old Style"/>
          <w:b/>
          <w:sz w:val="28"/>
          <w:szCs w:val="28"/>
        </w:rPr>
      </w:pPr>
    </w:p>
    <w:p w14:paraId="55D26FCE" w14:textId="77777777" w:rsidR="00D15C37" w:rsidRPr="009F2CEA" w:rsidRDefault="00D15C37" w:rsidP="00664203">
      <w:pPr>
        <w:rPr>
          <w:rFonts w:ascii="Goudy Old Style" w:hAnsi="Goudy Old Style"/>
          <w:sz w:val="22"/>
          <w:szCs w:val="22"/>
        </w:rPr>
      </w:pPr>
      <w:r w:rsidRPr="009F2CEA">
        <w:rPr>
          <w:rFonts w:ascii="Goudy Old Style" w:hAnsi="Goudy Old Style"/>
          <w:sz w:val="22"/>
          <w:szCs w:val="22"/>
        </w:rPr>
        <w:t xml:space="preserve">Good GCSE (i.e. A* - C passes) results in </w:t>
      </w:r>
      <w:r w:rsidR="0005322C">
        <w:rPr>
          <w:rFonts w:ascii="Goudy Old Style" w:hAnsi="Goudy Old Style"/>
          <w:sz w:val="22"/>
          <w:szCs w:val="22"/>
        </w:rPr>
        <w:t xml:space="preserve">Worcestershire </w:t>
      </w:r>
      <w:r w:rsidRPr="009F2CEA">
        <w:rPr>
          <w:rFonts w:ascii="Goudy Old Style" w:hAnsi="Goudy Old Style"/>
          <w:sz w:val="22"/>
          <w:szCs w:val="22"/>
        </w:rPr>
        <w:t xml:space="preserve">are reported as lower than national average, although if we take all passes the local rate is higher. Also, numbers of young people engaged successfully in local apprenticeships is higher than national average. </w:t>
      </w:r>
    </w:p>
    <w:p w14:paraId="051821C8" w14:textId="77777777" w:rsidR="00B23CE2" w:rsidRPr="009F2CEA" w:rsidRDefault="00B23CE2" w:rsidP="00664203">
      <w:pPr>
        <w:rPr>
          <w:rFonts w:ascii="Goudy Old Style" w:hAnsi="Goudy Old Style"/>
          <w:sz w:val="22"/>
          <w:szCs w:val="22"/>
        </w:rPr>
      </w:pPr>
    </w:p>
    <w:p w14:paraId="09D4B75F" w14:textId="77777777" w:rsidR="00B23CE2" w:rsidRPr="009F2CEA" w:rsidRDefault="00B23CE2" w:rsidP="00664203">
      <w:pPr>
        <w:rPr>
          <w:rFonts w:ascii="Goudy Old Style" w:hAnsi="Goudy Old Style"/>
          <w:sz w:val="22"/>
          <w:szCs w:val="22"/>
        </w:rPr>
      </w:pPr>
      <w:r w:rsidRPr="009F2CEA">
        <w:rPr>
          <w:rFonts w:ascii="Goudy Old Style" w:hAnsi="Goudy Old Style"/>
          <w:sz w:val="22"/>
          <w:szCs w:val="22"/>
        </w:rPr>
        <w:t xml:space="preserve">Adult education is reported as lower than the national average, with less people educated to level 2. </w:t>
      </w:r>
    </w:p>
    <w:p w14:paraId="408B7674" w14:textId="77777777" w:rsidR="00D15C37" w:rsidRDefault="00D15C37" w:rsidP="00664203">
      <w:pPr>
        <w:rPr>
          <w:rFonts w:ascii="Goudy Old Style" w:hAnsi="Goudy Old Style"/>
          <w:sz w:val="22"/>
          <w:szCs w:val="22"/>
        </w:rPr>
      </w:pPr>
    </w:p>
    <w:p w14:paraId="414C09CC" w14:textId="77777777" w:rsidR="007D2585" w:rsidRDefault="007D2585" w:rsidP="00664203">
      <w:pPr>
        <w:rPr>
          <w:rFonts w:ascii="Goudy Old Style" w:hAnsi="Goudy Old Style"/>
          <w:sz w:val="22"/>
          <w:szCs w:val="22"/>
        </w:rPr>
      </w:pPr>
      <w:r>
        <w:rPr>
          <w:rFonts w:ascii="Goudy Old Style" w:hAnsi="Goudy Old Style"/>
          <w:sz w:val="22"/>
          <w:szCs w:val="22"/>
        </w:rPr>
        <w:t>There are many</w:t>
      </w:r>
      <w:r w:rsidR="00D3451E">
        <w:rPr>
          <w:rFonts w:ascii="Goudy Old Style" w:hAnsi="Goudy Old Style"/>
          <w:sz w:val="22"/>
          <w:szCs w:val="22"/>
        </w:rPr>
        <w:t xml:space="preserve"> schools within the immediate (2</w:t>
      </w:r>
      <w:r>
        <w:rPr>
          <w:rFonts w:ascii="Goudy Old Style" w:hAnsi="Goudy Old Style"/>
          <w:sz w:val="22"/>
          <w:szCs w:val="22"/>
        </w:rPr>
        <w:t xml:space="preserve"> mile) area to the placement. </w:t>
      </w:r>
    </w:p>
    <w:p w14:paraId="1D209FCB" w14:textId="77777777" w:rsidR="007D2585" w:rsidRDefault="007D2585" w:rsidP="00664203">
      <w:pPr>
        <w:rPr>
          <w:rFonts w:ascii="Goudy Old Style" w:hAnsi="Goudy Old Style"/>
          <w:sz w:val="22"/>
          <w:szCs w:val="22"/>
        </w:rPr>
      </w:pPr>
    </w:p>
    <w:p w14:paraId="079EE992" w14:textId="77777777" w:rsidR="007D2585" w:rsidRDefault="007D2585" w:rsidP="009100A5">
      <w:pPr>
        <w:pStyle w:val="ListParagraph"/>
        <w:numPr>
          <w:ilvl w:val="0"/>
          <w:numId w:val="12"/>
        </w:numPr>
        <w:rPr>
          <w:rFonts w:ascii="Goudy Old Style" w:hAnsi="Goudy Old Style"/>
          <w:sz w:val="22"/>
          <w:szCs w:val="22"/>
        </w:rPr>
      </w:pPr>
      <w:r w:rsidRPr="007D2585">
        <w:rPr>
          <w:rFonts w:ascii="Goudy Old Style" w:hAnsi="Goudy Old Style"/>
          <w:sz w:val="22"/>
          <w:szCs w:val="22"/>
        </w:rPr>
        <w:t>Stourminster Special School is a mixed community special school, rated as Satisfactory by Ofsted</w:t>
      </w:r>
      <w:r>
        <w:rPr>
          <w:rFonts w:ascii="Goudy Old Style" w:hAnsi="Goudy Old Style"/>
          <w:sz w:val="22"/>
          <w:szCs w:val="22"/>
        </w:rPr>
        <w:t xml:space="preserve"> (November 2010)</w:t>
      </w:r>
      <w:r w:rsidRPr="007D2585">
        <w:rPr>
          <w:rFonts w:ascii="Goudy Old Style" w:hAnsi="Goudy Old Style"/>
          <w:sz w:val="22"/>
          <w:szCs w:val="22"/>
        </w:rPr>
        <w:t xml:space="preserve">.   </w:t>
      </w:r>
    </w:p>
    <w:p w14:paraId="767329B4" w14:textId="77777777" w:rsidR="007D2585" w:rsidRDefault="007D2585" w:rsidP="009100A5">
      <w:pPr>
        <w:pStyle w:val="ListParagraph"/>
        <w:numPr>
          <w:ilvl w:val="0"/>
          <w:numId w:val="12"/>
        </w:numPr>
        <w:rPr>
          <w:rFonts w:ascii="Goudy Old Style" w:hAnsi="Goudy Old Style"/>
          <w:sz w:val="22"/>
          <w:szCs w:val="22"/>
        </w:rPr>
      </w:pPr>
      <w:r>
        <w:rPr>
          <w:rFonts w:ascii="Goudy Old Style" w:hAnsi="Goudy Old Style"/>
          <w:sz w:val="22"/>
          <w:szCs w:val="22"/>
        </w:rPr>
        <w:t xml:space="preserve">Kidderminster College is a mixed college, rated as overall Satisfactory by Ofsted (November 2011), although Ofsted identify that it has Good outcomes for 16 year olds in work vocational courses. </w:t>
      </w:r>
    </w:p>
    <w:p w14:paraId="3B13C9EA" w14:textId="77777777" w:rsidR="00B300ED" w:rsidRDefault="00B300ED" w:rsidP="009100A5">
      <w:pPr>
        <w:pStyle w:val="ListParagraph"/>
        <w:numPr>
          <w:ilvl w:val="0"/>
          <w:numId w:val="12"/>
        </w:numPr>
        <w:rPr>
          <w:rFonts w:ascii="Goudy Old Style" w:hAnsi="Goudy Old Style"/>
          <w:sz w:val="22"/>
          <w:szCs w:val="22"/>
        </w:rPr>
      </w:pPr>
      <w:r>
        <w:rPr>
          <w:rFonts w:ascii="Goudy Old Style" w:hAnsi="Goudy Old Style"/>
          <w:sz w:val="22"/>
          <w:szCs w:val="22"/>
        </w:rPr>
        <w:t>The Madinatul Uloom Al Islamiya School is an idependent Muslim</w:t>
      </w:r>
      <w:r w:rsidR="00E47FF3">
        <w:rPr>
          <w:rFonts w:ascii="Goudy Old Style" w:hAnsi="Goudy Old Style"/>
          <w:sz w:val="22"/>
          <w:szCs w:val="22"/>
        </w:rPr>
        <w:t xml:space="preserve"> school</w:t>
      </w:r>
      <w:r w:rsidR="00B319D2">
        <w:rPr>
          <w:rFonts w:ascii="Goudy Old Style" w:hAnsi="Goudy Old Style"/>
          <w:sz w:val="22"/>
          <w:szCs w:val="22"/>
        </w:rPr>
        <w:t>, ‘Good’ Ofsted (October 2010).</w:t>
      </w:r>
    </w:p>
    <w:p w14:paraId="0135E2AA" w14:textId="77777777" w:rsidR="00B319D2" w:rsidRDefault="00B319D2" w:rsidP="009100A5">
      <w:pPr>
        <w:pStyle w:val="ListParagraph"/>
        <w:numPr>
          <w:ilvl w:val="0"/>
          <w:numId w:val="12"/>
        </w:numPr>
        <w:rPr>
          <w:rFonts w:ascii="Goudy Old Style" w:hAnsi="Goudy Old Style"/>
          <w:sz w:val="22"/>
          <w:szCs w:val="22"/>
        </w:rPr>
      </w:pPr>
      <w:r>
        <w:rPr>
          <w:rFonts w:ascii="Goudy Old Style" w:hAnsi="Goudy Old Style"/>
          <w:sz w:val="22"/>
          <w:szCs w:val="22"/>
        </w:rPr>
        <w:t>The Sladen Cofe Middle Sxhool is a general secondary school.</w:t>
      </w:r>
    </w:p>
    <w:p w14:paraId="0B454045" w14:textId="77777777" w:rsidR="00B319D2" w:rsidRDefault="00B319D2" w:rsidP="009100A5">
      <w:pPr>
        <w:pStyle w:val="ListParagraph"/>
        <w:numPr>
          <w:ilvl w:val="0"/>
          <w:numId w:val="12"/>
        </w:numPr>
        <w:rPr>
          <w:rFonts w:ascii="Goudy Old Style" w:hAnsi="Goudy Old Style"/>
          <w:sz w:val="22"/>
          <w:szCs w:val="22"/>
        </w:rPr>
      </w:pPr>
      <w:r>
        <w:rPr>
          <w:rFonts w:ascii="Goudy Old Style" w:hAnsi="Goudy Old Style"/>
          <w:sz w:val="22"/>
          <w:szCs w:val="22"/>
        </w:rPr>
        <w:t>Foley Park First School is a general mixed primary school.</w:t>
      </w:r>
    </w:p>
    <w:p w14:paraId="7ABF467E" w14:textId="77777777" w:rsidR="00B319D2" w:rsidRDefault="00B319D2" w:rsidP="009100A5">
      <w:pPr>
        <w:pStyle w:val="ListParagraph"/>
        <w:numPr>
          <w:ilvl w:val="0"/>
          <w:numId w:val="12"/>
        </w:numPr>
        <w:rPr>
          <w:rFonts w:ascii="Goudy Old Style" w:hAnsi="Goudy Old Style"/>
          <w:sz w:val="22"/>
          <w:szCs w:val="22"/>
        </w:rPr>
      </w:pPr>
      <w:r>
        <w:rPr>
          <w:rFonts w:ascii="Goudy Old Style" w:hAnsi="Goudy Old Style"/>
          <w:sz w:val="22"/>
          <w:szCs w:val="22"/>
        </w:rPr>
        <w:t>Blakebrook School is a mixed urban community special school, Ofsted ‘Good’ October 2009.</w:t>
      </w:r>
    </w:p>
    <w:p w14:paraId="17005AA8" w14:textId="77777777" w:rsidR="00D3451E" w:rsidRDefault="00D3451E" w:rsidP="009100A5">
      <w:pPr>
        <w:pStyle w:val="ListParagraph"/>
        <w:numPr>
          <w:ilvl w:val="0"/>
          <w:numId w:val="12"/>
        </w:numPr>
        <w:rPr>
          <w:rFonts w:ascii="Goudy Old Style" w:hAnsi="Goudy Old Style"/>
          <w:sz w:val="22"/>
          <w:szCs w:val="22"/>
        </w:rPr>
      </w:pPr>
      <w:r>
        <w:rPr>
          <w:rFonts w:ascii="Goudy Old Style" w:hAnsi="Goudy Old Style"/>
          <w:sz w:val="22"/>
          <w:szCs w:val="22"/>
        </w:rPr>
        <w:t xml:space="preserve">Kidderminster Pupil Referral Unit is a small, mixed PRU. </w:t>
      </w:r>
    </w:p>
    <w:p w14:paraId="03A2991B" w14:textId="77777777" w:rsidR="00D3451E" w:rsidRDefault="00D3451E" w:rsidP="009100A5">
      <w:pPr>
        <w:pStyle w:val="ListParagraph"/>
        <w:numPr>
          <w:ilvl w:val="0"/>
          <w:numId w:val="12"/>
        </w:numPr>
        <w:rPr>
          <w:rFonts w:ascii="Goudy Old Style" w:hAnsi="Goudy Old Style"/>
          <w:sz w:val="22"/>
          <w:szCs w:val="22"/>
        </w:rPr>
      </w:pPr>
      <w:r>
        <w:rPr>
          <w:rFonts w:ascii="Goudy Old Style" w:hAnsi="Goudy Old Style"/>
          <w:sz w:val="22"/>
          <w:szCs w:val="22"/>
        </w:rPr>
        <w:t>The Habberl</w:t>
      </w:r>
      <w:r w:rsidR="001242C0">
        <w:rPr>
          <w:rFonts w:ascii="Goudy Old Style" w:hAnsi="Goudy Old Style"/>
          <w:sz w:val="22"/>
          <w:szCs w:val="22"/>
        </w:rPr>
        <w:t>e</w:t>
      </w:r>
      <w:r>
        <w:rPr>
          <w:rFonts w:ascii="Goudy Old Style" w:hAnsi="Goudy Old Style"/>
          <w:sz w:val="22"/>
          <w:szCs w:val="22"/>
        </w:rPr>
        <w:t>y Pupil Referral Unit is a mixed urban PRU.</w:t>
      </w:r>
    </w:p>
    <w:p w14:paraId="0FD84B85" w14:textId="77777777" w:rsidR="00D3451E" w:rsidRPr="00D3451E" w:rsidRDefault="00D3451E" w:rsidP="00D3451E">
      <w:pPr>
        <w:rPr>
          <w:rFonts w:ascii="Goudy Old Style" w:hAnsi="Goudy Old Style"/>
          <w:sz w:val="22"/>
          <w:szCs w:val="22"/>
        </w:rPr>
      </w:pPr>
    </w:p>
    <w:p w14:paraId="77D5F552" w14:textId="77777777" w:rsidR="00F06185" w:rsidRDefault="00F06185" w:rsidP="00664203">
      <w:pPr>
        <w:rPr>
          <w:rFonts w:ascii="Goudy Old Style" w:hAnsi="Goudy Old Style"/>
          <w:sz w:val="22"/>
          <w:szCs w:val="22"/>
        </w:rPr>
      </w:pPr>
    </w:p>
    <w:p w14:paraId="663139FB" w14:textId="77777777" w:rsidR="00975D7B" w:rsidRPr="002435F4" w:rsidRDefault="00975D7B" w:rsidP="00664203">
      <w:pPr>
        <w:rPr>
          <w:rFonts w:ascii="Goudy Old Style" w:hAnsi="Goudy Old Style"/>
          <w:b/>
          <w:i/>
          <w:sz w:val="28"/>
          <w:szCs w:val="28"/>
        </w:rPr>
      </w:pPr>
      <w:r w:rsidRPr="002435F4">
        <w:rPr>
          <w:rFonts w:ascii="Goudy Old Style" w:hAnsi="Goudy Old Style"/>
          <w:b/>
          <w:i/>
          <w:sz w:val="28"/>
          <w:szCs w:val="28"/>
        </w:rPr>
        <w:t xml:space="preserve">Crime and Disorder </w:t>
      </w:r>
    </w:p>
    <w:p w14:paraId="098A414E" w14:textId="77777777" w:rsidR="00906587" w:rsidRDefault="00906587" w:rsidP="00664203">
      <w:pPr>
        <w:rPr>
          <w:rFonts w:ascii="Goudy Old Style" w:hAnsi="Goudy Old Style"/>
          <w:b/>
          <w:sz w:val="28"/>
          <w:szCs w:val="28"/>
        </w:rPr>
      </w:pPr>
    </w:p>
    <w:p w14:paraId="17F80F20" w14:textId="77777777" w:rsidR="00E20B4E" w:rsidRDefault="00F06185" w:rsidP="00664203">
      <w:pPr>
        <w:rPr>
          <w:rFonts w:ascii="Goudy Old Style" w:hAnsi="Goudy Old Style"/>
          <w:sz w:val="22"/>
          <w:szCs w:val="22"/>
        </w:rPr>
      </w:pPr>
      <w:r w:rsidRPr="009F2CEA">
        <w:rPr>
          <w:rFonts w:ascii="Goudy Old Style" w:hAnsi="Goudy Old Style"/>
          <w:sz w:val="22"/>
          <w:szCs w:val="22"/>
        </w:rPr>
        <w:t xml:space="preserve">Crime </w:t>
      </w:r>
      <w:r w:rsidR="00B32856" w:rsidRPr="009F2CEA">
        <w:rPr>
          <w:rFonts w:ascii="Goudy Old Style" w:hAnsi="Goudy Old Style"/>
          <w:sz w:val="22"/>
          <w:szCs w:val="22"/>
        </w:rPr>
        <w:t xml:space="preserve">rates </w:t>
      </w:r>
      <w:r w:rsidRPr="009F2CEA">
        <w:rPr>
          <w:rFonts w:ascii="Goudy Old Style" w:hAnsi="Goudy Old Style"/>
          <w:sz w:val="22"/>
          <w:szCs w:val="22"/>
        </w:rPr>
        <w:t>in the local area</w:t>
      </w:r>
      <w:r w:rsidR="00B32856" w:rsidRPr="009F2CEA">
        <w:rPr>
          <w:rFonts w:ascii="Goudy Old Style" w:hAnsi="Goudy Old Style"/>
          <w:sz w:val="22"/>
          <w:szCs w:val="22"/>
        </w:rPr>
        <w:t>s</w:t>
      </w:r>
      <w:r w:rsidR="00D3451E">
        <w:rPr>
          <w:rFonts w:ascii="Goudy Old Style" w:hAnsi="Goudy Old Style"/>
          <w:sz w:val="22"/>
          <w:szCs w:val="22"/>
        </w:rPr>
        <w:t xml:space="preserve"> of Redhills and Kidderminster </w:t>
      </w:r>
      <w:r w:rsidRPr="009F2CEA">
        <w:rPr>
          <w:rFonts w:ascii="Goudy Old Style" w:hAnsi="Goudy Old Style"/>
          <w:sz w:val="22"/>
          <w:szCs w:val="22"/>
        </w:rPr>
        <w:t>are reported as at</w:t>
      </w:r>
      <w:r w:rsidR="00E66195">
        <w:rPr>
          <w:rFonts w:ascii="Goudy Old Style" w:hAnsi="Goudy Old Style"/>
          <w:sz w:val="22"/>
          <w:szCs w:val="22"/>
        </w:rPr>
        <w:t xml:space="preserve"> slightly higher levels than regional averages and averages according to similar areas nationally</w:t>
      </w:r>
      <w:r w:rsidRPr="009F2CEA">
        <w:rPr>
          <w:rFonts w:ascii="Goudy Old Style" w:hAnsi="Goudy Old Style"/>
          <w:sz w:val="22"/>
          <w:szCs w:val="22"/>
        </w:rPr>
        <w:t xml:space="preserve"> </w:t>
      </w:r>
      <w:r w:rsidR="0042743D">
        <w:rPr>
          <w:rFonts w:ascii="Goudy Old Style" w:hAnsi="Goudy Old Style"/>
          <w:sz w:val="22"/>
          <w:szCs w:val="22"/>
        </w:rPr>
        <w:t xml:space="preserve">(see </w:t>
      </w:r>
      <w:hyperlink r:id="rId66" w:history="1">
        <w:r w:rsidR="0042743D" w:rsidRPr="00F84791">
          <w:rPr>
            <w:rStyle w:val="Hyperlink"/>
            <w:rFonts w:ascii="Goudy Old Style" w:hAnsi="Goudy Old Style"/>
            <w:sz w:val="22"/>
            <w:szCs w:val="22"/>
          </w:rPr>
          <w:t>http://www.police.uk/west-mercia/PAD14/</w:t>
        </w:r>
      </w:hyperlink>
      <w:r w:rsidR="0042743D">
        <w:rPr>
          <w:rFonts w:ascii="Goudy Old Style" w:hAnsi="Goudy Old Style"/>
          <w:sz w:val="22"/>
          <w:szCs w:val="22"/>
        </w:rPr>
        <w:t>)</w:t>
      </w:r>
      <w:r w:rsidR="00E20B4E" w:rsidRPr="009F2CEA">
        <w:rPr>
          <w:rFonts w:ascii="Goudy Old Style" w:hAnsi="Goudy Old Style"/>
          <w:sz w:val="22"/>
          <w:szCs w:val="22"/>
        </w:rPr>
        <w:t xml:space="preserve">. </w:t>
      </w:r>
      <w:r w:rsidR="00E66195">
        <w:rPr>
          <w:rFonts w:ascii="Goudy Old Style" w:hAnsi="Goudy Old Style"/>
          <w:sz w:val="22"/>
          <w:szCs w:val="22"/>
        </w:rPr>
        <w:t xml:space="preserve">These equivalents use data from different local authority Community Safety Partnerships (consisting of Police, local council, fire, health and probation services) of ‘similar’ areas in terms of demographic, economic and social factors across the UK. </w:t>
      </w:r>
    </w:p>
    <w:p w14:paraId="22690489" w14:textId="77777777" w:rsidR="00E66195" w:rsidRDefault="00E66195" w:rsidP="00664203">
      <w:pPr>
        <w:rPr>
          <w:rFonts w:ascii="Goudy Old Style" w:hAnsi="Goudy Old Style"/>
          <w:sz w:val="22"/>
          <w:szCs w:val="22"/>
        </w:rPr>
      </w:pPr>
    </w:p>
    <w:p w14:paraId="31DFC14E" w14:textId="77777777" w:rsidR="00E66195" w:rsidRDefault="002D520B" w:rsidP="00664203">
      <w:pPr>
        <w:rPr>
          <w:rFonts w:ascii="Goudy Old Style" w:hAnsi="Goudy Old Style"/>
          <w:sz w:val="22"/>
          <w:szCs w:val="22"/>
        </w:rPr>
      </w:pPr>
      <w:r>
        <w:rPr>
          <w:rFonts w:ascii="Goudy Old Style" w:hAnsi="Goudy Old Style"/>
          <w:sz w:val="22"/>
          <w:szCs w:val="22"/>
        </w:rPr>
        <w:t xml:space="preserve">Generally, anti-social behaviors and more petty theft crimes account for the majority of crimes reported in the area. Violent crime is another, less-prevalent reported feature, and criminal damage, drugs-related and vehicle-related crimes are reported occasionally. </w:t>
      </w:r>
    </w:p>
    <w:p w14:paraId="70079663" w14:textId="77777777" w:rsidR="009F2CEA" w:rsidRDefault="009F2CEA" w:rsidP="00664203">
      <w:pPr>
        <w:rPr>
          <w:rFonts w:ascii="Goudy Old Style" w:hAnsi="Goudy Old Style"/>
          <w:b/>
          <w:i/>
          <w:sz w:val="28"/>
          <w:szCs w:val="28"/>
        </w:rPr>
      </w:pPr>
    </w:p>
    <w:p w14:paraId="6E2157FC" w14:textId="77777777" w:rsidR="008C5FDA" w:rsidRDefault="008C5FDA" w:rsidP="00664203">
      <w:pPr>
        <w:rPr>
          <w:rFonts w:ascii="Goudy Old Style" w:hAnsi="Goudy Old Style"/>
          <w:b/>
          <w:i/>
          <w:sz w:val="28"/>
          <w:szCs w:val="28"/>
        </w:rPr>
      </w:pPr>
      <w:r w:rsidRPr="008C5FDA">
        <w:rPr>
          <w:rFonts w:ascii="Goudy Old Style" w:hAnsi="Goudy Old Style"/>
          <w:b/>
          <w:i/>
          <w:sz w:val="28"/>
          <w:szCs w:val="28"/>
        </w:rPr>
        <w:t>Child Sexual Exploitation</w:t>
      </w:r>
      <w:r w:rsidR="00D3451E">
        <w:rPr>
          <w:rFonts w:ascii="Goudy Old Style" w:hAnsi="Goudy Old Style"/>
          <w:b/>
          <w:i/>
          <w:sz w:val="28"/>
          <w:szCs w:val="28"/>
        </w:rPr>
        <w:t xml:space="preserve"> (CSE) </w:t>
      </w:r>
    </w:p>
    <w:p w14:paraId="103960DA" w14:textId="77777777" w:rsidR="008C5FDA" w:rsidRDefault="008C5FDA" w:rsidP="00664203">
      <w:pPr>
        <w:rPr>
          <w:rFonts w:ascii="Goudy Old Style" w:hAnsi="Goudy Old Style"/>
          <w:b/>
          <w:i/>
          <w:sz w:val="28"/>
          <w:szCs w:val="28"/>
        </w:rPr>
      </w:pPr>
    </w:p>
    <w:p w14:paraId="044539E1" w14:textId="77777777" w:rsidR="008C5FDA" w:rsidRPr="009F2CEA" w:rsidRDefault="00D3451E" w:rsidP="00664203">
      <w:pPr>
        <w:rPr>
          <w:rFonts w:ascii="Goudy Old Style" w:hAnsi="Goudy Old Style"/>
          <w:sz w:val="22"/>
          <w:szCs w:val="22"/>
        </w:rPr>
      </w:pPr>
      <w:r>
        <w:rPr>
          <w:rFonts w:ascii="Goudy Old Style" w:hAnsi="Goudy Old Style"/>
          <w:sz w:val="22"/>
          <w:szCs w:val="22"/>
        </w:rPr>
        <w:t>Whilst not given specific, media attention within Kidderminster, CSE</w:t>
      </w:r>
      <w:r w:rsidR="00CF2BE3">
        <w:rPr>
          <w:rFonts w:ascii="Goudy Old Style" w:hAnsi="Goudy Old Style"/>
          <w:sz w:val="22"/>
          <w:szCs w:val="22"/>
        </w:rPr>
        <w:t xml:space="preserve">, specifically the organised abuse and exploitation of young females by older males within a specific locality, </w:t>
      </w:r>
      <w:r>
        <w:rPr>
          <w:rFonts w:ascii="Goudy Old Style" w:hAnsi="Goudy Old Style"/>
          <w:sz w:val="22"/>
          <w:szCs w:val="22"/>
        </w:rPr>
        <w:t xml:space="preserve">is an increasing concern and recognised as </w:t>
      </w:r>
      <w:r w:rsidR="00CF2BE3">
        <w:rPr>
          <w:rFonts w:ascii="Goudy Old Style" w:hAnsi="Goudy Old Style"/>
          <w:sz w:val="22"/>
          <w:szCs w:val="22"/>
        </w:rPr>
        <w:t>a growing risk factor nationally, amongst care and health professionals, politically and legally (</w:t>
      </w:r>
      <w:r w:rsidR="0042743D">
        <w:rPr>
          <w:rFonts w:ascii="Goudy Old Style" w:hAnsi="Goudy Old Style"/>
          <w:sz w:val="22"/>
          <w:szCs w:val="22"/>
        </w:rPr>
        <w:t xml:space="preserve">see Berelowitz </w:t>
      </w:r>
      <w:r w:rsidR="0042743D" w:rsidRPr="0042743D">
        <w:rPr>
          <w:rFonts w:ascii="Goudy Old Style" w:hAnsi="Goudy Old Style"/>
          <w:i/>
          <w:sz w:val="22"/>
          <w:szCs w:val="22"/>
        </w:rPr>
        <w:t>et al</w:t>
      </w:r>
      <w:r w:rsidR="0042743D">
        <w:rPr>
          <w:rFonts w:ascii="Goudy Old Style" w:hAnsi="Goudy Old Style"/>
          <w:sz w:val="22"/>
          <w:szCs w:val="22"/>
        </w:rPr>
        <w:t>, 2013; BBC 2014</w:t>
      </w:r>
      <w:r w:rsidR="00CF2BE3">
        <w:rPr>
          <w:rFonts w:ascii="Goudy Old Style" w:hAnsi="Goudy Old Style"/>
          <w:sz w:val="22"/>
          <w:szCs w:val="22"/>
        </w:rPr>
        <w:t xml:space="preserve">). A well-publicized significant investigation and prosecution recently in Telford &amp; Wrekin, neighbouring Worcestershire, has received much attention, </w:t>
      </w:r>
      <w:r w:rsidR="00B97CC9" w:rsidRPr="009F2CEA">
        <w:rPr>
          <w:rFonts w:ascii="Goudy Old Style" w:hAnsi="Goudy Old Style"/>
          <w:sz w:val="22"/>
          <w:szCs w:val="22"/>
        </w:rPr>
        <w:t xml:space="preserve">and a </w:t>
      </w:r>
      <w:r w:rsidR="008C5FDA" w:rsidRPr="009F2CEA">
        <w:rPr>
          <w:rFonts w:ascii="Goudy Old Style" w:hAnsi="Goudy Old Style"/>
          <w:sz w:val="22"/>
          <w:szCs w:val="22"/>
        </w:rPr>
        <w:t xml:space="preserve">general understanding of this issue </w:t>
      </w:r>
      <w:r w:rsidR="00B97CC9" w:rsidRPr="009F2CEA">
        <w:rPr>
          <w:rFonts w:ascii="Goudy Old Style" w:hAnsi="Goudy Old Style"/>
          <w:sz w:val="22"/>
          <w:szCs w:val="22"/>
        </w:rPr>
        <w:t xml:space="preserve">and how the local work has evolved </w:t>
      </w:r>
      <w:r w:rsidR="00CF2BE3">
        <w:rPr>
          <w:rFonts w:ascii="Goudy Old Style" w:hAnsi="Goudy Old Style"/>
          <w:sz w:val="22"/>
          <w:szCs w:val="22"/>
        </w:rPr>
        <w:t>might be useful in</w:t>
      </w:r>
      <w:r w:rsidR="008C5FDA" w:rsidRPr="009F2CEA">
        <w:rPr>
          <w:rFonts w:ascii="Goudy Old Style" w:hAnsi="Goudy Old Style"/>
          <w:sz w:val="22"/>
          <w:szCs w:val="22"/>
        </w:rPr>
        <w:t xml:space="preserve"> any assessment of location. </w:t>
      </w:r>
    </w:p>
    <w:p w14:paraId="6ECA266E" w14:textId="77777777" w:rsidR="008C5FDA" w:rsidRPr="009F2CEA" w:rsidRDefault="008C5FDA" w:rsidP="00664203">
      <w:pPr>
        <w:rPr>
          <w:rFonts w:ascii="Goudy Old Style" w:hAnsi="Goudy Old Style"/>
          <w:sz w:val="22"/>
          <w:szCs w:val="22"/>
        </w:rPr>
      </w:pPr>
    </w:p>
    <w:p w14:paraId="5C3144EB" w14:textId="77777777" w:rsidR="008C5FDA" w:rsidRPr="009F2CEA" w:rsidRDefault="00B97CC9" w:rsidP="00664203">
      <w:pPr>
        <w:rPr>
          <w:rFonts w:ascii="Goudy Old Style" w:hAnsi="Goudy Old Style"/>
          <w:sz w:val="22"/>
          <w:szCs w:val="22"/>
        </w:rPr>
      </w:pPr>
      <w:r w:rsidRPr="009F2CEA">
        <w:rPr>
          <w:rFonts w:ascii="Goudy Old Style" w:hAnsi="Goudy Old Style"/>
          <w:sz w:val="22"/>
          <w:szCs w:val="22"/>
        </w:rPr>
        <w:t xml:space="preserve">Telford &amp; Wrekin professionals identified potential problems with CSE in 2006, specifically concerning Asian men targeting young girls. Connexions4Youth worked in a targeted way in attempting to outreach to the girls involved and this was known as the Children At Risk Through Exploitation (CATE) project. Initially CATE reported several problems in obtaining relevant disclosures from the girls who would often refuse to see, or deny, any wrong-doing. However in time relationships with CATE practitioners improved, intelligence in the activities grew and this became Operation Chalice, the West Mercia Constabulary operation that led to the successful prosecution of 9 men in December 2012. </w:t>
      </w:r>
    </w:p>
    <w:p w14:paraId="692DC80E" w14:textId="77777777" w:rsidR="003C6916" w:rsidRPr="009F2CEA" w:rsidRDefault="003C6916" w:rsidP="00664203">
      <w:pPr>
        <w:rPr>
          <w:rFonts w:ascii="Goudy Old Style" w:hAnsi="Goudy Old Style"/>
          <w:sz w:val="22"/>
          <w:szCs w:val="22"/>
        </w:rPr>
      </w:pPr>
    </w:p>
    <w:p w14:paraId="1C60B561" w14:textId="77777777" w:rsidR="003C6916" w:rsidRPr="009F2CEA" w:rsidRDefault="003C6916" w:rsidP="00664203">
      <w:pPr>
        <w:rPr>
          <w:rFonts w:ascii="Goudy Old Style" w:hAnsi="Goudy Old Style"/>
          <w:sz w:val="22"/>
          <w:szCs w:val="22"/>
        </w:rPr>
      </w:pPr>
      <w:r w:rsidRPr="009F2CEA">
        <w:rPr>
          <w:rFonts w:ascii="Goudy Old Style" w:hAnsi="Goudy Old Style"/>
          <w:sz w:val="22"/>
          <w:szCs w:val="22"/>
        </w:rPr>
        <w:t>In their Overview Report into the project, Telford &amp; Wrekin Safeguarding Board list the following factors as key ‘learnings’ from the process (Knight, 2014):</w:t>
      </w:r>
    </w:p>
    <w:p w14:paraId="451AFA1E" w14:textId="77777777" w:rsidR="003C6916" w:rsidRPr="009F2CEA" w:rsidRDefault="003C6916" w:rsidP="00664203">
      <w:pPr>
        <w:rPr>
          <w:rFonts w:ascii="Goudy Old Style" w:hAnsi="Goudy Old Style"/>
          <w:sz w:val="22"/>
          <w:szCs w:val="22"/>
        </w:rPr>
      </w:pPr>
    </w:p>
    <w:p w14:paraId="36FA2D5C" w14:textId="77777777" w:rsidR="003C6916" w:rsidRPr="009F2CEA" w:rsidRDefault="003C6916" w:rsidP="009100A5">
      <w:pPr>
        <w:pStyle w:val="ListParagraph"/>
        <w:numPr>
          <w:ilvl w:val="0"/>
          <w:numId w:val="4"/>
        </w:numPr>
        <w:rPr>
          <w:rFonts w:ascii="Goudy Old Style" w:hAnsi="Goudy Old Style"/>
          <w:sz w:val="22"/>
          <w:szCs w:val="22"/>
        </w:rPr>
      </w:pPr>
      <w:r w:rsidRPr="009F2CEA">
        <w:rPr>
          <w:rFonts w:ascii="Goudy Old Style" w:hAnsi="Goudy Old Style"/>
          <w:sz w:val="22"/>
          <w:szCs w:val="22"/>
        </w:rPr>
        <w:t>The development of a CSE Pathway Group which provides local prevention strategy, identify individual children and young people at CSE risk, take safeguarding action to prevent CSE activity, and to take action regarding individuals intent on engaging in CSE activity.</w:t>
      </w:r>
    </w:p>
    <w:p w14:paraId="36AB01CE" w14:textId="77777777" w:rsidR="003C6916" w:rsidRPr="009F2CEA" w:rsidRDefault="003C6916" w:rsidP="009100A5">
      <w:pPr>
        <w:pStyle w:val="ListParagraph"/>
        <w:numPr>
          <w:ilvl w:val="0"/>
          <w:numId w:val="4"/>
        </w:numPr>
        <w:rPr>
          <w:rFonts w:ascii="Goudy Old Style" w:hAnsi="Goudy Old Style"/>
          <w:sz w:val="22"/>
          <w:szCs w:val="22"/>
        </w:rPr>
      </w:pPr>
      <w:r w:rsidRPr="009F2CEA">
        <w:rPr>
          <w:rFonts w:ascii="Goudy Old Style" w:hAnsi="Goudy Old Style"/>
          <w:sz w:val="22"/>
          <w:szCs w:val="22"/>
        </w:rPr>
        <w:t>The understanding, education and prevention of the ‘boyfriend’ model used by the perpetrators, which involves the preliminary use of younger males to befriend and engage the children and young females and to later introduce them to older males.</w:t>
      </w:r>
    </w:p>
    <w:p w14:paraId="59711E71" w14:textId="77777777" w:rsidR="003C6916" w:rsidRPr="009F2CEA" w:rsidRDefault="003C6916" w:rsidP="009100A5">
      <w:pPr>
        <w:pStyle w:val="ListParagraph"/>
        <w:numPr>
          <w:ilvl w:val="0"/>
          <w:numId w:val="4"/>
        </w:numPr>
        <w:rPr>
          <w:rFonts w:ascii="Goudy Old Style" w:hAnsi="Goudy Old Style"/>
          <w:sz w:val="22"/>
          <w:szCs w:val="22"/>
        </w:rPr>
      </w:pPr>
      <w:r w:rsidRPr="009F2CEA">
        <w:rPr>
          <w:rFonts w:ascii="Goudy Old Style" w:hAnsi="Goudy Old Style"/>
          <w:sz w:val="22"/>
          <w:szCs w:val="22"/>
        </w:rPr>
        <w:t xml:space="preserve">CATE has been mainstreamed and now includes Youth Work practitioners working alongside safeguarding professionals, as this seems to have improved access to the victims. </w:t>
      </w:r>
    </w:p>
    <w:p w14:paraId="63A9B063" w14:textId="77777777" w:rsidR="005C1BCF" w:rsidRPr="001242C0" w:rsidRDefault="003C6916" w:rsidP="009100A5">
      <w:pPr>
        <w:pStyle w:val="ListParagraph"/>
        <w:numPr>
          <w:ilvl w:val="0"/>
          <w:numId w:val="4"/>
        </w:numPr>
        <w:rPr>
          <w:rFonts w:ascii="Goudy Old Style" w:hAnsi="Goudy Old Style"/>
          <w:sz w:val="22"/>
          <w:szCs w:val="22"/>
        </w:rPr>
      </w:pPr>
      <w:r w:rsidRPr="009F2CEA">
        <w:rPr>
          <w:rFonts w:ascii="Goudy Old Style" w:hAnsi="Goudy Old Style"/>
          <w:sz w:val="22"/>
          <w:szCs w:val="22"/>
        </w:rPr>
        <w:t xml:space="preserve">NewStart operationalized: this project identifies joined-up working as essential in the work around CSE. It also aims to provide more targeted preventative education in the education of families of victims around issues such as grooming; for young men in specific areas in </w:t>
      </w:r>
      <w:r w:rsidR="00B934D1" w:rsidRPr="009F2CEA">
        <w:rPr>
          <w:rFonts w:ascii="Goudy Old Style" w:hAnsi="Goudy Old Style"/>
          <w:sz w:val="22"/>
          <w:szCs w:val="22"/>
        </w:rPr>
        <w:t xml:space="preserve">education around attitudes towards women and sexuality; and for young girls and women in the formation of Women’s Groups in Youth Clubs and working with other organisations. Furthermore, NewStart are examining the therapeutic needs of the CSE victim group, and have started providing a comprehensive training program for professionals in the area.  </w:t>
      </w:r>
    </w:p>
    <w:p w14:paraId="7FE0AFE9" w14:textId="77777777" w:rsidR="00692EC1" w:rsidRDefault="00692EC1" w:rsidP="00664203">
      <w:pPr>
        <w:rPr>
          <w:rFonts w:ascii="Goudy Old Style" w:hAnsi="Goudy Old Style"/>
          <w:b/>
          <w:sz w:val="28"/>
          <w:szCs w:val="28"/>
        </w:rPr>
      </w:pPr>
    </w:p>
    <w:p w14:paraId="69C977B3" w14:textId="77777777" w:rsidR="001A795B" w:rsidRDefault="001A795B" w:rsidP="00664203">
      <w:pPr>
        <w:rPr>
          <w:rFonts w:ascii="Goudy Old Style" w:hAnsi="Goudy Old Style"/>
          <w:b/>
          <w:sz w:val="28"/>
          <w:szCs w:val="28"/>
        </w:rPr>
      </w:pPr>
      <w:r w:rsidRPr="001A795B">
        <w:rPr>
          <w:rFonts w:ascii="Goudy Old Style" w:hAnsi="Goudy Old Style"/>
          <w:b/>
          <w:sz w:val="28"/>
          <w:szCs w:val="28"/>
        </w:rPr>
        <w:t>Risk Factors</w:t>
      </w:r>
    </w:p>
    <w:p w14:paraId="71020A2E" w14:textId="77777777" w:rsidR="002435F4" w:rsidRDefault="002435F4" w:rsidP="00664203">
      <w:pPr>
        <w:rPr>
          <w:rFonts w:ascii="Goudy Old Style" w:hAnsi="Goudy Old Style"/>
          <w:b/>
          <w:sz w:val="28"/>
          <w:szCs w:val="28"/>
        </w:rPr>
      </w:pPr>
    </w:p>
    <w:p w14:paraId="764D8616" w14:textId="77777777" w:rsidR="002435F4" w:rsidRDefault="002435F4" w:rsidP="00664203">
      <w:pPr>
        <w:rPr>
          <w:rFonts w:ascii="Goudy Old Style" w:hAnsi="Goudy Old Style"/>
          <w:b/>
          <w:sz w:val="28"/>
          <w:szCs w:val="28"/>
        </w:rPr>
      </w:pPr>
      <w:r>
        <w:rPr>
          <w:rFonts w:ascii="Goudy Old Style" w:hAnsi="Goudy Old Style"/>
          <w:b/>
          <w:sz w:val="28"/>
          <w:szCs w:val="28"/>
        </w:rPr>
        <w:t xml:space="preserve">a. Young People General Health </w:t>
      </w:r>
    </w:p>
    <w:p w14:paraId="171DF21B" w14:textId="77777777" w:rsidR="001A795B" w:rsidRDefault="001A795B" w:rsidP="00664203">
      <w:pPr>
        <w:rPr>
          <w:rFonts w:ascii="Goudy Old Style" w:hAnsi="Goudy Old Style"/>
          <w:b/>
          <w:sz w:val="28"/>
          <w:szCs w:val="28"/>
        </w:rPr>
      </w:pPr>
    </w:p>
    <w:p w14:paraId="72DDAFE0" w14:textId="77777777" w:rsidR="00783354" w:rsidRPr="002435F4" w:rsidRDefault="002435F4" w:rsidP="002435F4">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r w:rsidRPr="002435F4">
        <w:rPr>
          <w:rFonts w:ascii="Goudy Old Style" w:hAnsi="Goudy Old Style"/>
          <w:sz w:val="22"/>
          <w:szCs w:val="22"/>
        </w:rPr>
        <w:t>R</w:t>
      </w:r>
      <w:r w:rsidR="003705ED" w:rsidRPr="002435F4">
        <w:rPr>
          <w:rFonts w:ascii="Goudy Old Style" w:hAnsi="Goudy Old Style" w:cs="Helvetica Neue"/>
          <w:color w:val="262626"/>
          <w:sz w:val="22"/>
          <w:szCs w:val="22"/>
          <w:lang w:val="en-US"/>
        </w:rPr>
        <w:t>egarding</w:t>
      </w:r>
      <w:r w:rsidR="00783354" w:rsidRPr="002435F4">
        <w:rPr>
          <w:rFonts w:ascii="Goudy Old Style" w:hAnsi="Goudy Old Style" w:cs="Helvetica Neue"/>
          <w:color w:val="262626"/>
          <w:sz w:val="22"/>
          <w:szCs w:val="22"/>
          <w:lang w:val="en-US"/>
        </w:rPr>
        <w:t xml:space="preserve"> ensuring that the young people’s complex medical needs are met, we have qualified nurses at a senior level who oversee each young person’s health plan and needs. We also have in place a service-level agreement with Lloyds Pharmacy locally, who provide all our dispensing needs with a well-organised and structured approach. All administration records are clearly recorded by Lloyds, minimizing the likelihood of error. The equipment we have for storage and administering is supplied through Lloyds and is of good quality; and Lloyds also supply all staff’s medication competency training, and the audit of the placements medication system. </w:t>
      </w:r>
    </w:p>
    <w:p w14:paraId="3DB11BD0" w14:textId="77777777" w:rsidR="002435F4" w:rsidRDefault="002435F4" w:rsidP="002435F4">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p>
    <w:p w14:paraId="4E84C2B8" w14:textId="77777777" w:rsidR="002435F4" w:rsidRDefault="002435F4" w:rsidP="002435F4">
      <w:pPr>
        <w:widowControl w:val="0"/>
        <w:tabs>
          <w:tab w:val="left" w:pos="220"/>
          <w:tab w:val="left" w:pos="720"/>
        </w:tabs>
        <w:autoSpaceDE w:val="0"/>
        <w:autoSpaceDN w:val="0"/>
        <w:adjustRightInd w:val="0"/>
        <w:rPr>
          <w:rFonts w:ascii="Goudy Old Style" w:hAnsi="Goudy Old Style" w:cs="Helvetica Neue"/>
          <w:b/>
          <w:color w:val="262626"/>
          <w:sz w:val="28"/>
          <w:szCs w:val="28"/>
          <w:lang w:val="en-US"/>
        </w:rPr>
      </w:pPr>
      <w:r>
        <w:rPr>
          <w:rFonts w:ascii="Goudy Old Style" w:hAnsi="Goudy Old Style" w:cs="Helvetica Neue"/>
          <w:b/>
          <w:color w:val="262626"/>
          <w:sz w:val="28"/>
          <w:szCs w:val="28"/>
          <w:lang w:val="en-US"/>
        </w:rPr>
        <w:t xml:space="preserve">b. Staff </w:t>
      </w:r>
      <w:r w:rsidR="00F83EC8">
        <w:rPr>
          <w:rFonts w:ascii="Goudy Old Style" w:hAnsi="Goudy Old Style" w:cs="Helvetica Neue"/>
          <w:b/>
          <w:color w:val="262626"/>
          <w:sz w:val="28"/>
          <w:szCs w:val="28"/>
          <w:lang w:val="en-US"/>
        </w:rPr>
        <w:t xml:space="preserve">Health &amp; Employment </w:t>
      </w:r>
    </w:p>
    <w:p w14:paraId="562EE39C" w14:textId="77777777" w:rsidR="002435F4" w:rsidRPr="002435F4" w:rsidRDefault="002435F4" w:rsidP="002435F4">
      <w:pPr>
        <w:widowControl w:val="0"/>
        <w:tabs>
          <w:tab w:val="left" w:pos="220"/>
          <w:tab w:val="left" w:pos="720"/>
        </w:tabs>
        <w:autoSpaceDE w:val="0"/>
        <w:autoSpaceDN w:val="0"/>
        <w:adjustRightInd w:val="0"/>
        <w:rPr>
          <w:rFonts w:ascii="Goudy Old Style" w:hAnsi="Goudy Old Style" w:cs="Helvetica Neue"/>
          <w:b/>
          <w:color w:val="262626"/>
          <w:sz w:val="28"/>
          <w:szCs w:val="28"/>
          <w:lang w:val="en-US"/>
        </w:rPr>
      </w:pPr>
    </w:p>
    <w:p w14:paraId="5FDEBE8C" w14:textId="77777777" w:rsidR="00783354" w:rsidRDefault="002435F4" w:rsidP="002435F4">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r>
        <w:rPr>
          <w:rFonts w:ascii="Goudy Old Style" w:hAnsi="Goudy Old Style" w:cs="Helvetica Neue"/>
          <w:color w:val="262626"/>
          <w:sz w:val="22"/>
          <w:szCs w:val="22"/>
          <w:lang w:val="en-US"/>
        </w:rPr>
        <w:t>While there are some areas of concern in the local trends, t</w:t>
      </w:r>
      <w:r w:rsidR="00783354" w:rsidRPr="002435F4">
        <w:rPr>
          <w:rFonts w:ascii="Goudy Old Style" w:hAnsi="Goudy Old Style" w:cs="Helvetica Neue"/>
          <w:color w:val="262626"/>
          <w:sz w:val="22"/>
          <w:szCs w:val="22"/>
          <w:lang w:val="en-US"/>
        </w:rPr>
        <w:t>he</w:t>
      </w:r>
      <w:r w:rsidR="00B32856" w:rsidRPr="002435F4">
        <w:rPr>
          <w:rFonts w:ascii="Goudy Old Style" w:hAnsi="Goudy Old Style" w:cs="Helvetica Neue"/>
          <w:color w:val="262626"/>
          <w:sz w:val="22"/>
          <w:szCs w:val="22"/>
          <w:lang w:val="en-US"/>
        </w:rPr>
        <w:t xml:space="preserve"> rates for </w:t>
      </w:r>
      <w:r>
        <w:rPr>
          <w:rFonts w:ascii="Goudy Old Style" w:hAnsi="Goudy Old Style" w:cs="Helvetica Neue"/>
          <w:color w:val="262626"/>
          <w:sz w:val="22"/>
          <w:szCs w:val="22"/>
          <w:lang w:val="en-US"/>
        </w:rPr>
        <w:t xml:space="preserve">staff at </w:t>
      </w:r>
      <w:r w:rsidR="00B32856" w:rsidRPr="002435F4">
        <w:rPr>
          <w:rFonts w:ascii="Goudy Old Style" w:hAnsi="Goudy Old Style" w:cs="Helvetica Neue"/>
          <w:color w:val="262626"/>
          <w:sz w:val="22"/>
          <w:szCs w:val="22"/>
          <w:lang w:val="en-US"/>
        </w:rPr>
        <w:t xml:space="preserve">the placement show </w:t>
      </w:r>
      <w:r w:rsidR="00783354" w:rsidRPr="002435F4">
        <w:rPr>
          <w:rFonts w:ascii="Goudy Old Style" w:hAnsi="Goudy Old Style" w:cs="Helvetica Neue"/>
          <w:color w:val="262626"/>
          <w:sz w:val="22"/>
          <w:szCs w:val="22"/>
          <w:lang w:val="en-US"/>
        </w:rPr>
        <w:t xml:space="preserve">there has consistently been low rates of sickness, losing only 1 day in the past 6 months through absence. The staffing team has remained consistent throughout, with only 2 members of staff leaving employment in the past 6 months, and both for personal reasons rather than due to any significant performance or disciplinary issue. The placement has Return to Work interviews in place for members of staff who may have had extensive periods of time off work, and Exit Interviews to collate the views of members of staff leaving the company. Finally, the company uses Citation, a specialist provider of Health &amp; Safety and Employment Law policies and training which, in effect, is our Health &amp; Safety and HR ‘department’. This provision ensures best practice and legally sound measures and policies and procedures for all staff. </w:t>
      </w:r>
    </w:p>
    <w:p w14:paraId="7F40E9C1" w14:textId="77777777" w:rsidR="002435F4" w:rsidRDefault="002435F4" w:rsidP="002435F4">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p>
    <w:p w14:paraId="78549CB4" w14:textId="77777777" w:rsidR="002435F4" w:rsidRPr="00EB772D" w:rsidRDefault="002435F4" w:rsidP="00EB772D">
      <w:pPr>
        <w:rPr>
          <w:rFonts w:ascii="Goudy Old Style" w:hAnsi="Goudy Old Style"/>
          <w:sz w:val="22"/>
          <w:szCs w:val="22"/>
        </w:rPr>
      </w:pPr>
      <w:r>
        <w:rPr>
          <w:rFonts w:ascii="Goudy Old Style" w:hAnsi="Goudy Old Style"/>
          <w:sz w:val="22"/>
          <w:szCs w:val="22"/>
        </w:rPr>
        <w:t>The placement has</w:t>
      </w:r>
      <w:r w:rsidRPr="009F2CEA">
        <w:rPr>
          <w:rFonts w:ascii="Goudy Old Style" w:hAnsi="Goudy Old Style"/>
          <w:sz w:val="22"/>
          <w:szCs w:val="22"/>
        </w:rPr>
        <w:t xml:space="preserve"> a comprehensive induction and in-house training program which includes the mandatory attainment of NVQ level 3, in line with statutory requirements and exceeding the local adult levels of achievem</w:t>
      </w:r>
      <w:r w:rsidR="00EB772D">
        <w:rPr>
          <w:rFonts w:ascii="Goudy Old Style" w:hAnsi="Goudy Old Style"/>
          <w:sz w:val="22"/>
          <w:szCs w:val="22"/>
        </w:rPr>
        <w:t>ent.</w:t>
      </w:r>
    </w:p>
    <w:p w14:paraId="610C8E83" w14:textId="77777777" w:rsidR="002435F4" w:rsidRPr="002435F4" w:rsidRDefault="002435F4" w:rsidP="002435F4">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p>
    <w:p w14:paraId="39C431CC" w14:textId="77777777" w:rsidR="002435F4" w:rsidRPr="002435F4" w:rsidRDefault="002435F4" w:rsidP="002435F4">
      <w:pPr>
        <w:widowControl w:val="0"/>
        <w:tabs>
          <w:tab w:val="left" w:pos="220"/>
          <w:tab w:val="left" w:pos="720"/>
        </w:tabs>
        <w:autoSpaceDE w:val="0"/>
        <w:autoSpaceDN w:val="0"/>
        <w:adjustRightInd w:val="0"/>
        <w:rPr>
          <w:rFonts w:ascii="Goudy Old Style" w:hAnsi="Goudy Old Style" w:cs="Helvetica Neue"/>
          <w:b/>
          <w:color w:val="262626"/>
          <w:sz w:val="28"/>
          <w:szCs w:val="28"/>
          <w:lang w:val="en-US"/>
        </w:rPr>
      </w:pPr>
      <w:r>
        <w:rPr>
          <w:rFonts w:ascii="Goudy Old Style" w:hAnsi="Goudy Old Style" w:cs="Helvetica Neue"/>
          <w:b/>
          <w:color w:val="262626"/>
          <w:sz w:val="28"/>
          <w:szCs w:val="28"/>
          <w:lang w:val="en-US"/>
        </w:rPr>
        <w:t>c. Young People Mental Health</w:t>
      </w:r>
    </w:p>
    <w:p w14:paraId="36B742C4" w14:textId="77777777" w:rsidR="002435F4" w:rsidRDefault="002435F4" w:rsidP="002435F4">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p>
    <w:p w14:paraId="2F892302" w14:textId="77777777" w:rsidR="00B32856" w:rsidRPr="002435F4" w:rsidRDefault="002435F4" w:rsidP="002435F4">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r>
        <w:rPr>
          <w:rFonts w:ascii="Goudy Old Style" w:hAnsi="Goudy Old Style" w:cs="Helvetica Neue"/>
          <w:color w:val="262626"/>
          <w:sz w:val="22"/>
          <w:szCs w:val="22"/>
          <w:lang w:val="en-US"/>
        </w:rPr>
        <w:t>T</w:t>
      </w:r>
      <w:r w:rsidR="00B32856" w:rsidRPr="002435F4">
        <w:rPr>
          <w:rFonts w:ascii="Goudy Old Style" w:hAnsi="Goudy Old Style" w:cs="Helvetica Neue"/>
          <w:color w:val="262626"/>
          <w:sz w:val="22"/>
          <w:szCs w:val="22"/>
          <w:lang w:val="en-US"/>
        </w:rPr>
        <w:t>he placement is a registered provider of residential care for young people with emotional, behavioural and mental health difficulties. It</w:t>
      </w:r>
      <w:r w:rsidR="00EB772D">
        <w:rPr>
          <w:rFonts w:ascii="Goudy Old Style" w:hAnsi="Goudy Old Style" w:cs="Helvetica Neue"/>
          <w:color w:val="262626"/>
          <w:sz w:val="22"/>
          <w:szCs w:val="22"/>
          <w:lang w:val="en-US"/>
        </w:rPr>
        <w:t xml:space="preserve"> is ra</w:t>
      </w:r>
      <w:r w:rsidR="00832D46">
        <w:rPr>
          <w:rFonts w:ascii="Goudy Old Style" w:hAnsi="Goudy Old Style" w:cs="Helvetica Neue"/>
          <w:color w:val="262626"/>
          <w:sz w:val="22"/>
          <w:szCs w:val="22"/>
          <w:lang w:val="en-US"/>
        </w:rPr>
        <w:t>ted ‘Good’ by Ofsted (</w:t>
      </w:r>
      <w:r w:rsidR="00E36F69">
        <w:rPr>
          <w:rFonts w:ascii="Goudy Old Style" w:hAnsi="Goudy Old Style" w:cs="Helvetica Neue"/>
          <w:sz w:val="22"/>
          <w:szCs w:val="22"/>
          <w:lang w:val="en-US"/>
        </w:rPr>
        <w:t xml:space="preserve">December </w:t>
      </w:r>
      <w:r w:rsidR="00832D46">
        <w:rPr>
          <w:rFonts w:ascii="Goudy Old Style" w:hAnsi="Goudy Old Style" w:cs="Helvetica Neue"/>
          <w:color w:val="262626"/>
          <w:sz w:val="22"/>
          <w:szCs w:val="22"/>
          <w:lang w:val="en-US"/>
        </w:rPr>
        <w:t>2014</w:t>
      </w:r>
      <w:r w:rsidR="00B32856" w:rsidRPr="002435F4">
        <w:rPr>
          <w:rFonts w:ascii="Goudy Old Style" w:hAnsi="Goudy Old Style" w:cs="Helvetica Neue"/>
          <w:color w:val="262626"/>
          <w:sz w:val="22"/>
          <w:szCs w:val="22"/>
          <w:lang w:val="en-US"/>
        </w:rPr>
        <w:t xml:space="preserve">). The senior management team and current Registered Manager have a range of specialist qualifications and extensive experience in mental health, including Registered Mental Health Nurses, </w:t>
      </w:r>
      <w:r w:rsidR="00281248">
        <w:rPr>
          <w:rFonts w:ascii="Goudy Old Style" w:hAnsi="Goudy Old Style" w:cs="Helvetica Neue"/>
          <w:color w:val="262626"/>
          <w:sz w:val="22"/>
          <w:szCs w:val="22"/>
          <w:lang w:val="en-US"/>
        </w:rPr>
        <w:t xml:space="preserve">Child Health Nurses, </w:t>
      </w:r>
      <w:r w:rsidR="00B32856" w:rsidRPr="002435F4">
        <w:rPr>
          <w:rFonts w:ascii="Goudy Old Style" w:hAnsi="Goudy Old Style" w:cs="Helvetica Neue"/>
          <w:color w:val="262626"/>
          <w:sz w:val="22"/>
          <w:szCs w:val="22"/>
          <w:lang w:val="en-US"/>
        </w:rPr>
        <w:t>MSc Psychotherapy, provision of specialist therapeutic interventions e.g. Cognitive Behavior Therapy (CBT) or Eye Movement Desensitization and Reprocessing (EMDR), the best-evidence approach for working with young people with trauma</w:t>
      </w:r>
      <w:r w:rsidR="00832D46">
        <w:rPr>
          <w:rFonts w:ascii="Goudy Old Style" w:hAnsi="Goudy Old Style" w:cs="Helvetica Neue"/>
          <w:color w:val="262626"/>
          <w:sz w:val="22"/>
          <w:szCs w:val="22"/>
          <w:lang w:val="en-US"/>
        </w:rPr>
        <w:t>-related difficulties (Spector &amp; Read, 1999</w:t>
      </w:r>
      <w:r w:rsidR="00B32856" w:rsidRPr="002435F4">
        <w:rPr>
          <w:rFonts w:ascii="Goudy Old Style" w:hAnsi="Goudy Old Style" w:cs="Helvetica Neue"/>
          <w:color w:val="262626"/>
          <w:sz w:val="22"/>
          <w:szCs w:val="22"/>
          <w:lang w:val="en-US"/>
        </w:rPr>
        <w:t xml:space="preserve">). Furthermore, all staff have Mental Health First Aid training, delivered annually by Young Minds, which provides excellent front-line skills in working in face-to-face contexts with young people experiencing distressing symptoms. </w:t>
      </w:r>
    </w:p>
    <w:p w14:paraId="3B10DA58" w14:textId="77777777" w:rsidR="00B32856" w:rsidRPr="009F2CEA" w:rsidRDefault="00B32856" w:rsidP="00B32856">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p>
    <w:p w14:paraId="10953AE9" w14:textId="77777777" w:rsidR="00B32856" w:rsidRDefault="00B32856" w:rsidP="00B32856">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r w:rsidRPr="009F2CEA">
        <w:rPr>
          <w:rFonts w:ascii="Goudy Old Style" w:hAnsi="Goudy Old Style" w:cs="Helvetica Neue"/>
          <w:color w:val="262626"/>
          <w:sz w:val="22"/>
          <w:szCs w:val="22"/>
          <w:lang w:val="en-US"/>
        </w:rPr>
        <w:t xml:space="preserve">Our specialist mental health provision and expertise ensure that the shortfalls and delays in accessing CAMHS locally are not a significant problem at the placement. </w:t>
      </w:r>
      <w:r w:rsidR="00FA7EE6">
        <w:rPr>
          <w:rFonts w:ascii="Goudy Old Style" w:hAnsi="Goudy Old Style" w:cs="Helvetica Neue"/>
          <w:color w:val="262626"/>
          <w:sz w:val="22"/>
          <w:szCs w:val="22"/>
          <w:lang w:val="en-US"/>
        </w:rPr>
        <w:t xml:space="preserve">This situation is further boosted by the excellent working relationship the staff have with the CAMHS team, having worked with many young people jointly and achieved excellent outcomes with some complex mental health needs. </w:t>
      </w:r>
      <w:r w:rsidRPr="009F2CEA">
        <w:rPr>
          <w:rFonts w:ascii="Goudy Old Style" w:hAnsi="Goudy Old Style" w:cs="Helvetica Neue"/>
          <w:color w:val="262626"/>
          <w:sz w:val="22"/>
          <w:szCs w:val="22"/>
          <w:lang w:val="en-US"/>
        </w:rPr>
        <w:t xml:space="preserve">Much of the assessment, monitoring and intervention work can be completed with the specialist professionals in-house, and our knowledge and experience ensures quality communication between agencies. We have had extensive experience of working with young people having been subject to detention under the Mental Health Act 1983 and subsequently subject to section 117 (After Care), and are comfortable and confident in operating within this multi-agency network. </w:t>
      </w:r>
    </w:p>
    <w:p w14:paraId="4801C76C" w14:textId="77777777" w:rsidR="002435F4" w:rsidRPr="009F2CEA" w:rsidRDefault="002435F4" w:rsidP="00B32856">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p>
    <w:p w14:paraId="074C5EB8" w14:textId="77777777" w:rsidR="00B32856" w:rsidRDefault="00B32856" w:rsidP="00B32856">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r w:rsidRPr="009F2CEA">
        <w:rPr>
          <w:rFonts w:ascii="Goudy Old Style" w:hAnsi="Goudy Old Style" w:cs="Helvetica Neue"/>
          <w:color w:val="262626"/>
          <w:sz w:val="22"/>
          <w:szCs w:val="22"/>
          <w:lang w:val="en-US"/>
        </w:rPr>
        <w:t xml:space="preserve">No young people at </w:t>
      </w:r>
      <w:r w:rsidR="007A76FE">
        <w:rPr>
          <w:rFonts w:ascii="Goudy Old Style" w:hAnsi="Goudy Old Style" w:cs="Helvetica Neue"/>
          <w:color w:val="262626"/>
          <w:sz w:val="22"/>
          <w:szCs w:val="22"/>
          <w:lang w:val="en-US"/>
        </w:rPr>
        <w:t>Avenue House</w:t>
      </w:r>
      <w:r w:rsidRPr="009F2CEA">
        <w:rPr>
          <w:rFonts w:ascii="Goudy Old Style" w:hAnsi="Goudy Old Style" w:cs="Helvetica Neue"/>
          <w:color w:val="262626"/>
          <w:sz w:val="22"/>
          <w:szCs w:val="22"/>
          <w:lang w:val="en-US"/>
        </w:rPr>
        <w:t xml:space="preserve"> have, or have had, significant substance misuse or alcohol-related difficulties. If these become apparent, each young person has a key worker at placement who can provide in-house monitoring and support of these issues and to help them identify potential resources to obtain relevant help. Furthermore, all young people at the placement receive a Young Person’s Guide on admission with a comprehensive list of local contacts (many of these are listed below) for specialist health services, i.e. substance misuse, sexual health etc. This ensures that the young people can access external agencies for their health in confidence without having to raise these sensitive issues with the staff. </w:t>
      </w:r>
    </w:p>
    <w:p w14:paraId="17DA5C36" w14:textId="77777777" w:rsidR="002435F4" w:rsidRDefault="002435F4" w:rsidP="00B32856">
      <w:pPr>
        <w:widowControl w:val="0"/>
        <w:tabs>
          <w:tab w:val="left" w:pos="220"/>
          <w:tab w:val="left" w:pos="720"/>
        </w:tabs>
        <w:autoSpaceDE w:val="0"/>
        <w:autoSpaceDN w:val="0"/>
        <w:adjustRightInd w:val="0"/>
        <w:rPr>
          <w:rFonts w:ascii="Goudy Old Style" w:hAnsi="Goudy Old Style" w:cs="Helvetica Neue"/>
          <w:color w:val="262626"/>
          <w:sz w:val="22"/>
          <w:szCs w:val="22"/>
          <w:lang w:val="en-US"/>
        </w:rPr>
      </w:pPr>
    </w:p>
    <w:p w14:paraId="2F105344" w14:textId="77777777" w:rsidR="002435F4" w:rsidRPr="002435F4" w:rsidRDefault="002435F4" w:rsidP="00B32856">
      <w:pPr>
        <w:widowControl w:val="0"/>
        <w:tabs>
          <w:tab w:val="left" w:pos="220"/>
          <w:tab w:val="left" w:pos="720"/>
        </w:tabs>
        <w:autoSpaceDE w:val="0"/>
        <w:autoSpaceDN w:val="0"/>
        <w:adjustRightInd w:val="0"/>
        <w:rPr>
          <w:rFonts w:ascii="Goudy Old Style" w:hAnsi="Goudy Old Style" w:cs="Helvetica Neue"/>
          <w:b/>
          <w:color w:val="262626"/>
          <w:sz w:val="28"/>
          <w:szCs w:val="28"/>
          <w:lang w:val="en-US"/>
        </w:rPr>
      </w:pPr>
      <w:r>
        <w:rPr>
          <w:rFonts w:ascii="Goudy Old Style" w:hAnsi="Goudy Old Style" w:cs="Helvetica Neue"/>
          <w:b/>
          <w:color w:val="262626"/>
          <w:sz w:val="28"/>
          <w:szCs w:val="28"/>
          <w:lang w:val="en-US"/>
        </w:rPr>
        <w:t xml:space="preserve">d. Young Person Learning &amp; Development </w:t>
      </w:r>
    </w:p>
    <w:p w14:paraId="205734C4" w14:textId="77777777" w:rsidR="00F9620B" w:rsidRPr="009F2CEA" w:rsidRDefault="00F9620B" w:rsidP="00664203">
      <w:pPr>
        <w:rPr>
          <w:rFonts w:ascii="Goudy Old Style" w:hAnsi="Goudy Old Style"/>
          <w:b/>
          <w:sz w:val="22"/>
          <w:szCs w:val="22"/>
        </w:rPr>
      </w:pPr>
    </w:p>
    <w:p w14:paraId="4C900D9B" w14:textId="77777777" w:rsidR="00B32856" w:rsidRPr="009F2CEA" w:rsidRDefault="00B32856" w:rsidP="00B32856">
      <w:pPr>
        <w:rPr>
          <w:rFonts w:ascii="Goudy Old Style" w:hAnsi="Goudy Old Style"/>
          <w:sz w:val="22"/>
          <w:szCs w:val="22"/>
        </w:rPr>
      </w:pPr>
      <w:r w:rsidRPr="009F2CEA">
        <w:rPr>
          <w:rFonts w:ascii="Goudy Old Style" w:hAnsi="Goudy Old Style"/>
          <w:sz w:val="22"/>
          <w:szCs w:val="22"/>
        </w:rPr>
        <w:t xml:space="preserve">The placement uses the National Teaching and Advisory Service (NT&amp;AS) as a co-provider of educational services for it’s young people who are currently not able to access mainstream education, i.e. after a lengthy absence or exclusion due to highly complex needs. NT&amp;AS work with these young people often with an inclusion plan, i.e. the provision of 1:1 in-house education in the short term working towards reintegration into mainstream education. Many young people at the placement have worked highly successfully with this provision.   </w:t>
      </w:r>
    </w:p>
    <w:p w14:paraId="4D66DB4F" w14:textId="77777777" w:rsidR="00B32856" w:rsidRPr="009F2CEA" w:rsidRDefault="00B32856" w:rsidP="00B32856">
      <w:pPr>
        <w:rPr>
          <w:rFonts w:ascii="Goudy Old Style" w:hAnsi="Goudy Old Style"/>
          <w:sz w:val="22"/>
          <w:szCs w:val="22"/>
        </w:rPr>
      </w:pPr>
    </w:p>
    <w:p w14:paraId="7DF84408" w14:textId="77777777" w:rsidR="00B32856" w:rsidRDefault="00B32856" w:rsidP="00B32856">
      <w:pPr>
        <w:rPr>
          <w:rFonts w:ascii="Goudy Old Style" w:hAnsi="Goudy Old Style"/>
          <w:sz w:val="22"/>
          <w:szCs w:val="22"/>
        </w:rPr>
      </w:pPr>
      <w:r w:rsidRPr="009F2CEA">
        <w:rPr>
          <w:rFonts w:ascii="Goudy Old Style" w:hAnsi="Goudy Old Style"/>
          <w:sz w:val="22"/>
          <w:szCs w:val="22"/>
        </w:rPr>
        <w:t xml:space="preserve">Finally, the placement has a contract with Next Steps, who provide several of our in-house staff with ‘train-the-trainer’ level training for the delivery of AQA certified skills training for the young people. This innovation has been introduced from the start of this calendar year and has proven highly successful with the young people, who can work on skills depending on their needs. The AQA structure can ensure that young people attend to various aspects of the practical and vocational independent living skills, and essential part of their development as they progress through adolescence. Maintaining safety can be covered in a range of modules, e.g. making use of public transport; healthy eating and lifestyle choices, etc. </w:t>
      </w:r>
    </w:p>
    <w:p w14:paraId="3856DB0C" w14:textId="77777777" w:rsidR="00B32856" w:rsidRPr="009F2CEA" w:rsidRDefault="00B32856" w:rsidP="00B32856">
      <w:pPr>
        <w:rPr>
          <w:rFonts w:ascii="Goudy Old Style" w:hAnsi="Goudy Old Style"/>
          <w:sz w:val="22"/>
          <w:szCs w:val="22"/>
        </w:rPr>
      </w:pPr>
    </w:p>
    <w:p w14:paraId="771E23D0" w14:textId="77777777" w:rsidR="00F86FA3" w:rsidRPr="00F86FA3" w:rsidRDefault="00F86FA3" w:rsidP="00F86FA3">
      <w:pPr>
        <w:rPr>
          <w:rFonts w:ascii="Goudy Old Style" w:hAnsi="Goudy Old Style"/>
          <w:b/>
          <w:sz w:val="28"/>
          <w:szCs w:val="28"/>
        </w:rPr>
      </w:pPr>
      <w:r>
        <w:rPr>
          <w:rFonts w:ascii="Goudy Old Style" w:hAnsi="Goudy Old Style"/>
          <w:b/>
          <w:sz w:val="28"/>
          <w:szCs w:val="28"/>
        </w:rPr>
        <w:t xml:space="preserve">e. Crime &amp; Disorder </w:t>
      </w:r>
    </w:p>
    <w:p w14:paraId="5A50D534" w14:textId="77777777" w:rsidR="00751650" w:rsidRDefault="00751650" w:rsidP="00F86FA3">
      <w:pPr>
        <w:rPr>
          <w:rFonts w:ascii="Goudy Old Style" w:hAnsi="Goudy Old Style"/>
          <w:sz w:val="22"/>
          <w:szCs w:val="22"/>
        </w:rPr>
      </w:pPr>
    </w:p>
    <w:p w14:paraId="6A10026E" w14:textId="77777777" w:rsidR="00B32856" w:rsidRDefault="00B32856" w:rsidP="00F86FA3">
      <w:pPr>
        <w:rPr>
          <w:rFonts w:ascii="Goudy Old Style" w:hAnsi="Goudy Old Style"/>
          <w:sz w:val="22"/>
          <w:szCs w:val="22"/>
        </w:rPr>
      </w:pPr>
      <w:r w:rsidRPr="00F86FA3">
        <w:rPr>
          <w:rFonts w:ascii="Goudy Old Style" w:hAnsi="Goudy Old Style"/>
          <w:sz w:val="22"/>
          <w:szCs w:val="22"/>
        </w:rPr>
        <w:t xml:space="preserve">The </w:t>
      </w:r>
      <w:r w:rsidR="00751650">
        <w:rPr>
          <w:rFonts w:ascii="Goudy Old Style" w:hAnsi="Goudy Old Style"/>
          <w:sz w:val="22"/>
          <w:szCs w:val="22"/>
        </w:rPr>
        <w:t xml:space="preserve">local station to the placement is at Habberley Road, Kidderminster. The placements’ </w:t>
      </w:r>
      <w:r w:rsidRPr="00F86FA3">
        <w:rPr>
          <w:rFonts w:ascii="Goudy Old Style" w:hAnsi="Goudy Old Style"/>
          <w:sz w:val="22"/>
          <w:szCs w:val="22"/>
        </w:rPr>
        <w:t>police liaison</w:t>
      </w:r>
      <w:r w:rsidR="00A95249">
        <w:rPr>
          <w:rFonts w:ascii="Goudy Old Style" w:hAnsi="Goudy Old Style"/>
          <w:sz w:val="22"/>
          <w:szCs w:val="22"/>
        </w:rPr>
        <w:t xml:space="preserve"> officers are named</w:t>
      </w:r>
      <w:r w:rsidR="00751650">
        <w:rPr>
          <w:rFonts w:ascii="Goudy Old Style" w:hAnsi="Goudy Old Style"/>
          <w:sz w:val="22"/>
          <w:szCs w:val="22"/>
        </w:rPr>
        <w:t xml:space="preserve"> </w:t>
      </w:r>
      <w:r w:rsidR="0013356C">
        <w:rPr>
          <w:rFonts w:ascii="Goudy Old Style" w:hAnsi="Goudy Old Style"/>
          <w:sz w:val="22"/>
          <w:szCs w:val="22"/>
        </w:rPr>
        <w:t>earlier in the report and t</w:t>
      </w:r>
      <w:r w:rsidRPr="00F86FA3">
        <w:rPr>
          <w:rFonts w:ascii="Goudy Old Style" w:hAnsi="Goudy Old Style"/>
          <w:sz w:val="22"/>
          <w:szCs w:val="22"/>
        </w:rPr>
        <w:t xml:space="preserve">hese officers are occasional visitors to the placement either if a young person requires some level of contact due to their behaviour, or on an informal ‘friendly’ level. The senior management team at Cove (and the current registered manager of the placement) has a post graduate qualification and extensive experience in Child Forensic Practice (Psychology &amp; Law), and contributes to case work in this area on a staff development and supervisory level, or directly with young people if these needs are prevalent. The placement has a clear policy on managing actual or potential criminality from the young people whilst in placement, and will avoid ‘criminalising’ young people if there is a more restorative solution or Positive Behavioural Strategy (PBS: see below) approach. For most young people, this is an excellent strategy for avoiding unnecessary disposals into the criminal justice system. However, we are also aware that, for some young people, their behaviours are at such a level that this strategy can be unhelpful, and a management plan that includes appropriate reporting through proper channels of specific behaviours is put in place. </w:t>
      </w:r>
    </w:p>
    <w:p w14:paraId="033A2E4D" w14:textId="77777777" w:rsidR="00F86FA3" w:rsidRDefault="00F86FA3" w:rsidP="00F86FA3">
      <w:pPr>
        <w:rPr>
          <w:rFonts w:ascii="Goudy Old Style" w:hAnsi="Goudy Old Style"/>
          <w:sz w:val="22"/>
          <w:szCs w:val="22"/>
        </w:rPr>
      </w:pPr>
    </w:p>
    <w:p w14:paraId="6A0EE882" w14:textId="77777777" w:rsidR="00F86FA3" w:rsidRPr="00F86FA3" w:rsidRDefault="00F86FA3" w:rsidP="00F86FA3">
      <w:pPr>
        <w:rPr>
          <w:rFonts w:ascii="Goudy Old Style" w:hAnsi="Goudy Old Style"/>
          <w:b/>
          <w:sz w:val="28"/>
          <w:szCs w:val="28"/>
        </w:rPr>
      </w:pPr>
      <w:r>
        <w:rPr>
          <w:rFonts w:ascii="Goudy Old Style" w:hAnsi="Goudy Old Style"/>
          <w:b/>
          <w:sz w:val="28"/>
          <w:szCs w:val="28"/>
        </w:rPr>
        <w:t>f. Child Sexual Exploitation</w:t>
      </w:r>
      <w:r w:rsidR="00F83EC8">
        <w:rPr>
          <w:rFonts w:ascii="Goudy Old Style" w:hAnsi="Goudy Old Style"/>
          <w:b/>
          <w:sz w:val="28"/>
          <w:szCs w:val="28"/>
        </w:rPr>
        <w:t xml:space="preserve"> (CSE)</w:t>
      </w:r>
      <w:r>
        <w:rPr>
          <w:rFonts w:ascii="Goudy Old Style" w:hAnsi="Goudy Old Style"/>
          <w:b/>
          <w:sz w:val="28"/>
          <w:szCs w:val="28"/>
        </w:rPr>
        <w:t xml:space="preserve"> </w:t>
      </w:r>
    </w:p>
    <w:p w14:paraId="58FAA755" w14:textId="77777777" w:rsidR="00F86FA3" w:rsidRDefault="00F86FA3" w:rsidP="00F86FA3">
      <w:pPr>
        <w:rPr>
          <w:rFonts w:ascii="Goudy Old Style" w:hAnsi="Goudy Old Style"/>
          <w:sz w:val="22"/>
          <w:szCs w:val="22"/>
        </w:rPr>
      </w:pPr>
    </w:p>
    <w:p w14:paraId="22F24C23" w14:textId="77777777" w:rsidR="00B32856" w:rsidRPr="00F86FA3" w:rsidRDefault="00F86FA3" w:rsidP="00F86FA3">
      <w:pPr>
        <w:rPr>
          <w:rFonts w:ascii="Goudy Old Style" w:hAnsi="Goudy Old Style"/>
          <w:sz w:val="22"/>
          <w:szCs w:val="22"/>
        </w:rPr>
      </w:pPr>
      <w:r>
        <w:rPr>
          <w:rFonts w:ascii="Goudy Old Style" w:hAnsi="Goudy Old Style"/>
          <w:sz w:val="22"/>
          <w:szCs w:val="22"/>
        </w:rPr>
        <w:t>A</w:t>
      </w:r>
      <w:r w:rsidR="00B32856" w:rsidRPr="00F86FA3">
        <w:rPr>
          <w:rFonts w:ascii="Goudy Old Style" w:hAnsi="Goudy Old Style"/>
          <w:sz w:val="22"/>
          <w:szCs w:val="22"/>
        </w:rPr>
        <w:t xml:space="preserve">s discussed above, the senior management training profile includes </w:t>
      </w:r>
      <w:r w:rsidR="00110A98" w:rsidRPr="00F86FA3">
        <w:rPr>
          <w:rFonts w:ascii="Goudy Old Style" w:hAnsi="Goudy Old Style"/>
          <w:sz w:val="22"/>
          <w:szCs w:val="22"/>
        </w:rPr>
        <w:t xml:space="preserve">PG Diploma Child Forensic Practice (Psychology &amp; Law) which significantly supports this area of practice and, while the placement does not identify as a specialist CSE service, it has done much work recently under the supervision of this practitioner in establishing a comprehensive CSE policy and risk assessment proforma. This gives us the confidence that in certain circumstances we would consider, in full consultation with the local authority and in consideration of the impact risk assessment, working with young people with these needs if these conditions are met. Indeed, the young person referred to above, transferred out of service due to anti-social behaviour and leading to the serving of the noise abatement notice, did have CSE highlighted and that aspect of our work was successful. </w:t>
      </w:r>
    </w:p>
    <w:p w14:paraId="445F8F8A" w14:textId="77777777" w:rsidR="00B32856" w:rsidRPr="009F2CEA" w:rsidRDefault="00B32856" w:rsidP="00664203">
      <w:pPr>
        <w:rPr>
          <w:rFonts w:ascii="Goudy Old Style" w:hAnsi="Goudy Old Style"/>
          <w:b/>
          <w:sz w:val="22"/>
          <w:szCs w:val="22"/>
        </w:rPr>
      </w:pPr>
    </w:p>
    <w:p w14:paraId="21127D26" w14:textId="77777777" w:rsidR="00F9620B" w:rsidRDefault="00F86FA3" w:rsidP="00664203">
      <w:pPr>
        <w:rPr>
          <w:rFonts w:ascii="Goudy Old Style" w:hAnsi="Goudy Old Style"/>
          <w:b/>
          <w:sz w:val="28"/>
          <w:szCs w:val="28"/>
        </w:rPr>
      </w:pPr>
      <w:r>
        <w:rPr>
          <w:rFonts w:ascii="Goudy Old Style" w:hAnsi="Goudy Old Style"/>
          <w:b/>
          <w:sz w:val="28"/>
          <w:szCs w:val="28"/>
        </w:rPr>
        <w:t xml:space="preserve">g. Knowledge and Use of </w:t>
      </w:r>
      <w:r w:rsidR="00E20B4E">
        <w:rPr>
          <w:rFonts w:ascii="Goudy Old Style" w:hAnsi="Goudy Old Style"/>
          <w:b/>
          <w:sz w:val="28"/>
          <w:szCs w:val="28"/>
        </w:rPr>
        <w:t xml:space="preserve">Local </w:t>
      </w:r>
      <w:r w:rsidR="00F9620B">
        <w:rPr>
          <w:rFonts w:ascii="Goudy Old Style" w:hAnsi="Goudy Old Style"/>
          <w:b/>
          <w:sz w:val="28"/>
          <w:szCs w:val="28"/>
        </w:rPr>
        <w:t>Resources</w:t>
      </w:r>
      <w:r>
        <w:rPr>
          <w:rFonts w:ascii="Goudy Old Style" w:hAnsi="Goudy Old Style"/>
          <w:b/>
          <w:sz w:val="28"/>
          <w:szCs w:val="28"/>
        </w:rPr>
        <w:t xml:space="preserve"> and Positive Behavioural Strategies (PBS’s)</w:t>
      </w:r>
    </w:p>
    <w:p w14:paraId="5D57D061" w14:textId="77777777" w:rsidR="00E20B4E" w:rsidRDefault="00E20B4E" w:rsidP="00664203">
      <w:pPr>
        <w:rPr>
          <w:rFonts w:ascii="Goudy Old Style" w:hAnsi="Goudy Old Style"/>
          <w:b/>
          <w:sz w:val="28"/>
          <w:szCs w:val="28"/>
        </w:rPr>
      </w:pPr>
    </w:p>
    <w:p w14:paraId="0CE1EE36" w14:textId="77777777" w:rsidR="00FA7EE6" w:rsidRDefault="00191BBD" w:rsidP="00664203">
      <w:pPr>
        <w:rPr>
          <w:rFonts w:ascii="Goudy Old Style" w:hAnsi="Goudy Old Style"/>
          <w:sz w:val="22"/>
          <w:szCs w:val="22"/>
        </w:rPr>
      </w:pPr>
      <w:r w:rsidRPr="00FA7EE6">
        <w:rPr>
          <w:rFonts w:ascii="Goudy Old Style" w:hAnsi="Goudy Old Style"/>
          <w:sz w:val="22"/>
          <w:szCs w:val="22"/>
        </w:rPr>
        <w:t xml:space="preserve">There is a range of local resources which the young people can access as a means of engaging safely with the community and in promoting their </w:t>
      </w:r>
      <w:r w:rsidR="006A5CA8" w:rsidRPr="00FA7EE6">
        <w:rPr>
          <w:rFonts w:ascii="Goudy Old Style" w:hAnsi="Goudy Old Style"/>
          <w:sz w:val="22"/>
          <w:szCs w:val="22"/>
        </w:rPr>
        <w:t xml:space="preserve">health, </w:t>
      </w:r>
      <w:r w:rsidRPr="00FA7EE6">
        <w:rPr>
          <w:rFonts w:ascii="Goudy Old Style" w:hAnsi="Goudy Old Style"/>
          <w:sz w:val="22"/>
          <w:szCs w:val="22"/>
        </w:rPr>
        <w:t xml:space="preserve">emotional and physical development. </w:t>
      </w:r>
    </w:p>
    <w:p w14:paraId="527C4058" w14:textId="77777777" w:rsidR="00FA7EE6" w:rsidRDefault="00FA7EE6" w:rsidP="00664203">
      <w:pPr>
        <w:rPr>
          <w:rFonts w:ascii="Goudy Old Style" w:hAnsi="Goudy Old Style"/>
          <w:sz w:val="22"/>
          <w:szCs w:val="22"/>
        </w:rPr>
      </w:pPr>
    </w:p>
    <w:p w14:paraId="03BD48B0" w14:textId="77777777" w:rsidR="00E20B4E" w:rsidRDefault="00191BBD" w:rsidP="00664203">
      <w:pPr>
        <w:rPr>
          <w:rFonts w:ascii="Goudy Old Style" w:hAnsi="Goudy Old Style"/>
          <w:sz w:val="22"/>
          <w:szCs w:val="22"/>
        </w:rPr>
      </w:pPr>
      <w:r w:rsidRPr="00FA7EE6">
        <w:rPr>
          <w:rFonts w:ascii="Goudy Old Style" w:hAnsi="Goudy Old Style"/>
          <w:sz w:val="22"/>
          <w:szCs w:val="22"/>
        </w:rPr>
        <w:t>These include</w:t>
      </w:r>
      <w:r w:rsidR="00527FC8" w:rsidRPr="00FA7EE6">
        <w:rPr>
          <w:rFonts w:ascii="Goudy Old Style" w:hAnsi="Goudy Old Style"/>
          <w:sz w:val="22"/>
          <w:szCs w:val="22"/>
        </w:rPr>
        <w:t>:</w:t>
      </w:r>
      <w:r w:rsidRPr="00FA7EE6">
        <w:rPr>
          <w:rFonts w:ascii="Goudy Old Style" w:hAnsi="Goudy Old Style"/>
          <w:sz w:val="22"/>
          <w:szCs w:val="22"/>
        </w:rPr>
        <w:t xml:space="preserve"> </w:t>
      </w:r>
    </w:p>
    <w:p w14:paraId="0F9A3DD0" w14:textId="77777777" w:rsidR="00FA7EE6" w:rsidRDefault="00FA7EE6" w:rsidP="00664203">
      <w:pPr>
        <w:rPr>
          <w:rFonts w:ascii="Goudy Old Style" w:hAnsi="Goudy Old Style"/>
          <w:sz w:val="22"/>
          <w:szCs w:val="22"/>
        </w:rPr>
      </w:pPr>
    </w:p>
    <w:p w14:paraId="2B421F0B" w14:textId="77777777" w:rsidR="00FA7EE6" w:rsidRPr="00566983" w:rsidRDefault="00FA7EE6" w:rsidP="00664203">
      <w:pPr>
        <w:rPr>
          <w:rFonts w:ascii="Goudy Old Style" w:hAnsi="Goudy Old Style"/>
          <w:b/>
          <w:sz w:val="22"/>
          <w:szCs w:val="22"/>
        </w:rPr>
      </w:pPr>
      <w:r w:rsidRPr="00566983">
        <w:rPr>
          <w:rFonts w:ascii="Goudy Old Style" w:hAnsi="Goudy Old Style"/>
          <w:b/>
          <w:sz w:val="22"/>
          <w:szCs w:val="22"/>
        </w:rPr>
        <w:t xml:space="preserve">Educational: </w:t>
      </w:r>
    </w:p>
    <w:p w14:paraId="22ADB19B" w14:textId="77777777" w:rsidR="007A4C2B" w:rsidRPr="00FA7EE6" w:rsidRDefault="007A4C2B" w:rsidP="00664203">
      <w:pPr>
        <w:rPr>
          <w:rFonts w:ascii="Goudy Old Style" w:hAnsi="Goudy Old Style"/>
          <w:sz w:val="22"/>
          <w:szCs w:val="22"/>
        </w:rPr>
      </w:pPr>
    </w:p>
    <w:p w14:paraId="7C833B28" w14:textId="77777777" w:rsidR="00FA7EE6" w:rsidRPr="00D50E09" w:rsidRDefault="00976C1B" w:rsidP="009100A5">
      <w:pPr>
        <w:pStyle w:val="ListParagraph"/>
        <w:widowControl w:val="0"/>
        <w:numPr>
          <w:ilvl w:val="0"/>
          <w:numId w:val="14"/>
        </w:numPr>
        <w:autoSpaceDE w:val="0"/>
        <w:autoSpaceDN w:val="0"/>
        <w:adjustRightInd w:val="0"/>
        <w:jc w:val="both"/>
        <w:rPr>
          <w:rFonts w:ascii="Goudy Old Style" w:hAnsi="Goudy Old Style" w:cs="Arial"/>
          <w:sz w:val="22"/>
          <w:szCs w:val="22"/>
          <w:lang w:val="en-US"/>
        </w:rPr>
      </w:pPr>
      <w:hyperlink r:id="rId67" w:history="1">
        <w:r w:rsidR="007A4C2B" w:rsidRPr="00D50E09">
          <w:rPr>
            <w:rFonts w:ascii="Goudy Old Style" w:hAnsi="Goudy Old Style" w:cs="Arial"/>
            <w:bCs/>
            <w:sz w:val="22"/>
            <w:szCs w:val="22"/>
            <w:lang w:val="en-US"/>
          </w:rPr>
          <w:t>Severn Valley Railway</w:t>
        </w:r>
      </w:hyperlink>
      <w:r w:rsidR="00FA7EE6" w:rsidRPr="00D50E09">
        <w:rPr>
          <w:rFonts w:ascii="Goudy Old Style" w:hAnsi="Goudy Old Style" w:cs="Arial"/>
          <w:bCs/>
          <w:sz w:val="22"/>
          <w:szCs w:val="22"/>
          <w:lang w:val="en-US"/>
        </w:rPr>
        <w:t xml:space="preserve">, </w:t>
      </w:r>
      <w:r w:rsidR="007A4C2B" w:rsidRPr="00D50E09">
        <w:rPr>
          <w:rFonts w:ascii="Goudy Old Style" w:hAnsi="Goudy Old Style" w:cs="Arial"/>
          <w:sz w:val="22"/>
          <w:szCs w:val="22"/>
          <w:lang w:val="en-US"/>
        </w:rPr>
        <w:t>based on the site of the old goods yard next to the main line station on Comberton Hill</w:t>
      </w:r>
      <w:r w:rsidR="00FA7EE6" w:rsidRPr="00D50E09">
        <w:rPr>
          <w:rFonts w:ascii="Goudy Old Style" w:hAnsi="Goudy Old Style" w:cs="Arial"/>
          <w:sz w:val="22"/>
          <w:szCs w:val="22"/>
          <w:lang w:val="en-US"/>
        </w:rPr>
        <w:t xml:space="preserve">, </w:t>
      </w:r>
      <w:r w:rsidR="007A4C2B" w:rsidRPr="00D50E09">
        <w:rPr>
          <w:rFonts w:ascii="Goudy Old Style" w:hAnsi="Goudy Old Style" w:cs="Arial"/>
          <w:sz w:val="22"/>
          <w:szCs w:val="22"/>
          <w:lang w:val="en-US"/>
        </w:rPr>
        <w:t xml:space="preserve">attracts many thousands of tourists annually. </w:t>
      </w:r>
    </w:p>
    <w:p w14:paraId="5181620B" w14:textId="77777777" w:rsidR="00FA7EE6" w:rsidRDefault="00FA7EE6" w:rsidP="007A4C2B">
      <w:pPr>
        <w:widowControl w:val="0"/>
        <w:autoSpaceDE w:val="0"/>
        <w:autoSpaceDN w:val="0"/>
        <w:adjustRightInd w:val="0"/>
        <w:jc w:val="both"/>
        <w:rPr>
          <w:rFonts w:ascii="Goudy Old Style" w:hAnsi="Goudy Old Style" w:cs="Arial"/>
          <w:sz w:val="22"/>
          <w:szCs w:val="22"/>
          <w:lang w:val="en-US"/>
        </w:rPr>
      </w:pPr>
    </w:p>
    <w:p w14:paraId="6B9B2B37" w14:textId="77777777" w:rsidR="007A4C2B" w:rsidRDefault="00976C1B" w:rsidP="009100A5">
      <w:pPr>
        <w:pStyle w:val="ListParagraph"/>
        <w:widowControl w:val="0"/>
        <w:numPr>
          <w:ilvl w:val="0"/>
          <w:numId w:val="14"/>
        </w:numPr>
        <w:autoSpaceDE w:val="0"/>
        <w:autoSpaceDN w:val="0"/>
        <w:adjustRightInd w:val="0"/>
        <w:jc w:val="both"/>
        <w:rPr>
          <w:rFonts w:ascii="Goudy Old Style" w:hAnsi="Goudy Old Style" w:cs="Arial"/>
          <w:sz w:val="22"/>
          <w:szCs w:val="22"/>
          <w:lang w:val="en-US"/>
        </w:rPr>
      </w:pPr>
      <w:hyperlink r:id="rId68" w:history="1">
        <w:r w:rsidR="007A4C2B" w:rsidRPr="00D50E09">
          <w:rPr>
            <w:rFonts w:ascii="Goudy Old Style" w:hAnsi="Goudy Old Style" w:cs="Arial"/>
            <w:bCs/>
            <w:sz w:val="22"/>
            <w:szCs w:val="22"/>
            <w:lang w:val="en-US"/>
          </w:rPr>
          <w:t>Museum of Carpet</w:t>
        </w:r>
      </w:hyperlink>
      <w:r w:rsidR="007A4C2B" w:rsidRPr="00D50E09">
        <w:rPr>
          <w:rFonts w:ascii="Goudy Old Style" w:hAnsi="Goudy Old Style" w:cs="Arial"/>
          <w:bCs/>
          <w:sz w:val="22"/>
          <w:szCs w:val="22"/>
          <w:lang w:val="en-US"/>
        </w:rPr>
        <w:t xml:space="preserve"> </w:t>
      </w:r>
      <w:r w:rsidR="007A4C2B" w:rsidRPr="00D50E09">
        <w:rPr>
          <w:rFonts w:ascii="Goudy Old Style" w:hAnsi="Goudy Old Style" w:cs="Arial"/>
          <w:sz w:val="22"/>
          <w:szCs w:val="22"/>
          <w:lang w:val="en-US"/>
        </w:rPr>
        <w:t>was opened in the Grade 2 listed Stour Vale Mill in Green St</w:t>
      </w:r>
      <w:r w:rsidR="00FA7EE6" w:rsidRPr="00D50E09">
        <w:rPr>
          <w:rFonts w:ascii="Goudy Old Style" w:hAnsi="Goudy Old Style" w:cs="Arial"/>
          <w:sz w:val="22"/>
          <w:szCs w:val="22"/>
          <w:lang w:val="en-US"/>
        </w:rPr>
        <w:t>reet</w:t>
      </w:r>
    </w:p>
    <w:p w14:paraId="3AD5DA69" w14:textId="77777777" w:rsidR="0044696E" w:rsidRPr="0044696E" w:rsidRDefault="0044696E" w:rsidP="0044696E">
      <w:pPr>
        <w:widowControl w:val="0"/>
        <w:autoSpaceDE w:val="0"/>
        <w:autoSpaceDN w:val="0"/>
        <w:adjustRightInd w:val="0"/>
        <w:jc w:val="both"/>
        <w:rPr>
          <w:rFonts w:ascii="Goudy Old Style" w:hAnsi="Goudy Old Style" w:cs="Arial"/>
          <w:sz w:val="22"/>
          <w:szCs w:val="22"/>
          <w:lang w:val="en-US"/>
        </w:rPr>
      </w:pPr>
    </w:p>
    <w:p w14:paraId="3928CAAF" w14:textId="77777777" w:rsidR="0044696E" w:rsidRDefault="0044696E" w:rsidP="009100A5">
      <w:pPr>
        <w:pStyle w:val="ListParagraph"/>
        <w:widowControl w:val="0"/>
        <w:numPr>
          <w:ilvl w:val="0"/>
          <w:numId w:val="14"/>
        </w:numPr>
        <w:autoSpaceDE w:val="0"/>
        <w:autoSpaceDN w:val="0"/>
        <w:adjustRightInd w:val="0"/>
        <w:jc w:val="both"/>
        <w:rPr>
          <w:rFonts w:ascii="Goudy Old Style" w:hAnsi="Goudy Old Style" w:cs="Arial"/>
          <w:sz w:val="22"/>
          <w:szCs w:val="22"/>
          <w:lang w:val="en-US"/>
        </w:rPr>
      </w:pPr>
      <w:r>
        <w:rPr>
          <w:rFonts w:ascii="Goudy Old Style" w:hAnsi="Goudy Old Style" w:cs="Arial"/>
          <w:sz w:val="22"/>
          <w:szCs w:val="22"/>
          <w:lang w:val="en-US"/>
        </w:rPr>
        <w:t xml:space="preserve">Young People’s Forum </w:t>
      </w:r>
    </w:p>
    <w:p w14:paraId="6CF45B90" w14:textId="77777777" w:rsidR="0044696E" w:rsidRPr="0044696E" w:rsidRDefault="0044696E" w:rsidP="0044696E">
      <w:pPr>
        <w:widowControl w:val="0"/>
        <w:autoSpaceDE w:val="0"/>
        <w:autoSpaceDN w:val="0"/>
        <w:adjustRightInd w:val="0"/>
        <w:jc w:val="both"/>
        <w:rPr>
          <w:rFonts w:ascii="Goudy Old Style" w:hAnsi="Goudy Old Style" w:cs="Arial"/>
          <w:sz w:val="22"/>
          <w:szCs w:val="22"/>
          <w:lang w:val="en-US"/>
        </w:rPr>
      </w:pPr>
    </w:p>
    <w:p w14:paraId="756981CB" w14:textId="77777777" w:rsidR="0044696E" w:rsidRPr="00D50E09" w:rsidRDefault="0044696E" w:rsidP="009100A5">
      <w:pPr>
        <w:pStyle w:val="ListParagraph"/>
        <w:widowControl w:val="0"/>
        <w:numPr>
          <w:ilvl w:val="0"/>
          <w:numId w:val="14"/>
        </w:numPr>
        <w:autoSpaceDE w:val="0"/>
        <w:autoSpaceDN w:val="0"/>
        <w:adjustRightInd w:val="0"/>
        <w:jc w:val="both"/>
        <w:rPr>
          <w:rFonts w:ascii="Goudy Old Style" w:hAnsi="Goudy Old Style" w:cs="Arial"/>
          <w:sz w:val="22"/>
          <w:szCs w:val="22"/>
          <w:lang w:val="en-US"/>
        </w:rPr>
      </w:pPr>
      <w:r>
        <w:rPr>
          <w:rFonts w:ascii="Goudy Old Style" w:hAnsi="Goudy Old Style" w:cs="Arial"/>
          <w:sz w:val="22"/>
          <w:szCs w:val="22"/>
          <w:lang w:val="en-US"/>
        </w:rPr>
        <w:t xml:space="preserve">Young People’s Support </w:t>
      </w:r>
    </w:p>
    <w:p w14:paraId="6BA54AE5" w14:textId="77777777" w:rsidR="00527FC8" w:rsidRPr="007A4C2B" w:rsidRDefault="00527FC8" w:rsidP="00664203">
      <w:pPr>
        <w:rPr>
          <w:rFonts w:ascii="Goudy Old Style" w:hAnsi="Goudy Old Style"/>
          <w:sz w:val="22"/>
          <w:szCs w:val="22"/>
        </w:rPr>
      </w:pPr>
    </w:p>
    <w:p w14:paraId="3F3720A9" w14:textId="77777777" w:rsidR="00573121" w:rsidRPr="00566983" w:rsidRDefault="007C19B8" w:rsidP="00527FC8">
      <w:pPr>
        <w:autoSpaceDE w:val="0"/>
        <w:autoSpaceDN w:val="0"/>
        <w:adjustRightInd w:val="0"/>
        <w:rPr>
          <w:rFonts w:ascii="Goudy Old Style" w:hAnsi="Goudy Old Style" w:cs="Frutiger-Bold"/>
          <w:b/>
          <w:bCs/>
          <w:sz w:val="22"/>
          <w:szCs w:val="22"/>
        </w:rPr>
      </w:pPr>
      <w:r w:rsidRPr="00566983">
        <w:rPr>
          <w:rFonts w:ascii="Goudy Old Style" w:hAnsi="Goudy Old Style" w:cs="Frutiger-Bold"/>
          <w:b/>
          <w:bCs/>
          <w:sz w:val="22"/>
          <w:szCs w:val="22"/>
        </w:rPr>
        <w:t>Activities:</w:t>
      </w:r>
    </w:p>
    <w:p w14:paraId="40ECDBC5" w14:textId="77777777" w:rsidR="00573121" w:rsidRPr="009F2CEA" w:rsidRDefault="00573121" w:rsidP="00527FC8">
      <w:pPr>
        <w:autoSpaceDE w:val="0"/>
        <w:autoSpaceDN w:val="0"/>
        <w:adjustRightInd w:val="0"/>
        <w:rPr>
          <w:rFonts w:ascii="Goudy Old Style" w:hAnsi="Goudy Old Style" w:cs="Frutiger-Bold"/>
          <w:bCs/>
          <w:sz w:val="22"/>
          <w:szCs w:val="22"/>
        </w:rPr>
      </w:pPr>
    </w:p>
    <w:p w14:paraId="59B7EF61" w14:textId="77777777" w:rsidR="00573121" w:rsidRDefault="006A5CA8" w:rsidP="00527FC8">
      <w:pPr>
        <w:autoSpaceDE w:val="0"/>
        <w:autoSpaceDN w:val="0"/>
        <w:adjustRightInd w:val="0"/>
        <w:rPr>
          <w:rFonts w:ascii="Goudy Old Style" w:hAnsi="Goudy Old Style" w:cs="Frutiger-Bold"/>
          <w:bCs/>
          <w:sz w:val="22"/>
          <w:szCs w:val="22"/>
        </w:rPr>
      </w:pPr>
      <w:r w:rsidRPr="009F2CEA">
        <w:rPr>
          <w:rFonts w:ascii="Goudy Old Style" w:hAnsi="Goudy Old Style" w:cs="Frutiger-Bold"/>
          <w:bCs/>
          <w:sz w:val="22"/>
          <w:szCs w:val="22"/>
        </w:rPr>
        <w:t xml:space="preserve">Young people at the placement can access a range of social and leisure activities in the area, including: </w:t>
      </w:r>
    </w:p>
    <w:p w14:paraId="00673BC7" w14:textId="77777777" w:rsidR="00B20721" w:rsidRDefault="00B20721" w:rsidP="00527FC8">
      <w:pPr>
        <w:autoSpaceDE w:val="0"/>
        <w:autoSpaceDN w:val="0"/>
        <w:adjustRightInd w:val="0"/>
        <w:rPr>
          <w:rFonts w:ascii="Goudy Old Style" w:hAnsi="Goudy Old Style" w:cs="Frutiger-Bold"/>
          <w:bCs/>
          <w:sz w:val="22"/>
          <w:szCs w:val="22"/>
        </w:rPr>
      </w:pPr>
    </w:p>
    <w:p w14:paraId="136CE51D" w14:textId="77777777" w:rsidR="00B20721" w:rsidRDefault="00B20721" w:rsidP="009100A5">
      <w:pPr>
        <w:pStyle w:val="ListParagraph"/>
        <w:numPr>
          <w:ilvl w:val="0"/>
          <w:numId w:val="15"/>
        </w:num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Go Ape Wyre (6 miles from placement). Forest adventure playground with swings, slides and crossings. Bewdley</w:t>
      </w:r>
    </w:p>
    <w:p w14:paraId="539E3645" w14:textId="77777777" w:rsidR="00B20721" w:rsidRDefault="00B20721" w:rsidP="009100A5">
      <w:pPr>
        <w:pStyle w:val="ListParagraph"/>
        <w:numPr>
          <w:ilvl w:val="0"/>
          <w:numId w:val="15"/>
        </w:num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The Sun Valley Canoeing Co (8 miles from placement). Canadian style canoe trips, supported, tuition and risk-assessed.</w:t>
      </w:r>
    </w:p>
    <w:p w14:paraId="7794C7C4" w14:textId="77777777" w:rsidR="00B20721" w:rsidRDefault="00B20721" w:rsidP="009100A5">
      <w:pPr>
        <w:pStyle w:val="ListParagraph"/>
        <w:numPr>
          <w:ilvl w:val="0"/>
          <w:numId w:val="15"/>
        </w:num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 xml:space="preserve">Quasar Elite Birmingham (18 miles from placement). Laser-pistol games in maze complexes. Perfect for small groups / teams. </w:t>
      </w:r>
      <w:r w:rsidR="007C19B8">
        <w:rPr>
          <w:rFonts w:ascii="Goudy Old Style" w:hAnsi="Goudy Old Style" w:cs="Frutiger-Bold"/>
          <w:bCs/>
          <w:sz w:val="22"/>
          <w:szCs w:val="22"/>
        </w:rPr>
        <w:t xml:space="preserve">Described ad ‘bruise free’. </w:t>
      </w:r>
    </w:p>
    <w:p w14:paraId="21C0A04B" w14:textId="77777777" w:rsidR="007C19B8" w:rsidRDefault="00B20721" w:rsidP="009100A5">
      <w:pPr>
        <w:pStyle w:val="ListParagraph"/>
        <w:numPr>
          <w:ilvl w:val="0"/>
          <w:numId w:val="15"/>
        </w:num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 xml:space="preserve">Ladene Golf Centre, Wolverhampton (18 miles from placement). </w:t>
      </w:r>
      <w:r w:rsidR="007C19B8">
        <w:rPr>
          <w:rFonts w:ascii="Goudy Old Style" w:hAnsi="Goudy Old Style" w:cs="Frutiger-Bold"/>
          <w:bCs/>
          <w:sz w:val="22"/>
          <w:szCs w:val="22"/>
        </w:rPr>
        <w:t xml:space="preserve">Golf with child and family focus, available for 3 year olds +. Heated driving range, pitch and put, small par 3 golf course, skilled tuition / lessons.  </w:t>
      </w:r>
    </w:p>
    <w:p w14:paraId="75D21AE9" w14:textId="77777777" w:rsidR="007C19B8" w:rsidRDefault="007C19B8" w:rsidP="009100A5">
      <w:pPr>
        <w:pStyle w:val="ListParagraph"/>
        <w:numPr>
          <w:ilvl w:val="0"/>
          <w:numId w:val="15"/>
        </w:num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 xml:space="preserve">Adventure Island Mini Golf, Birmingham (18 miles from placement). Provides fun cross between adventure activities and golf. </w:t>
      </w:r>
    </w:p>
    <w:p w14:paraId="185F494B" w14:textId="77777777" w:rsidR="00B20721" w:rsidRDefault="007C19B8" w:rsidP="009100A5">
      <w:pPr>
        <w:pStyle w:val="ListParagraph"/>
        <w:numPr>
          <w:ilvl w:val="0"/>
          <w:numId w:val="15"/>
        </w:num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 xml:space="preserve">Rampz Skate Park, Cannon, 22 miles from placement. Child- and beginner friendly skateboarding, tuition given. </w:t>
      </w:r>
      <w:r w:rsidR="00B20721">
        <w:rPr>
          <w:rFonts w:ascii="Goudy Old Style" w:hAnsi="Goudy Old Style" w:cs="Frutiger-Bold"/>
          <w:bCs/>
          <w:sz w:val="22"/>
          <w:szCs w:val="22"/>
        </w:rPr>
        <w:t xml:space="preserve"> </w:t>
      </w:r>
    </w:p>
    <w:p w14:paraId="1A8B8469" w14:textId="77777777" w:rsidR="007C19B8" w:rsidRDefault="007C19B8" w:rsidP="009100A5">
      <w:pPr>
        <w:pStyle w:val="ListParagraph"/>
        <w:numPr>
          <w:ilvl w:val="0"/>
          <w:numId w:val="15"/>
        </w:num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 xml:space="preserve">Evesham Leisure Centre Climbing Wall, Evesham (24 miles from placement). 17 rope climbing wall with 50 coloured routes. Junior climbs available, ages 5 years and up. </w:t>
      </w:r>
    </w:p>
    <w:p w14:paraId="75637287" w14:textId="77777777" w:rsidR="007C19B8" w:rsidRDefault="007C19B8" w:rsidP="009100A5">
      <w:pPr>
        <w:pStyle w:val="ListParagraph"/>
        <w:numPr>
          <w:ilvl w:val="0"/>
          <w:numId w:val="15"/>
        </w:num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 xml:space="preserve">Oaker Wood Leisure Centre, Leominster (25 miles from placement). Offsres wide range of children’s adventure activities including Junior Quad Bike Treks through extensive picturesque woodland, Paintball for over 8s, High Rope Tree Trekking, Super Swings, Climbing, Target Shooting, Low Rope Challenge Course, Raft Buidling, Holiday Activity Days / Breaks and birthday parties available. </w:t>
      </w:r>
    </w:p>
    <w:p w14:paraId="032DA2B4" w14:textId="77777777" w:rsidR="0044696E" w:rsidRDefault="0044696E" w:rsidP="0044696E">
      <w:pPr>
        <w:pStyle w:val="ListParagraph"/>
        <w:autoSpaceDE w:val="0"/>
        <w:autoSpaceDN w:val="0"/>
        <w:adjustRightInd w:val="0"/>
        <w:rPr>
          <w:rFonts w:ascii="Goudy Old Style" w:hAnsi="Goudy Old Style" w:cs="Frutiger-Bold"/>
          <w:bCs/>
          <w:sz w:val="22"/>
          <w:szCs w:val="22"/>
        </w:rPr>
      </w:pPr>
    </w:p>
    <w:p w14:paraId="08C77809" w14:textId="77777777" w:rsidR="0044696E" w:rsidRPr="00566983" w:rsidRDefault="007C19B8" w:rsidP="007C19B8">
      <w:pPr>
        <w:autoSpaceDE w:val="0"/>
        <w:autoSpaceDN w:val="0"/>
        <w:adjustRightInd w:val="0"/>
        <w:rPr>
          <w:rFonts w:ascii="Goudy Old Style" w:hAnsi="Goudy Old Style" w:cs="Frutiger-Bold"/>
          <w:b/>
          <w:bCs/>
          <w:sz w:val="22"/>
          <w:szCs w:val="22"/>
        </w:rPr>
      </w:pPr>
      <w:r w:rsidRPr="00566983">
        <w:rPr>
          <w:rFonts w:ascii="Goudy Old Style" w:hAnsi="Goudy Old Style" w:cs="Frutiger-Bold"/>
          <w:b/>
          <w:bCs/>
          <w:sz w:val="22"/>
          <w:szCs w:val="22"/>
        </w:rPr>
        <w:t>Clubs</w:t>
      </w:r>
      <w:r w:rsidR="0044696E" w:rsidRPr="00566983">
        <w:rPr>
          <w:rFonts w:ascii="Goudy Old Style" w:hAnsi="Goudy Old Style" w:cs="Frutiger-Bold"/>
          <w:b/>
          <w:bCs/>
          <w:sz w:val="22"/>
          <w:szCs w:val="22"/>
        </w:rPr>
        <w:t xml:space="preserve"> / Venues</w:t>
      </w:r>
      <w:r w:rsidRPr="00566983">
        <w:rPr>
          <w:rFonts w:ascii="Goudy Old Style" w:hAnsi="Goudy Old Style" w:cs="Frutiger-Bold"/>
          <w:b/>
          <w:bCs/>
          <w:sz w:val="22"/>
          <w:szCs w:val="22"/>
        </w:rPr>
        <w:t>:</w:t>
      </w:r>
    </w:p>
    <w:p w14:paraId="67549DED" w14:textId="77777777" w:rsidR="0044696E" w:rsidRDefault="0044696E" w:rsidP="007C19B8">
      <w:pPr>
        <w:autoSpaceDE w:val="0"/>
        <w:autoSpaceDN w:val="0"/>
        <w:adjustRightInd w:val="0"/>
        <w:rPr>
          <w:rFonts w:ascii="Goudy Old Style" w:hAnsi="Goudy Old Style" w:cs="Frutiger-Bold"/>
          <w:bCs/>
          <w:sz w:val="22"/>
          <w:szCs w:val="22"/>
        </w:rPr>
      </w:pPr>
    </w:p>
    <w:p w14:paraId="343B87D2" w14:textId="77777777" w:rsidR="007C19B8" w:rsidRDefault="0044696E" w:rsidP="009100A5">
      <w:pPr>
        <w:pStyle w:val="ListParagraph"/>
        <w:numPr>
          <w:ilvl w:val="0"/>
          <w:numId w:val="16"/>
        </w:numPr>
        <w:autoSpaceDE w:val="0"/>
        <w:autoSpaceDN w:val="0"/>
        <w:adjustRightInd w:val="0"/>
        <w:rPr>
          <w:rFonts w:ascii="Goudy Old Style" w:hAnsi="Goudy Old Style" w:cs="Frutiger-Bold"/>
          <w:bCs/>
          <w:sz w:val="22"/>
          <w:szCs w:val="22"/>
        </w:rPr>
      </w:pPr>
      <w:r w:rsidRPr="0044696E">
        <w:rPr>
          <w:rFonts w:ascii="Goudy Old Style" w:hAnsi="Goudy Old Style" w:cs="Frutiger-Bold"/>
          <w:bCs/>
          <w:sz w:val="22"/>
          <w:szCs w:val="22"/>
        </w:rPr>
        <w:t xml:space="preserve">Leisure Centre: </w:t>
      </w:r>
      <w:r w:rsidR="007C19B8" w:rsidRPr="0044696E">
        <w:rPr>
          <w:rFonts w:ascii="Goudy Old Style" w:hAnsi="Goudy Old Style" w:cs="Frutiger-Bold"/>
          <w:bCs/>
          <w:sz w:val="22"/>
          <w:szCs w:val="22"/>
        </w:rPr>
        <w:t xml:space="preserve"> </w:t>
      </w:r>
      <w:r w:rsidR="00DE5EFA">
        <w:rPr>
          <w:rFonts w:ascii="Goudy Old Style" w:hAnsi="Goudy Old Style" w:cs="Frutiger-Bold"/>
          <w:bCs/>
          <w:sz w:val="22"/>
          <w:szCs w:val="22"/>
        </w:rPr>
        <w:t>Wyre Forest Glades, Bromsgrove Street, 01562 515151</w:t>
      </w:r>
    </w:p>
    <w:p w14:paraId="6AD66212" w14:textId="77777777" w:rsidR="00DE5EFA" w:rsidRDefault="00DE5EFA" w:rsidP="009100A5">
      <w:pPr>
        <w:pStyle w:val="ListParagraph"/>
        <w:numPr>
          <w:ilvl w:val="0"/>
          <w:numId w:val="16"/>
        </w:num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Parkwood</w:t>
      </w:r>
      <w:r w:rsidR="00A132A4">
        <w:rPr>
          <w:rFonts w:ascii="Goudy Old Style" w:hAnsi="Goudy Old Style" w:cs="Frutiger-Bold"/>
          <w:bCs/>
          <w:sz w:val="22"/>
          <w:szCs w:val="22"/>
        </w:rPr>
        <w:t xml:space="preserve"> Leisure Centre, Wlaton Rd, Kidderminster 01299 253400</w:t>
      </w:r>
    </w:p>
    <w:p w14:paraId="3D7D4420" w14:textId="77777777" w:rsidR="0044696E" w:rsidRDefault="00A132A4" w:rsidP="009100A5">
      <w:pPr>
        <w:pStyle w:val="ListParagraph"/>
        <w:numPr>
          <w:ilvl w:val="0"/>
          <w:numId w:val="16"/>
        </w:num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 xml:space="preserve">Rose </w:t>
      </w:r>
      <w:r w:rsidR="0044696E">
        <w:rPr>
          <w:rFonts w:ascii="Goudy Old Style" w:hAnsi="Goudy Old Style" w:cs="Frutiger-Bold"/>
          <w:bCs/>
          <w:sz w:val="22"/>
          <w:szCs w:val="22"/>
        </w:rPr>
        <w:t>Theatre</w:t>
      </w:r>
      <w:r>
        <w:rPr>
          <w:rFonts w:ascii="Goudy Old Style" w:hAnsi="Goudy Old Style" w:cs="Frutiger-Bold"/>
          <w:bCs/>
          <w:sz w:val="22"/>
          <w:szCs w:val="22"/>
        </w:rPr>
        <w:t>, Stourbridge Road DY10, 01562 743745</w:t>
      </w:r>
      <w:r w:rsidR="0044696E">
        <w:rPr>
          <w:rFonts w:ascii="Goudy Old Style" w:hAnsi="Goudy Old Style" w:cs="Frutiger-Bold"/>
          <w:bCs/>
          <w:sz w:val="22"/>
          <w:szCs w:val="22"/>
        </w:rPr>
        <w:t xml:space="preserve"> </w:t>
      </w:r>
    </w:p>
    <w:p w14:paraId="09AB5592" w14:textId="77777777" w:rsidR="0044696E" w:rsidRDefault="00A132A4" w:rsidP="009100A5">
      <w:pPr>
        <w:pStyle w:val="ListParagraph"/>
        <w:numPr>
          <w:ilvl w:val="0"/>
          <w:numId w:val="16"/>
        </w:num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Brinton Park: DY11 6QT</w:t>
      </w:r>
    </w:p>
    <w:p w14:paraId="0CFE82A1" w14:textId="77777777" w:rsidR="00A132A4" w:rsidRDefault="00A132A4" w:rsidP="009100A5">
      <w:pPr>
        <w:pStyle w:val="ListParagraph"/>
        <w:numPr>
          <w:ilvl w:val="0"/>
          <w:numId w:val="16"/>
        </w:num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St Georges Park: DY10 2SE</w:t>
      </w:r>
    </w:p>
    <w:p w14:paraId="1AE623FF" w14:textId="77777777" w:rsidR="0044696E" w:rsidRDefault="00A132A4" w:rsidP="009100A5">
      <w:pPr>
        <w:pStyle w:val="ListParagraph"/>
        <w:numPr>
          <w:ilvl w:val="0"/>
          <w:numId w:val="16"/>
        </w:num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 xml:space="preserve">Reel </w:t>
      </w:r>
      <w:r w:rsidR="0044696E">
        <w:rPr>
          <w:rFonts w:ascii="Goudy Old Style" w:hAnsi="Goudy Old Style" w:cs="Frutiger-Bold"/>
          <w:bCs/>
          <w:sz w:val="22"/>
          <w:szCs w:val="22"/>
        </w:rPr>
        <w:t>Cinema</w:t>
      </w:r>
      <w:r>
        <w:rPr>
          <w:rFonts w:ascii="Goudy Old Style" w:hAnsi="Goudy Old Style" w:cs="Frutiger-Bold"/>
          <w:bCs/>
          <w:sz w:val="22"/>
          <w:szCs w:val="22"/>
        </w:rPr>
        <w:t>: Green Street, Kidderminster DY10, 01562 747773</w:t>
      </w:r>
    </w:p>
    <w:p w14:paraId="09FFA862" w14:textId="77777777" w:rsidR="0044696E" w:rsidRDefault="0044696E" w:rsidP="009100A5">
      <w:pPr>
        <w:pStyle w:val="ListParagraph"/>
        <w:numPr>
          <w:ilvl w:val="0"/>
          <w:numId w:val="16"/>
        </w:num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Stagecoach Group</w:t>
      </w:r>
      <w:r w:rsidR="00A132A4">
        <w:rPr>
          <w:rFonts w:ascii="Goudy Old Style" w:hAnsi="Goudy Old Style" w:cs="Frutiger-Bold"/>
          <w:bCs/>
          <w:sz w:val="22"/>
          <w:szCs w:val="22"/>
        </w:rPr>
        <w:t xml:space="preserve"> Kidderminster: Habberley Road, Kidderminster DY11 5PQ, 01562 66194</w:t>
      </w:r>
      <w:r>
        <w:rPr>
          <w:rFonts w:ascii="Goudy Old Style" w:hAnsi="Goudy Old Style" w:cs="Frutiger-Bold"/>
          <w:bCs/>
          <w:sz w:val="22"/>
          <w:szCs w:val="22"/>
        </w:rPr>
        <w:t xml:space="preserve"> </w:t>
      </w:r>
    </w:p>
    <w:p w14:paraId="2FEB7AAA" w14:textId="77777777" w:rsidR="0044696E" w:rsidRDefault="0044696E" w:rsidP="009100A5">
      <w:pPr>
        <w:pStyle w:val="ListParagraph"/>
        <w:numPr>
          <w:ilvl w:val="0"/>
          <w:numId w:val="16"/>
        </w:num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Youth Club:</w:t>
      </w:r>
      <w:r w:rsidR="00C73CA4">
        <w:rPr>
          <w:rFonts w:ascii="Goudy Old Style" w:hAnsi="Goudy Old Style" w:cs="Frutiger-Bold"/>
          <w:bCs/>
          <w:sz w:val="22"/>
          <w:szCs w:val="22"/>
        </w:rPr>
        <w:t xml:space="preserve"> Kidderminster &amp; District Youth Trust: Bromsgrove Street, Kidderminster DY10 1PF</w:t>
      </w:r>
      <w:r>
        <w:rPr>
          <w:rFonts w:ascii="Goudy Old Style" w:hAnsi="Goudy Old Style" w:cs="Frutiger-Bold"/>
          <w:bCs/>
          <w:sz w:val="22"/>
          <w:szCs w:val="22"/>
        </w:rPr>
        <w:t xml:space="preserve"> </w:t>
      </w:r>
    </w:p>
    <w:p w14:paraId="77CD9509" w14:textId="77777777" w:rsidR="0044696E" w:rsidRDefault="0044696E" w:rsidP="009100A5">
      <w:pPr>
        <w:pStyle w:val="ListParagraph"/>
        <w:numPr>
          <w:ilvl w:val="0"/>
          <w:numId w:val="16"/>
        </w:num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Duke of Edinburgh</w:t>
      </w:r>
      <w:r w:rsidR="00A132A4">
        <w:rPr>
          <w:rFonts w:ascii="Goudy Old Style" w:hAnsi="Goudy Old Style" w:cs="Frutiger-Bold"/>
          <w:bCs/>
          <w:sz w:val="22"/>
          <w:szCs w:val="22"/>
        </w:rPr>
        <w:t>:</w:t>
      </w:r>
      <w:r>
        <w:rPr>
          <w:rFonts w:ascii="Goudy Old Style" w:hAnsi="Goudy Old Style" w:cs="Frutiger-Bold"/>
          <w:bCs/>
          <w:sz w:val="22"/>
          <w:szCs w:val="22"/>
        </w:rPr>
        <w:t xml:space="preserve"> </w:t>
      </w:r>
      <w:r w:rsidR="00C73CA4">
        <w:rPr>
          <w:rFonts w:ascii="Goudy Old Style" w:hAnsi="Goudy Old Style" w:cs="Frutiger-Bold"/>
          <w:bCs/>
          <w:sz w:val="22"/>
          <w:szCs w:val="22"/>
        </w:rPr>
        <w:t>Kidderminster College DY10 1AB, 01562 820811</w:t>
      </w:r>
    </w:p>
    <w:p w14:paraId="24DB6CD6" w14:textId="77777777" w:rsidR="00A132A4" w:rsidRDefault="00A132A4" w:rsidP="009100A5">
      <w:pPr>
        <w:pStyle w:val="ListParagraph"/>
        <w:numPr>
          <w:ilvl w:val="0"/>
          <w:numId w:val="16"/>
        </w:num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TA Volunteer Reserves: Birmingham Road, Kidderminster DY10 2BY</w:t>
      </w:r>
    </w:p>
    <w:p w14:paraId="10EB1D3F" w14:textId="77777777" w:rsidR="0044696E" w:rsidRDefault="00A132A4" w:rsidP="009100A5">
      <w:pPr>
        <w:pStyle w:val="ListParagraph"/>
        <w:numPr>
          <w:ilvl w:val="0"/>
          <w:numId w:val="16"/>
        </w:num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 xml:space="preserve">Stourport Pl Army </w:t>
      </w:r>
      <w:r w:rsidR="0044696E">
        <w:rPr>
          <w:rFonts w:ascii="Goudy Old Style" w:hAnsi="Goudy Old Style" w:cs="Frutiger-Bold"/>
          <w:bCs/>
          <w:sz w:val="22"/>
          <w:szCs w:val="22"/>
        </w:rPr>
        <w:t>Cadets</w:t>
      </w:r>
      <w:r>
        <w:rPr>
          <w:rFonts w:ascii="Goudy Old Style" w:hAnsi="Goudy Old Style" w:cs="Frutiger-Bold"/>
          <w:bCs/>
          <w:sz w:val="22"/>
          <w:szCs w:val="22"/>
        </w:rPr>
        <w:t>, Stourport DY13 9HD 01432 359917</w:t>
      </w:r>
      <w:r w:rsidR="0044696E">
        <w:rPr>
          <w:rFonts w:ascii="Goudy Old Style" w:hAnsi="Goudy Old Style" w:cs="Frutiger-Bold"/>
          <w:bCs/>
          <w:sz w:val="22"/>
          <w:szCs w:val="22"/>
        </w:rPr>
        <w:t xml:space="preserve"> </w:t>
      </w:r>
    </w:p>
    <w:p w14:paraId="26CDA2A6" w14:textId="77777777" w:rsidR="0044696E" w:rsidRDefault="00A132A4" w:rsidP="009100A5">
      <w:pPr>
        <w:pStyle w:val="ListParagraph"/>
        <w:numPr>
          <w:ilvl w:val="0"/>
          <w:numId w:val="16"/>
        </w:num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Hollywwod Bowl Birmingham: 0844 8261452</w:t>
      </w:r>
    </w:p>
    <w:p w14:paraId="39E58CF4" w14:textId="77777777" w:rsidR="00527FC8" w:rsidRPr="0044696E" w:rsidRDefault="00C73CA4" w:rsidP="009100A5">
      <w:pPr>
        <w:pStyle w:val="ListParagraph"/>
        <w:numPr>
          <w:ilvl w:val="0"/>
          <w:numId w:val="16"/>
        </w:num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Solihull Ice Rink, 0121 742 5561</w:t>
      </w:r>
      <w:r w:rsidR="0044696E">
        <w:rPr>
          <w:rFonts w:ascii="Goudy Old Style" w:hAnsi="Goudy Old Style" w:cs="Frutiger-Bold"/>
          <w:bCs/>
          <w:sz w:val="22"/>
          <w:szCs w:val="22"/>
        </w:rPr>
        <w:t xml:space="preserve"> </w:t>
      </w:r>
    </w:p>
    <w:p w14:paraId="365D2D88" w14:textId="77777777" w:rsidR="00A132A4" w:rsidRDefault="00A132A4" w:rsidP="00A132A4">
      <w:pPr>
        <w:pStyle w:val="ListParagraph"/>
        <w:autoSpaceDE w:val="0"/>
        <w:autoSpaceDN w:val="0"/>
        <w:adjustRightInd w:val="0"/>
        <w:rPr>
          <w:rFonts w:ascii="Goudy Old Style" w:hAnsi="Goudy Old Style" w:cs="Frutiger-Bold"/>
          <w:bCs/>
          <w:sz w:val="22"/>
          <w:szCs w:val="22"/>
        </w:rPr>
      </w:pPr>
    </w:p>
    <w:p w14:paraId="2FA8796C" w14:textId="77777777" w:rsidR="00527FC8" w:rsidRPr="00C73CA4" w:rsidRDefault="00527FC8" w:rsidP="00C73CA4">
      <w:pPr>
        <w:pStyle w:val="ListParagraph"/>
        <w:numPr>
          <w:ilvl w:val="0"/>
          <w:numId w:val="16"/>
        </w:numPr>
        <w:autoSpaceDE w:val="0"/>
        <w:autoSpaceDN w:val="0"/>
        <w:adjustRightInd w:val="0"/>
        <w:rPr>
          <w:rFonts w:ascii="Goudy Old Style" w:hAnsi="Goudy Old Style" w:cs="Frutiger-Bold"/>
          <w:bCs/>
          <w:sz w:val="22"/>
          <w:szCs w:val="22"/>
        </w:rPr>
      </w:pPr>
      <w:r w:rsidRPr="00C73CA4">
        <w:rPr>
          <w:rFonts w:ascii="Goudy Old Style" w:hAnsi="Goudy Old Style" w:cs="Frutiger-Bold"/>
          <w:bCs/>
          <w:sz w:val="22"/>
          <w:szCs w:val="22"/>
        </w:rPr>
        <w:t>Access 2 Activities (A2A)</w:t>
      </w:r>
    </w:p>
    <w:p w14:paraId="6D46F4DB" w14:textId="77777777" w:rsidR="00527FC8" w:rsidRPr="009F2CEA" w:rsidRDefault="00527FC8" w:rsidP="00527FC8">
      <w:pPr>
        <w:autoSpaceDE w:val="0"/>
        <w:autoSpaceDN w:val="0"/>
        <w:adjustRightInd w:val="0"/>
        <w:rPr>
          <w:rFonts w:ascii="Goudy Old Style" w:hAnsi="Goudy Old Style" w:cs="Frutiger-Bold"/>
          <w:bCs/>
          <w:sz w:val="22"/>
          <w:szCs w:val="22"/>
        </w:rPr>
      </w:pPr>
    </w:p>
    <w:p w14:paraId="562C607B" w14:textId="77777777" w:rsidR="00527FC8" w:rsidRPr="009F2CEA" w:rsidRDefault="00527FC8" w:rsidP="00527FC8">
      <w:pPr>
        <w:autoSpaceDE w:val="0"/>
        <w:autoSpaceDN w:val="0"/>
        <w:adjustRightInd w:val="0"/>
        <w:rPr>
          <w:rFonts w:ascii="Goudy Old Style" w:hAnsi="Goudy Old Style" w:cs="Frutiger-Bold"/>
          <w:bCs/>
          <w:sz w:val="22"/>
          <w:szCs w:val="22"/>
        </w:rPr>
      </w:pPr>
      <w:r w:rsidRPr="009F2CEA">
        <w:rPr>
          <w:rFonts w:ascii="Goudy Old Style" w:hAnsi="Goudy Old Style" w:cs="Frutiger-Bold"/>
          <w:bCs/>
          <w:sz w:val="22"/>
          <w:szCs w:val="22"/>
        </w:rPr>
        <w:t xml:space="preserve">A club that organises and supports young people with disabilities to access activities within the local area. See: ican2.org.uk. </w:t>
      </w:r>
    </w:p>
    <w:p w14:paraId="7F7E3050" w14:textId="77777777" w:rsidR="0044696E" w:rsidRDefault="0044696E" w:rsidP="00527FC8">
      <w:pPr>
        <w:autoSpaceDE w:val="0"/>
        <w:autoSpaceDN w:val="0"/>
        <w:adjustRightInd w:val="0"/>
        <w:rPr>
          <w:rFonts w:ascii="Goudy Old Style" w:hAnsi="Goudy Old Style" w:cs="Frutiger-Bold"/>
          <w:bCs/>
          <w:sz w:val="22"/>
          <w:szCs w:val="22"/>
        </w:rPr>
      </w:pPr>
    </w:p>
    <w:p w14:paraId="271060E7" w14:textId="77777777" w:rsidR="00527FC8" w:rsidRPr="00566983" w:rsidRDefault="0044696E" w:rsidP="00527FC8">
      <w:pPr>
        <w:autoSpaceDE w:val="0"/>
        <w:autoSpaceDN w:val="0"/>
        <w:adjustRightInd w:val="0"/>
        <w:rPr>
          <w:rFonts w:ascii="Goudy Old Style" w:hAnsi="Goudy Old Style" w:cs="Frutiger-Bold"/>
          <w:b/>
          <w:bCs/>
          <w:sz w:val="22"/>
          <w:szCs w:val="22"/>
        </w:rPr>
      </w:pPr>
      <w:r w:rsidRPr="00566983">
        <w:rPr>
          <w:rFonts w:ascii="Goudy Old Style" w:hAnsi="Goudy Old Style" w:cs="Frutiger-Bold"/>
          <w:b/>
          <w:bCs/>
          <w:sz w:val="22"/>
          <w:szCs w:val="22"/>
        </w:rPr>
        <w:t>Health</w:t>
      </w:r>
      <w:r w:rsidR="00566983">
        <w:rPr>
          <w:rFonts w:ascii="Goudy Old Style" w:hAnsi="Goudy Old Style" w:cs="Frutiger-Bold"/>
          <w:b/>
          <w:bCs/>
          <w:sz w:val="22"/>
          <w:szCs w:val="22"/>
        </w:rPr>
        <w:t xml:space="preserve"> / Counselling</w:t>
      </w:r>
      <w:r w:rsidRPr="00566983">
        <w:rPr>
          <w:rFonts w:ascii="Goudy Old Style" w:hAnsi="Goudy Old Style" w:cs="Frutiger-Bold"/>
          <w:b/>
          <w:bCs/>
          <w:sz w:val="22"/>
          <w:szCs w:val="22"/>
        </w:rPr>
        <w:t>:</w:t>
      </w:r>
      <w:r w:rsidR="00527FC8" w:rsidRPr="00566983">
        <w:rPr>
          <w:rFonts w:ascii="Goudy Old Style" w:hAnsi="Goudy Old Style" w:cs="Frutiger-Bold"/>
          <w:b/>
          <w:bCs/>
          <w:sz w:val="22"/>
          <w:szCs w:val="22"/>
        </w:rPr>
        <w:t xml:space="preserve"> </w:t>
      </w:r>
    </w:p>
    <w:p w14:paraId="3A6250DD" w14:textId="77777777" w:rsidR="009100A5" w:rsidRDefault="009100A5" w:rsidP="009100A5">
      <w:pPr>
        <w:autoSpaceDE w:val="0"/>
        <w:autoSpaceDN w:val="0"/>
        <w:adjustRightInd w:val="0"/>
        <w:rPr>
          <w:rFonts w:ascii="Goudy Old Style" w:hAnsi="Goudy Old Style" w:cs="Frutiger-Bold"/>
          <w:bCs/>
          <w:sz w:val="22"/>
          <w:szCs w:val="22"/>
        </w:rPr>
      </w:pPr>
    </w:p>
    <w:p w14:paraId="68C50B0B" w14:textId="77777777" w:rsidR="009100A5" w:rsidRPr="009100A5" w:rsidRDefault="009100A5" w:rsidP="009100A5">
      <w:pPr>
        <w:pStyle w:val="ListParagraph"/>
        <w:numPr>
          <w:ilvl w:val="0"/>
          <w:numId w:val="3"/>
        </w:numPr>
        <w:spacing w:after="225"/>
        <w:outlineLvl w:val="1"/>
        <w:rPr>
          <w:rFonts w:ascii="Goudy Old Style" w:eastAsia="Times New Roman" w:hAnsi="Goudy Old Style" w:cs="Times New Roman"/>
          <w:sz w:val="22"/>
          <w:szCs w:val="22"/>
        </w:rPr>
      </w:pPr>
      <w:r w:rsidRPr="009100A5">
        <w:rPr>
          <w:rFonts w:ascii="Goudy Old Style" w:eastAsia="Times New Roman" w:hAnsi="Goudy Old Style" w:cs="Times New Roman"/>
          <w:sz w:val="22"/>
          <w:szCs w:val="22"/>
        </w:rPr>
        <w:t>Pathways To Recovery Worcestershire</w:t>
      </w:r>
    </w:p>
    <w:p w14:paraId="6A45A040" w14:textId="77777777" w:rsidR="009100A5" w:rsidRPr="009100A5" w:rsidRDefault="009100A5" w:rsidP="00566983">
      <w:pPr>
        <w:spacing w:before="100" w:beforeAutospacing="1" w:after="100" w:afterAutospacing="1"/>
        <w:rPr>
          <w:rFonts w:ascii="Goudy Old Style" w:hAnsi="Goudy Old Style" w:cs="Arial"/>
          <w:sz w:val="22"/>
          <w:szCs w:val="22"/>
        </w:rPr>
      </w:pPr>
      <w:r w:rsidRPr="009100A5">
        <w:rPr>
          <w:rFonts w:ascii="Goudy Old Style" w:hAnsi="Goudy Old Style" w:cs="Arial"/>
          <w:sz w:val="22"/>
          <w:szCs w:val="22"/>
        </w:rPr>
        <w:t>An integrated and comprehensive drug and alcohol recovery programme for adults and young people. The dedicated service for Young People is called SPACE.</w:t>
      </w:r>
    </w:p>
    <w:p w14:paraId="0C21AFBD" w14:textId="77777777" w:rsidR="009100A5" w:rsidRPr="00566983" w:rsidRDefault="009100A5" w:rsidP="00566983">
      <w:pPr>
        <w:spacing w:before="100" w:beforeAutospacing="1" w:after="100" w:afterAutospacing="1"/>
        <w:rPr>
          <w:rFonts w:ascii="Goudy Old Style" w:hAnsi="Goudy Old Style" w:cs="Arial"/>
          <w:sz w:val="22"/>
          <w:szCs w:val="22"/>
        </w:rPr>
      </w:pPr>
      <w:r w:rsidRPr="009100A5">
        <w:rPr>
          <w:rFonts w:ascii="Goudy Old Style" w:hAnsi="Goudy Old Style" w:cs="Arial"/>
          <w:sz w:val="22"/>
          <w:szCs w:val="22"/>
        </w:rPr>
        <w:t>Countywide in Worcestershire, with Recovery Centres in Worcester, Malvern, Kidderminster, Redditch and Evesham</w:t>
      </w:r>
      <w:r w:rsidR="00566983">
        <w:rPr>
          <w:rFonts w:ascii="Goudy Old Style" w:hAnsi="Goudy Old Style" w:cs="Arial"/>
          <w:sz w:val="22"/>
          <w:szCs w:val="22"/>
        </w:rPr>
        <w:t xml:space="preserve">, </w:t>
      </w:r>
      <w:r w:rsidR="00566983">
        <w:rPr>
          <w:rFonts w:ascii="Goudy Old Style" w:eastAsia="Times New Roman" w:hAnsi="Goudy Old Style" w:cs="Arial"/>
          <w:sz w:val="22"/>
          <w:szCs w:val="22"/>
        </w:rPr>
        <w:t>t</w:t>
      </w:r>
      <w:r w:rsidRPr="009100A5">
        <w:rPr>
          <w:rFonts w:ascii="Goudy Old Style" w:eastAsia="Times New Roman" w:hAnsi="Goudy Old Style" w:cs="Arial"/>
          <w:sz w:val="22"/>
          <w:szCs w:val="22"/>
        </w:rPr>
        <w:t>el: 08081 783 295</w:t>
      </w:r>
      <w:r w:rsidR="00566983">
        <w:rPr>
          <w:rFonts w:ascii="Goudy Old Style" w:eastAsia="Times New Roman" w:hAnsi="Goudy Old Style" w:cs="Arial"/>
          <w:sz w:val="22"/>
          <w:szCs w:val="22"/>
        </w:rPr>
        <w:t>.</w:t>
      </w:r>
    </w:p>
    <w:p w14:paraId="035F9C23" w14:textId="77777777" w:rsidR="009100A5" w:rsidRPr="00566983" w:rsidRDefault="00976C1B" w:rsidP="00566983">
      <w:pPr>
        <w:spacing w:before="100" w:beforeAutospacing="1" w:after="100" w:afterAutospacing="1"/>
        <w:rPr>
          <w:rFonts w:ascii="Goudy Old Style" w:eastAsia="Times New Roman" w:hAnsi="Goudy Old Style" w:cs="Arial"/>
          <w:sz w:val="22"/>
          <w:szCs w:val="22"/>
        </w:rPr>
      </w:pPr>
      <w:hyperlink r:id="rId69" w:tooltip="Pathways to Recovery page" w:history="1">
        <w:r w:rsidR="009100A5" w:rsidRPr="009100A5">
          <w:rPr>
            <w:rFonts w:ascii="Goudy Old Style" w:eastAsia="Times New Roman" w:hAnsi="Goudy Old Style" w:cs="Arial"/>
            <w:sz w:val="22"/>
            <w:szCs w:val="22"/>
            <w:u w:val="single"/>
          </w:rPr>
          <w:t>See the Pathways to Recovery page for contact details and more information</w:t>
        </w:r>
      </w:hyperlink>
      <w:r w:rsidR="009100A5" w:rsidRPr="009100A5">
        <w:rPr>
          <w:rFonts w:ascii="Goudy Old Style" w:eastAsia="Times New Roman" w:hAnsi="Goudy Old Style" w:cs="Arial"/>
          <w:sz w:val="22"/>
          <w:szCs w:val="22"/>
        </w:rPr>
        <w:t>.</w:t>
      </w:r>
    </w:p>
    <w:p w14:paraId="05F5A038" w14:textId="77777777" w:rsidR="009100A5" w:rsidRPr="009100A5" w:rsidRDefault="009100A5" w:rsidP="009100A5">
      <w:pPr>
        <w:pStyle w:val="ListParagraph"/>
        <w:numPr>
          <w:ilvl w:val="0"/>
          <w:numId w:val="35"/>
        </w:numPr>
        <w:spacing w:after="225"/>
        <w:outlineLvl w:val="1"/>
        <w:rPr>
          <w:rFonts w:ascii="Goudy Old Style" w:eastAsia="Times New Roman" w:hAnsi="Goudy Old Style" w:cs="Times New Roman"/>
          <w:sz w:val="22"/>
          <w:szCs w:val="22"/>
        </w:rPr>
      </w:pPr>
      <w:r w:rsidRPr="009100A5">
        <w:rPr>
          <w:rFonts w:ascii="Goudy Old Style" w:eastAsia="Times New Roman" w:hAnsi="Goudy Old Style" w:cs="Times New Roman"/>
          <w:sz w:val="22"/>
          <w:szCs w:val="22"/>
        </w:rPr>
        <w:t>SPACE</w:t>
      </w:r>
    </w:p>
    <w:p w14:paraId="3B102BFB" w14:textId="77777777" w:rsidR="009100A5" w:rsidRPr="009100A5" w:rsidRDefault="009100A5" w:rsidP="009100A5">
      <w:pPr>
        <w:spacing w:before="100" w:beforeAutospacing="1" w:after="100" w:afterAutospacing="1"/>
        <w:rPr>
          <w:rFonts w:ascii="Goudy Old Style" w:hAnsi="Goudy Old Style" w:cs="Arial"/>
          <w:sz w:val="22"/>
          <w:szCs w:val="22"/>
        </w:rPr>
      </w:pPr>
      <w:r w:rsidRPr="009100A5">
        <w:rPr>
          <w:rFonts w:ascii="Goudy Old Style" w:hAnsi="Goudy Old Style" w:cs="Arial"/>
          <w:sz w:val="22"/>
          <w:szCs w:val="22"/>
        </w:rPr>
        <w:t>Worcestershire's Young People's Drug and Alcohol Service (part of Pathways to Recovery), providing information, advice and support.</w:t>
      </w:r>
    </w:p>
    <w:p w14:paraId="76741964" w14:textId="77777777" w:rsidR="009100A5" w:rsidRPr="009100A5" w:rsidRDefault="009100A5" w:rsidP="00566983">
      <w:pPr>
        <w:spacing w:before="100" w:beforeAutospacing="1" w:after="100" w:afterAutospacing="1"/>
        <w:rPr>
          <w:rFonts w:ascii="Goudy Old Style" w:eastAsia="Times New Roman" w:hAnsi="Goudy Old Style" w:cs="Arial"/>
          <w:sz w:val="22"/>
          <w:szCs w:val="22"/>
        </w:rPr>
      </w:pPr>
      <w:r w:rsidRPr="009100A5">
        <w:rPr>
          <w:rFonts w:ascii="Goudy Old Style" w:eastAsia="Times New Roman" w:hAnsi="Goudy Old Style" w:cs="Arial"/>
          <w:sz w:val="22"/>
          <w:szCs w:val="22"/>
        </w:rPr>
        <w:t> Tel: 0800 169 6064</w:t>
      </w:r>
      <w:r w:rsidR="00566983">
        <w:rPr>
          <w:rFonts w:ascii="Goudy Old Style" w:eastAsia="Times New Roman" w:hAnsi="Goudy Old Style" w:cs="Arial"/>
          <w:sz w:val="22"/>
          <w:szCs w:val="22"/>
        </w:rPr>
        <w:t xml:space="preserve">; </w:t>
      </w:r>
      <w:hyperlink r:id="rId70" w:tooltip="Space - Young People's Substance Misuse leaflet PDF 503 KB" w:history="1">
        <w:r w:rsidRPr="009100A5">
          <w:rPr>
            <w:rFonts w:ascii="Goudy Old Style" w:eastAsia="Times New Roman" w:hAnsi="Goudy Old Style" w:cs="Arial"/>
            <w:sz w:val="22"/>
            <w:szCs w:val="22"/>
            <w:u w:val="single"/>
          </w:rPr>
          <w:t>Space - Young People's Substance Misuse leaflet (PDF 503 KB)</w:t>
        </w:r>
      </w:hyperlink>
    </w:p>
    <w:p w14:paraId="5EFF1008" w14:textId="77777777" w:rsidR="009100A5" w:rsidRPr="00566983" w:rsidRDefault="009100A5" w:rsidP="00566983">
      <w:pPr>
        <w:pStyle w:val="ListParagraph"/>
        <w:numPr>
          <w:ilvl w:val="0"/>
          <w:numId w:val="35"/>
        </w:numPr>
        <w:spacing w:after="225"/>
        <w:outlineLvl w:val="1"/>
        <w:rPr>
          <w:rFonts w:ascii="Goudy Old Style" w:eastAsia="Times New Roman" w:hAnsi="Goudy Old Style" w:cs="Times New Roman"/>
          <w:sz w:val="22"/>
          <w:szCs w:val="22"/>
        </w:rPr>
      </w:pPr>
      <w:r w:rsidRPr="00566983">
        <w:rPr>
          <w:rFonts w:ascii="Goudy Old Style" w:eastAsia="Times New Roman" w:hAnsi="Goudy Old Style" w:cs="Times New Roman"/>
          <w:sz w:val="22"/>
          <w:szCs w:val="22"/>
        </w:rPr>
        <w:t>Pathways to Recovery Family Project and Pressure Point Helpline</w:t>
      </w:r>
    </w:p>
    <w:p w14:paraId="7A16E2BC" w14:textId="77777777" w:rsidR="00566983" w:rsidRDefault="009100A5" w:rsidP="00566983">
      <w:pPr>
        <w:spacing w:before="100" w:beforeAutospacing="1" w:after="100" w:afterAutospacing="1"/>
        <w:rPr>
          <w:rFonts w:ascii="Goudy Old Style" w:hAnsi="Goudy Old Style" w:cs="Arial"/>
          <w:sz w:val="22"/>
          <w:szCs w:val="22"/>
        </w:rPr>
      </w:pPr>
      <w:r w:rsidRPr="009100A5">
        <w:rPr>
          <w:rFonts w:ascii="Goudy Old Style" w:hAnsi="Goudy Old Style" w:cs="Arial"/>
          <w:sz w:val="22"/>
          <w:szCs w:val="22"/>
        </w:rPr>
        <w:t>Advice, support, one to one and group work for parents, friends or siblings concerned about someone else’s drug use.</w:t>
      </w:r>
    </w:p>
    <w:p w14:paraId="5B0552B6" w14:textId="77777777" w:rsidR="009100A5" w:rsidRPr="00566983" w:rsidRDefault="009100A5" w:rsidP="00566983">
      <w:pPr>
        <w:spacing w:before="100" w:beforeAutospacing="1" w:after="100" w:afterAutospacing="1"/>
        <w:rPr>
          <w:rFonts w:ascii="Goudy Old Style" w:hAnsi="Goudy Old Style" w:cs="Arial"/>
          <w:sz w:val="22"/>
          <w:szCs w:val="22"/>
        </w:rPr>
      </w:pPr>
      <w:r w:rsidRPr="009100A5">
        <w:rPr>
          <w:rFonts w:ascii="Goudy Old Style" w:eastAsia="Times New Roman" w:hAnsi="Goudy Old Style" w:cs="Arial"/>
          <w:sz w:val="22"/>
          <w:szCs w:val="22"/>
        </w:rPr>
        <w:t>Free phone: 0800 652 96 64</w:t>
      </w:r>
      <w:r w:rsidR="00566983">
        <w:rPr>
          <w:rFonts w:ascii="Goudy Old Style" w:hAnsi="Goudy Old Style" w:cs="Arial"/>
          <w:sz w:val="22"/>
          <w:szCs w:val="22"/>
        </w:rPr>
        <w:t xml:space="preserve">; </w:t>
      </w:r>
      <w:hyperlink r:id="rId71" w:tooltip="Pathways to Recovery Pressure Point leaflet PDF 716 KB" w:history="1">
        <w:r w:rsidRPr="009100A5">
          <w:rPr>
            <w:rFonts w:ascii="Goudy Old Style" w:eastAsia="Times New Roman" w:hAnsi="Goudy Old Style" w:cs="Arial"/>
            <w:sz w:val="22"/>
            <w:szCs w:val="22"/>
            <w:u w:val="single"/>
          </w:rPr>
          <w:t>Pathways to Recovery Pressure Point leaflet (PDF 716 KB)</w:t>
        </w:r>
      </w:hyperlink>
    </w:p>
    <w:p w14:paraId="7642F93D" w14:textId="77777777" w:rsidR="009100A5" w:rsidRPr="00566983" w:rsidRDefault="009100A5" w:rsidP="00566983">
      <w:pPr>
        <w:pStyle w:val="ListParagraph"/>
        <w:numPr>
          <w:ilvl w:val="0"/>
          <w:numId w:val="35"/>
        </w:numPr>
        <w:spacing w:after="225"/>
        <w:outlineLvl w:val="1"/>
        <w:rPr>
          <w:rFonts w:ascii="Goudy Old Style" w:eastAsia="Times New Roman" w:hAnsi="Goudy Old Style" w:cs="Times New Roman"/>
          <w:sz w:val="22"/>
          <w:szCs w:val="22"/>
        </w:rPr>
      </w:pPr>
      <w:r w:rsidRPr="00566983">
        <w:rPr>
          <w:rFonts w:ascii="Goudy Old Style" w:eastAsia="Times New Roman" w:hAnsi="Goudy Old Style" w:cs="Times New Roman"/>
          <w:sz w:val="22"/>
          <w:szCs w:val="22"/>
        </w:rPr>
        <w:t>Inside Out</w:t>
      </w:r>
    </w:p>
    <w:p w14:paraId="0260934C" w14:textId="77777777" w:rsidR="009100A5" w:rsidRPr="009100A5" w:rsidRDefault="009100A5" w:rsidP="009100A5">
      <w:pPr>
        <w:spacing w:before="100" w:beforeAutospacing="1" w:after="100" w:afterAutospacing="1"/>
        <w:rPr>
          <w:rFonts w:ascii="Goudy Old Style" w:hAnsi="Goudy Old Style" w:cs="Arial"/>
          <w:sz w:val="22"/>
          <w:szCs w:val="22"/>
        </w:rPr>
      </w:pPr>
      <w:r w:rsidRPr="009100A5">
        <w:rPr>
          <w:rFonts w:ascii="Goudy Old Style" w:hAnsi="Goudy Old Style" w:cs="Arial"/>
          <w:sz w:val="22"/>
          <w:szCs w:val="22"/>
        </w:rPr>
        <w:t>Confidential advice, support and one to one sessions for young people under 19 years of age who are affected by their carer or parents' drug or alcohol use. The service that can meet young people where and when it is convenient for them. Professionals can make referrals as long as the young person knows the service is being contacted.</w:t>
      </w:r>
    </w:p>
    <w:p w14:paraId="4DFF8115" w14:textId="77777777" w:rsidR="009100A5" w:rsidRPr="009100A5" w:rsidRDefault="009100A5" w:rsidP="00566983">
      <w:pPr>
        <w:spacing w:before="100" w:beforeAutospacing="1" w:after="100" w:afterAutospacing="1"/>
        <w:rPr>
          <w:rFonts w:ascii="Goudy Old Style" w:eastAsia="Times New Roman" w:hAnsi="Goudy Old Style" w:cs="Arial"/>
          <w:sz w:val="22"/>
          <w:szCs w:val="22"/>
        </w:rPr>
      </w:pPr>
      <w:r w:rsidRPr="009100A5">
        <w:rPr>
          <w:rFonts w:ascii="Goudy Old Style" w:eastAsia="Times New Roman" w:hAnsi="Goudy Old Style" w:cs="Arial"/>
          <w:sz w:val="22"/>
          <w:szCs w:val="22"/>
        </w:rPr>
        <w:t> Free phone: 0800 652 96 64</w:t>
      </w:r>
    </w:p>
    <w:p w14:paraId="5E07DE7E" w14:textId="77777777" w:rsidR="009100A5" w:rsidRPr="00566983" w:rsidRDefault="009100A5" w:rsidP="00566983">
      <w:pPr>
        <w:pStyle w:val="ListParagraph"/>
        <w:numPr>
          <w:ilvl w:val="0"/>
          <w:numId w:val="35"/>
        </w:numPr>
        <w:spacing w:after="225"/>
        <w:outlineLvl w:val="1"/>
        <w:rPr>
          <w:rFonts w:ascii="Goudy Old Style" w:eastAsia="Times New Roman" w:hAnsi="Goudy Old Style" w:cs="Times New Roman"/>
          <w:sz w:val="22"/>
          <w:szCs w:val="22"/>
        </w:rPr>
      </w:pPr>
      <w:r w:rsidRPr="00566983">
        <w:rPr>
          <w:rFonts w:ascii="Goudy Old Style" w:eastAsia="Times New Roman" w:hAnsi="Goudy Old Style" w:cs="Times New Roman"/>
          <w:sz w:val="22"/>
          <w:szCs w:val="22"/>
        </w:rPr>
        <w:t>Narcotics Anonymous (NA)</w:t>
      </w:r>
    </w:p>
    <w:p w14:paraId="6EEF6CC6" w14:textId="77777777" w:rsidR="009100A5" w:rsidRPr="009100A5" w:rsidRDefault="009100A5" w:rsidP="009100A5">
      <w:pPr>
        <w:spacing w:before="100" w:beforeAutospacing="1" w:after="100" w:afterAutospacing="1"/>
        <w:rPr>
          <w:rFonts w:ascii="Goudy Old Style" w:hAnsi="Goudy Old Style" w:cs="Arial"/>
          <w:sz w:val="22"/>
          <w:szCs w:val="22"/>
        </w:rPr>
      </w:pPr>
      <w:r w:rsidRPr="009100A5">
        <w:rPr>
          <w:rFonts w:ascii="Goudy Old Style" w:hAnsi="Goudy Old Style" w:cs="Arial"/>
          <w:sz w:val="22"/>
          <w:szCs w:val="22"/>
        </w:rPr>
        <w:t>Narcotics Anonymous is a non-profit fellowship of recovering addicts who meet regularly to help each other stay clean.</w:t>
      </w:r>
    </w:p>
    <w:p w14:paraId="722CE26F" w14:textId="77777777" w:rsidR="009100A5" w:rsidRPr="009100A5" w:rsidRDefault="009100A5" w:rsidP="00566983">
      <w:pPr>
        <w:spacing w:before="100" w:beforeAutospacing="1" w:after="100" w:afterAutospacing="1"/>
        <w:rPr>
          <w:rFonts w:ascii="Goudy Old Style" w:eastAsia="Times New Roman" w:hAnsi="Goudy Old Style" w:cs="Arial"/>
          <w:sz w:val="22"/>
          <w:szCs w:val="22"/>
        </w:rPr>
      </w:pPr>
      <w:r w:rsidRPr="009100A5">
        <w:rPr>
          <w:rFonts w:ascii="Goudy Old Style" w:eastAsia="Times New Roman" w:hAnsi="Goudy Old Style" w:cs="Arial"/>
          <w:sz w:val="22"/>
          <w:szCs w:val="22"/>
        </w:rPr>
        <w:t>Tel: 0300 999 1212</w:t>
      </w:r>
      <w:r w:rsidR="00566983">
        <w:rPr>
          <w:rFonts w:ascii="Goudy Old Style" w:eastAsia="Times New Roman" w:hAnsi="Goudy Old Style" w:cs="Arial"/>
          <w:sz w:val="22"/>
          <w:szCs w:val="22"/>
        </w:rPr>
        <w:t xml:space="preserve">; </w:t>
      </w:r>
      <w:r w:rsidRPr="009100A5">
        <w:rPr>
          <w:rFonts w:ascii="Goudy Old Style" w:eastAsia="Times New Roman" w:hAnsi="Goudy Old Style" w:cs="Arial"/>
          <w:sz w:val="22"/>
          <w:szCs w:val="22"/>
        </w:rPr>
        <w:t>Email: </w:t>
      </w:r>
      <w:hyperlink r:id="rId72" w:tooltip="Email NAHelpline@ukna.org" w:history="1">
        <w:r w:rsidRPr="009100A5">
          <w:rPr>
            <w:rFonts w:ascii="Goudy Old Style" w:eastAsia="Times New Roman" w:hAnsi="Goudy Old Style" w:cs="Arial"/>
            <w:sz w:val="22"/>
            <w:szCs w:val="22"/>
            <w:u w:val="single"/>
          </w:rPr>
          <w:t>NAHelpline@ukna.org</w:t>
        </w:r>
      </w:hyperlink>
      <w:r w:rsidR="00566983">
        <w:rPr>
          <w:rFonts w:ascii="Goudy Old Style" w:eastAsia="Times New Roman" w:hAnsi="Goudy Old Style" w:cs="Arial"/>
          <w:sz w:val="22"/>
          <w:szCs w:val="22"/>
        </w:rPr>
        <w:t xml:space="preserve">; </w:t>
      </w:r>
      <w:r w:rsidRPr="009100A5">
        <w:rPr>
          <w:rFonts w:ascii="Goudy Old Style" w:eastAsia="Times New Roman" w:hAnsi="Goudy Old Style" w:cs="Arial"/>
          <w:sz w:val="22"/>
          <w:szCs w:val="22"/>
        </w:rPr>
        <w:t>Website: </w:t>
      </w:r>
      <w:hyperlink r:id="rId73" w:tooltip="Visit www.ukna.org website" w:history="1">
        <w:r w:rsidRPr="009100A5">
          <w:rPr>
            <w:rFonts w:ascii="Goudy Old Style" w:eastAsia="Times New Roman" w:hAnsi="Goudy Old Style" w:cs="Arial"/>
            <w:sz w:val="22"/>
            <w:szCs w:val="22"/>
            <w:u w:val="single"/>
          </w:rPr>
          <w:t>www.ukna.org/</w:t>
        </w:r>
      </w:hyperlink>
    </w:p>
    <w:p w14:paraId="3EF7BBED" w14:textId="77777777" w:rsidR="009100A5" w:rsidRPr="00566983" w:rsidRDefault="009100A5" w:rsidP="00566983">
      <w:pPr>
        <w:pStyle w:val="ListParagraph"/>
        <w:numPr>
          <w:ilvl w:val="0"/>
          <w:numId w:val="35"/>
        </w:numPr>
        <w:spacing w:after="225"/>
        <w:outlineLvl w:val="1"/>
        <w:rPr>
          <w:rFonts w:ascii="Goudy Old Style" w:eastAsia="Times New Roman" w:hAnsi="Goudy Old Style" w:cs="Times New Roman"/>
          <w:sz w:val="22"/>
          <w:szCs w:val="22"/>
        </w:rPr>
      </w:pPr>
      <w:r w:rsidRPr="00566983">
        <w:rPr>
          <w:rFonts w:ascii="Goudy Old Style" w:eastAsia="Times New Roman" w:hAnsi="Goudy Old Style" w:cs="Times New Roman"/>
          <w:sz w:val="22"/>
          <w:szCs w:val="22"/>
        </w:rPr>
        <w:t>Time 4 U</w:t>
      </w:r>
    </w:p>
    <w:p w14:paraId="40F159D3" w14:textId="77777777" w:rsidR="009100A5" w:rsidRPr="009100A5" w:rsidRDefault="009100A5" w:rsidP="009100A5">
      <w:pPr>
        <w:spacing w:before="100" w:beforeAutospacing="1" w:after="100" w:afterAutospacing="1"/>
        <w:rPr>
          <w:rFonts w:ascii="Goudy Old Style" w:hAnsi="Goudy Old Style" w:cs="Arial"/>
          <w:sz w:val="22"/>
          <w:szCs w:val="22"/>
        </w:rPr>
      </w:pPr>
      <w:r w:rsidRPr="009100A5">
        <w:rPr>
          <w:rFonts w:ascii="Goudy Old Style" w:hAnsi="Goudy Old Style" w:cs="Arial"/>
          <w:sz w:val="22"/>
          <w:szCs w:val="22"/>
        </w:rPr>
        <w:t>Information and support for any issue for young men and women under 21 years of age. Free contraception, pregnancy testing, chlamydia screening and advice. Under 16’s welcome. No appointment needed.</w:t>
      </w:r>
    </w:p>
    <w:p w14:paraId="060FCE9F" w14:textId="77777777" w:rsidR="009100A5" w:rsidRPr="009100A5" w:rsidRDefault="009100A5" w:rsidP="00566983">
      <w:pPr>
        <w:spacing w:before="100" w:beforeAutospacing="1" w:after="100" w:afterAutospacing="1"/>
        <w:rPr>
          <w:rFonts w:ascii="Goudy Old Style" w:eastAsia="Times New Roman" w:hAnsi="Goudy Old Style" w:cs="Arial"/>
          <w:sz w:val="22"/>
          <w:szCs w:val="22"/>
        </w:rPr>
      </w:pPr>
      <w:r w:rsidRPr="009100A5">
        <w:rPr>
          <w:rFonts w:ascii="Goudy Old Style" w:eastAsia="Times New Roman" w:hAnsi="Goudy Old Style" w:cs="Arial"/>
          <w:sz w:val="22"/>
          <w:szCs w:val="22"/>
        </w:rPr>
        <w:t>Tel: 0800 783 2936</w:t>
      </w:r>
      <w:r w:rsidR="00566983">
        <w:rPr>
          <w:rFonts w:ascii="Goudy Old Style" w:eastAsia="Times New Roman" w:hAnsi="Goudy Old Style" w:cs="Arial"/>
          <w:sz w:val="22"/>
          <w:szCs w:val="22"/>
        </w:rPr>
        <w:t xml:space="preserve">; </w:t>
      </w:r>
      <w:r w:rsidRPr="009100A5">
        <w:rPr>
          <w:rFonts w:ascii="Goudy Old Style" w:eastAsia="Times New Roman" w:hAnsi="Goudy Old Style" w:cs="Arial"/>
          <w:sz w:val="22"/>
          <w:szCs w:val="22"/>
        </w:rPr>
        <w:t>Website: </w:t>
      </w:r>
      <w:hyperlink r:id="rId74" w:tooltip="Visit www.sexualhealth.org.uk website" w:history="1">
        <w:r w:rsidRPr="009100A5">
          <w:rPr>
            <w:rFonts w:ascii="Goudy Old Style" w:eastAsia="Times New Roman" w:hAnsi="Goudy Old Style" w:cs="Arial"/>
            <w:sz w:val="22"/>
            <w:szCs w:val="22"/>
            <w:u w:val="single"/>
          </w:rPr>
          <w:t>www.sexualhealth.org.uk/</w:t>
        </w:r>
      </w:hyperlink>
    </w:p>
    <w:p w14:paraId="27764A82" w14:textId="77777777" w:rsidR="009100A5" w:rsidRPr="00566983" w:rsidRDefault="009100A5" w:rsidP="00566983">
      <w:pPr>
        <w:pStyle w:val="ListParagraph"/>
        <w:numPr>
          <w:ilvl w:val="0"/>
          <w:numId w:val="35"/>
        </w:numPr>
        <w:spacing w:after="225"/>
        <w:outlineLvl w:val="1"/>
        <w:rPr>
          <w:rFonts w:ascii="Goudy Old Style" w:eastAsia="Times New Roman" w:hAnsi="Goudy Old Style" w:cs="Times New Roman"/>
          <w:sz w:val="22"/>
          <w:szCs w:val="22"/>
        </w:rPr>
      </w:pPr>
      <w:r w:rsidRPr="00566983">
        <w:rPr>
          <w:rFonts w:ascii="Goudy Old Style" w:eastAsia="Times New Roman" w:hAnsi="Goudy Old Style" w:cs="Times New Roman"/>
          <w:sz w:val="22"/>
          <w:szCs w:val="22"/>
        </w:rPr>
        <w:t>Message Home</w:t>
      </w:r>
    </w:p>
    <w:p w14:paraId="00151F2B" w14:textId="77777777" w:rsidR="009100A5" w:rsidRPr="009100A5" w:rsidRDefault="009100A5" w:rsidP="009100A5">
      <w:pPr>
        <w:spacing w:before="100" w:beforeAutospacing="1" w:after="100" w:afterAutospacing="1"/>
        <w:rPr>
          <w:rFonts w:ascii="Goudy Old Style" w:hAnsi="Goudy Old Style" w:cs="Arial"/>
          <w:sz w:val="22"/>
          <w:szCs w:val="22"/>
        </w:rPr>
      </w:pPr>
      <w:r w:rsidRPr="009100A5">
        <w:rPr>
          <w:rFonts w:ascii="Goudy Old Style" w:hAnsi="Goudy Old Style" w:cs="Arial"/>
          <w:sz w:val="22"/>
          <w:szCs w:val="22"/>
        </w:rPr>
        <w:t>If you have left home or run away and want to get a message home- no questions asked.</w:t>
      </w:r>
    </w:p>
    <w:p w14:paraId="4559621A" w14:textId="77777777" w:rsidR="009100A5" w:rsidRPr="009100A5" w:rsidRDefault="009100A5" w:rsidP="00566983">
      <w:pPr>
        <w:spacing w:before="100" w:beforeAutospacing="1" w:after="100" w:afterAutospacing="1"/>
        <w:rPr>
          <w:rFonts w:ascii="Goudy Old Style" w:eastAsia="Times New Roman" w:hAnsi="Goudy Old Style" w:cs="Arial"/>
          <w:sz w:val="22"/>
          <w:szCs w:val="22"/>
        </w:rPr>
      </w:pPr>
      <w:r w:rsidRPr="009100A5">
        <w:rPr>
          <w:rFonts w:ascii="Goudy Old Style" w:eastAsia="Times New Roman" w:hAnsi="Goudy Old Style" w:cs="Arial"/>
          <w:sz w:val="22"/>
          <w:szCs w:val="22"/>
        </w:rPr>
        <w:t>Tel: 01527 66036</w:t>
      </w:r>
    </w:p>
    <w:p w14:paraId="1115631B" w14:textId="77777777" w:rsidR="009100A5" w:rsidRPr="00566983" w:rsidRDefault="009100A5" w:rsidP="00566983">
      <w:pPr>
        <w:pStyle w:val="ListParagraph"/>
        <w:numPr>
          <w:ilvl w:val="0"/>
          <w:numId w:val="35"/>
        </w:numPr>
        <w:spacing w:after="225"/>
        <w:outlineLvl w:val="1"/>
        <w:rPr>
          <w:rFonts w:ascii="Goudy Old Style" w:eastAsia="Times New Roman" w:hAnsi="Goudy Old Style" w:cs="Times New Roman"/>
          <w:sz w:val="22"/>
          <w:szCs w:val="22"/>
        </w:rPr>
      </w:pPr>
      <w:r w:rsidRPr="00566983">
        <w:rPr>
          <w:rFonts w:ascii="Goudy Old Style" w:eastAsia="Times New Roman" w:hAnsi="Goudy Old Style" w:cs="Times New Roman"/>
          <w:sz w:val="22"/>
          <w:szCs w:val="22"/>
        </w:rPr>
        <w:t>Redditch Nightstop</w:t>
      </w:r>
    </w:p>
    <w:p w14:paraId="7C87B3E2" w14:textId="77777777" w:rsidR="009100A5" w:rsidRPr="009100A5" w:rsidRDefault="009100A5" w:rsidP="009100A5">
      <w:pPr>
        <w:spacing w:before="100" w:beforeAutospacing="1" w:after="100" w:afterAutospacing="1"/>
        <w:rPr>
          <w:rFonts w:ascii="Goudy Old Style" w:hAnsi="Goudy Old Style" w:cs="Arial"/>
          <w:sz w:val="22"/>
          <w:szCs w:val="22"/>
        </w:rPr>
      </w:pPr>
      <w:r w:rsidRPr="009100A5">
        <w:rPr>
          <w:rFonts w:ascii="Goudy Old Style" w:hAnsi="Goudy Old Style" w:cs="Arial"/>
          <w:sz w:val="22"/>
          <w:szCs w:val="22"/>
        </w:rPr>
        <w:t>Provides emergency accommodation to young (16-25) single homeless people in the homes of volunteers and a floating support service.</w:t>
      </w:r>
    </w:p>
    <w:p w14:paraId="7D0CE454" w14:textId="77777777" w:rsidR="009100A5" w:rsidRPr="009100A5" w:rsidRDefault="009100A5" w:rsidP="00566983">
      <w:pPr>
        <w:spacing w:before="100" w:beforeAutospacing="1" w:after="100" w:afterAutospacing="1"/>
        <w:rPr>
          <w:rFonts w:ascii="Goudy Old Style" w:eastAsia="Times New Roman" w:hAnsi="Goudy Old Style" w:cs="Arial"/>
          <w:sz w:val="22"/>
          <w:szCs w:val="22"/>
        </w:rPr>
      </w:pPr>
      <w:r w:rsidRPr="009100A5">
        <w:rPr>
          <w:rFonts w:ascii="Goudy Old Style" w:eastAsia="Times New Roman" w:hAnsi="Goudy Old Style" w:cs="Arial"/>
          <w:sz w:val="22"/>
          <w:szCs w:val="22"/>
        </w:rPr>
        <w:t>Tel: 01527 66036</w:t>
      </w:r>
    </w:p>
    <w:p w14:paraId="72A054D6" w14:textId="77777777" w:rsidR="009100A5" w:rsidRPr="00566983" w:rsidRDefault="009100A5" w:rsidP="00566983">
      <w:pPr>
        <w:pStyle w:val="ListParagraph"/>
        <w:numPr>
          <w:ilvl w:val="0"/>
          <w:numId w:val="35"/>
        </w:numPr>
        <w:spacing w:after="225"/>
        <w:outlineLvl w:val="1"/>
        <w:rPr>
          <w:rFonts w:ascii="Goudy Old Style" w:eastAsia="Times New Roman" w:hAnsi="Goudy Old Style" w:cs="Times New Roman"/>
          <w:sz w:val="22"/>
          <w:szCs w:val="22"/>
        </w:rPr>
      </w:pPr>
      <w:r w:rsidRPr="00566983">
        <w:rPr>
          <w:rFonts w:ascii="Goudy Old Style" w:eastAsia="Times New Roman" w:hAnsi="Goudy Old Style" w:cs="Times New Roman"/>
          <w:sz w:val="22"/>
          <w:szCs w:val="22"/>
        </w:rPr>
        <w:t>Wyre Forest Nightstop</w:t>
      </w:r>
    </w:p>
    <w:p w14:paraId="0BE38C5B" w14:textId="77777777" w:rsidR="009100A5" w:rsidRPr="009100A5" w:rsidRDefault="009100A5" w:rsidP="009100A5">
      <w:pPr>
        <w:spacing w:before="100" w:beforeAutospacing="1" w:after="100" w:afterAutospacing="1"/>
        <w:rPr>
          <w:rFonts w:ascii="Goudy Old Style" w:hAnsi="Goudy Old Style" w:cs="Arial"/>
          <w:sz w:val="22"/>
          <w:szCs w:val="22"/>
        </w:rPr>
      </w:pPr>
      <w:r w:rsidRPr="009100A5">
        <w:rPr>
          <w:rFonts w:ascii="Goudy Old Style" w:hAnsi="Goudy Old Style" w:cs="Arial"/>
          <w:sz w:val="22"/>
          <w:szCs w:val="22"/>
        </w:rPr>
        <w:t>Wyre Forest Nightstop provide emergency accommodation to young (16-25) single homeless people in the homes of volunteers and a family mediation service.</w:t>
      </w:r>
    </w:p>
    <w:p w14:paraId="338C4737" w14:textId="77777777" w:rsidR="009100A5" w:rsidRPr="009100A5" w:rsidRDefault="009100A5" w:rsidP="00566983">
      <w:pPr>
        <w:spacing w:before="100" w:beforeAutospacing="1" w:after="100" w:afterAutospacing="1"/>
        <w:rPr>
          <w:rFonts w:ascii="Goudy Old Style" w:eastAsia="Times New Roman" w:hAnsi="Goudy Old Style" w:cs="Arial"/>
          <w:sz w:val="22"/>
          <w:szCs w:val="22"/>
        </w:rPr>
      </w:pPr>
      <w:r w:rsidRPr="009100A5">
        <w:rPr>
          <w:rFonts w:ascii="Goudy Old Style" w:eastAsia="Times New Roman" w:hAnsi="Goudy Old Style" w:cs="Arial"/>
          <w:sz w:val="22"/>
          <w:szCs w:val="22"/>
        </w:rPr>
        <w:t>Tel: 01562 820110</w:t>
      </w:r>
    </w:p>
    <w:p w14:paraId="2794DFC0" w14:textId="77777777" w:rsidR="009100A5" w:rsidRPr="00566983" w:rsidRDefault="009100A5" w:rsidP="00566983">
      <w:pPr>
        <w:pStyle w:val="ListParagraph"/>
        <w:numPr>
          <w:ilvl w:val="0"/>
          <w:numId w:val="35"/>
        </w:numPr>
        <w:spacing w:after="225"/>
        <w:outlineLvl w:val="1"/>
        <w:rPr>
          <w:rFonts w:ascii="Goudy Old Style" w:eastAsia="Times New Roman" w:hAnsi="Goudy Old Style" w:cs="Times New Roman"/>
          <w:sz w:val="22"/>
          <w:szCs w:val="22"/>
        </w:rPr>
      </w:pPr>
      <w:r w:rsidRPr="00566983">
        <w:rPr>
          <w:rFonts w:ascii="Goudy Old Style" w:eastAsia="Times New Roman" w:hAnsi="Goudy Old Style" w:cs="Times New Roman"/>
          <w:sz w:val="22"/>
          <w:szCs w:val="22"/>
        </w:rPr>
        <w:t>Worcestershire Young Carers (part of Youth Support Services)</w:t>
      </w:r>
    </w:p>
    <w:p w14:paraId="15588944" w14:textId="77777777" w:rsidR="009100A5" w:rsidRPr="009100A5" w:rsidRDefault="009100A5" w:rsidP="009100A5">
      <w:pPr>
        <w:spacing w:before="100" w:beforeAutospacing="1" w:after="100" w:afterAutospacing="1"/>
        <w:rPr>
          <w:rFonts w:ascii="Goudy Old Style" w:hAnsi="Goudy Old Style" w:cs="Arial"/>
          <w:sz w:val="22"/>
          <w:szCs w:val="22"/>
        </w:rPr>
      </w:pPr>
      <w:r w:rsidRPr="009100A5">
        <w:rPr>
          <w:rFonts w:ascii="Goudy Old Style" w:hAnsi="Goudy Old Style" w:cs="Arial"/>
          <w:sz w:val="22"/>
          <w:szCs w:val="22"/>
        </w:rPr>
        <w:t>Supporting young carers aged 0-25 and their families.</w:t>
      </w:r>
    </w:p>
    <w:p w14:paraId="0096B83E" w14:textId="77777777" w:rsidR="009100A5" w:rsidRPr="009100A5" w:rsidRDefault="009100A5" w:rsidP="00566983">
      <w:pPr>
        <w:spacing w:before="100" w:beforeAutospacing="1" w:after="100" w:afterAutospacing="1"/>
        <w:rPr>
          <w:rFonts w:ascii="Goudy Old Style" w:eastAsia="Times New Roman" w:hAnsi="Goudy Old Style" w:cs="Arial"/>
          <w:sz w:val="22"/>
          <w:szCs w:val="22"/>
        </w:rPr>
      </w:pPr>
      <w:r w:rsidRPr="009100A5">
        <w:rPr>
          <w:rFonts w:ascii="Goudy Old Style" w:eastAsia="Times New Roman" w:hAnsi="Goudy Old Style" w:cs="Arial"/>
          <w:sz w:val="22"/>
          <w:szCs w:val="22"/>
        </w:rPr>
        <w:t>Tel: 01299 252320</w:t>
      </w:r>
      <w:r w:rsidR="00566983">
        <w:rPr>
          <w:rFonts w:ascii="Goudy Old Style" w:eastAsia="Times New Roman" w:hAnsi="Goudy Old Style" w:cs="Arial"/>
          <w:sz w:val="22"/>
          <w:szCs w:val="22"/>
        </w:rPr>
        <w:t xml:space="preserve">; </w:t>
      </w:r>
      <w:r w:rsidRPr="009100A5">
        <w:rPr>
          <w:rFonts w:ascii="Goudy Old Style" w:eastAsia="Times New Roman" w:hAnsi="Goudy Old Style" w:cs="Arial"/>
          <w:sz w:val="22"/>
          <w:szCs w:val="22"/>
        </w:rPr>
        <w:t>Email: </w:t>
      </w:r>
      <w:hyperlink r:id="rId75" w:tooltip="Email youngcarers@yss.org.uk" w:history="1">
        <w:r w:rsidRPr="009100A5">
          <w:rPr>
            <w:rFonts w:ascii="Goudy Old Style" w:eastAsia="Times New Roman" w:hAnsi="Goudy Old Style" w:cs="Arial"/>
            <w:sz w:val="22"/>
            <w:szCs w:val="22"/>
            <w:u w:val="single"/>
          </w:rPr>
          <w:t>youngcarers@yss.org.uk</w:t>
        </w:r>
      </w:hyperlink>
      <w:r w:rsidR="00566983">
        <w:rPr>
          <w:rFonts w:ascii="Goudy Old Style" w:eastAsia="Times New Roman" w:hAnsi="Goudy Old Style" w:cs="Arial"/>
          <w:sz w:val="22"/>
          <w:szCs w:val="22"/>
        </w:rPr>
        <w:t xml:space="preserve">; </w:t>
      </w:r>
      <w:r w:rsidRPr="009100A5">
        <w:rPr>
          <w:rFonts w:ascii="Goudy Old Style" w:eastAsia="Times New Roman" w:hAnsi="Goudy Old Style" w:cs="Arial"/>
          <w:sz w:val="22"/>
          <w:szCs w:val="22"/>
        </w:rPr>
        <w:t>Website: </w:t>
      </w:r>
      <w:hyperlink r:id="rId76" w:tooltip="Website www.yss.org.uk" w:history="1">
        <w:r w:rsidRPr="009100A5">
          <w:rPr>
            <w:rFonts w:ascii="Goudy Old Style" w:eastAsia="Times New Roman" w:hAnsi="Goudy Old Style" w:cs="Arial"/>
            <w:sz w:val="22"/>
            <w:szCs w:val="22"/>
            <w:u w:val="single"/>
          </w:rPr>
          <w:t>www.yss.org.uk/</w:t>
        </w:r>
      </w:hyperlink>
    </w:p>
    <w:p w14:paraId="3126E164" w14:textId="77777777" w:rsidR="009100A5" w:rsidRPr="00566983" w:rsidRDefault="009100A5" w:rsidP="00566983">
      <w:pPr>
        <w:pStyle w:val="ListParagraph"/>
        <w:numPr>
          <w:ilvl w:val="0"/>
          <w:numId w:val="35"/>
        </w:numPr>
        <w:spacing w:after="225"/>
        <w:outlineLvl w:val="1"/>
        <w:rPr>
          <w:rFonts w:ascii="Goudy Old Style" w:eastAsia="Times New Roman" w:hAnsi="Goudy Old Style" w:cs="Times New Roman"/>
          <w:sz w:val="22"/>
          <w:szCs w:val="22"/>
        </w:rPr>
      </w:pPr>
      <w:r w:rsidRPr="00566983">
        <w:rPr>
          <w:rFonts w:ascii="Goudy Old Style" w:eastAsia="Times New Roman" w:hAnsi="Goudy Old Style" w:cs="Times New Roman"/>
          <w:sz w:val="22"/>
          <w:szCs w:val="22"/>
        </w:rPr>
        <w:t>Beat: Beating Eating Disorders</w:t>
      </w:r>
    </w:p>
    <w:p w14:paraId="3BA17C04" w14:textId="77777777" w:rsidR="009100A5" w:rsidRPr="009100A5" w:rsidRDefault="009100A5" w:rsidP="009100A5">
      <w:pPr>
        <w:spacing w:before="100" w:beforeAutospacing="1" w:after="100" w:afterAutospacing="1"/>
        <w:rPr>
          <w:rFonts w:ascii="Goudy Old Style" w:hAnsi="Goudy Old Style" w:cs="Arial"/>
          <w:sz w:val="22"/>
          <w:szCs w:val="22"/>
        </w:rPr>
      </w:pPr>
      <w:r w:rsidRPr="009100A5">
        <w:rPr>
          <w:rFonts w:ascii="Goudy Old Style" w:hAnsi="Goudy Old Style" w:cs="Arial"/>
          <w:sz w:val="22"/>
          <w:szCs w:val="22"/>
        </w:rPr>
        <w:t>Provides help lines, online support and a network of UK-wide self-help groups to help adults and young people in the UK beat their eating disorders.</w:t>
      </w:r>
    </w:p>
    <w:p w14:paraId="3D1F7DC2" w14:textId="77777777" w:rsidR="009100A5" w:rsidRPr="009100A5" w:rsidRDefault="009100A5" w:rsidP="00566983">
      <w:pPr>
        <w:spacing w:before="100" w:beforeAutospacing="1" w:after="100" w:afterAutospacing="1"/>
        <w:rPr>
          <w:rFonts w:ascii="Goudy Old Style" w:eastAsia="Times New Roman" w:hAnsi="Goudy Old Style" w:cs="Arial"/>
          <w:sz w:val="22"/>
          <w:szCs w:val="22"/>
        </w:rPr>
      </w:pPr>
      <w:r w:rsidRPr="009100A5">
        <w:rPr>
          <w:rFonts w:ascii="Goudy Old Style" w:eastAsia="Times New Roman" w:hAnsi="Goudy Old Style" w:cs="Arial"/>
          <w:sz w:val="22"/>
          <w:szCs w:val="22"/>
        </w:rPr>
        <w:t>Tel: 08456 347650</w:t>
      </w:r>
      <w:r w:rsidR="00566983">
        <w:rPr>
          <w:rFonts w:ascii="Goudy Old Style" w:eastAsia="Times New Roman" w:hAnsi="Goudy Old Style" w:cs="Arial"/>
          <w:sz w:val="22"/>
          <w:szCs w:val="22"/>
        </w:rPr>
        <w:t xml:space="preserve">; </w:t>
      </w:r>
      <w:r w:rsidRPr="009100A5">
        <w:rPr>
          <w:rFonts w:ascii="Goudy Old Style" w:eastAsia="Times New Roman" w:hAnsi="Goudy Old Style" w:cs="Arial"/>
          <w:sz w:val="22"/>
          <w:szCs w:val="22"/>
        </w:rPr>
        <w:t>Website: </w:t>
      </w:r>
      <w:hyperlink r:id="rId77" w:tooltip="Visit www.b-eat.co.uk website" w:history="1">
        <w:r w:rsidRPr="009100A5">
          <w:rPr>
            <w:rFonts w:ascii="Goudy Old Style" w:eastAsia="Times New Roman" w:hAnsi="Goudy Old Style" w:cs="Arial"/>
            <w:sz w:val="22"/>
            <w:szCs w:val="22"/>
            <w:u w:val="single"/>
          </w:rPr>
          <w:t>www.b-eat.co.uk/</w:t>
        </w:r>
      </w:hyperlink>
    </w:p>
    <w:p w14:paraId="7C28449A" w14:textId="77777777" w:rsidR="009100A5" w:rsidRPr="00566983" w:rsidRDefault="009100A5" w:rsidP="00566983">
      <w:pPr>
        <w:pStyle w:val="ListParagraph"/>
        <w:numPr>
          <w:ilvl w:val="0"/>
          <w:numId w:val="35"/>
        </w:numPr>
        <w:spacing w:after="225"/>
        <w:outlineLvl w:val="1"/>
        <w:rPr>
          <w:rFonts w:ascii="Goudy Old Style" w:eastAsia="Times New Roman" w:hAnsi="Goudy Old Style" w:cs="Times New Roman"/>
          <w:sz w:val="22"/>
          <w:szCs w:val="22"/>
        </w:rPr>
      </w:pPr>
      <w:r w:rsidRPr="00566983">
        <w:rPr>
          <w:rFonts w:ascii="Goudy Old Style" w:eastAsia="Times New Roman" w:hAnsi="Goudy Old Style" w:cs="Times New Roman"/>
          <w:sz w:val="22"/>
          <w:szCs w:val="22"/>
        </w:rPr>
        <w:t>Healthy Lifestyles Hub</w:t>
      </w:r>
    </w:p>
    <w:p w14:paraId="2FDCD2F0" w14:textId="77777777" w:rsidR="009100A5" w:rsidRPr="009100A5" w:rsidRDefault="009100A5" w:rsidP="009100A5">
      <w:pPr>
        <w:spacing w:before="100" w:beforeAutospacing="1" w:after="100" w:afterAutospacing="1"/>
        <w:rPr>
          <w:rFonts w:ascii="Goudy Old Style" w:hAnsi="Goudy Old Style" w:cs="Arial"/>
          <w:sz w:val="22"/>
          <w:szCs w:val="22"/>
        </w:rPr>
      </w:pPr>
      <w:r w:rsidRPr="009100A5">
        <w:rPr>
          <w:rFonts w:ascii="Goudy Old Style" w:hAnsi="Goudy Old Style" w:cs="Arial"/>
          <w:sz w:val="22"/>
          <w:szCs w:val="22"/>
        </w:rPr>
        <w:t>Information on healthy eating, keeping fit, drinking in moderation, how to stop smoking, details of campaigns, detailed health information and lots more.</w:t>
      </w:r>
    </w:p>
    <w:p w14:paraId="459518EE" w14:textId="77777777" w:rsidR="009100A5" w:rsidRPr="009100A5" w:rsidRDefault="009100A5" w:rsidP="00566983">
      <w:pPr>
        <w:spacing w:before="100" w:beforeAutospacing="1" w:after="100" w:afterAutospacing="1"/>
        <w:rPr>
          <w:rFonts w:ascii="Goudy Old Style" w:eastAsia="Times New Roman" w:hAnsi="Goudy Old Style" w:cs="Arial"/>
          <w:sz w:val="22"/>
          <w:szCs w:val="22"/>
        </w:rPr>
      </w:pPr>
      <w:r w:rsidRPr="009100A5">
        <w:rPr>
          <w:rFonts w:ascii="Goudy Old Style" w:eastAsia="Times New Roman" w:hAnsi="Goudy Old Style" w:cs="Arial"/>
          <w:sz w:val="22"/>
          <w:szCs w:val="22"/>
        </w:rPr>
        <w:t>Tel: 01905 363909</w:t>
      </w:r>
      <w:r w:rsidR="00566983">
        <w:rPr>
          <w:rFonts w:ascii="Goudy Old Style" w:eastAsia="Times New Roman" w:hAnsi="Goudy Old Style" w:cs="Arial"/>
          <w:sz w:val="22"/>
          <w:szCs w:val="22"/>
        </w:rPr>
        <w:t xml:space="preserve">; </w:t>
      </w:r>
      <w:r w:rsidRPr="009100A5">
        <w:rPr>
          <w:rFonts w:ascii="Goudy Old Style" w:eastAsia="Times New Roman" w:hAnsi="Goudy Old Style" w:cs="Arial"/>
          <w:sz w:val="22"/>
          <w:szCs w:val="22"/>
        </w:rPr>
        <w:t>Website: </w:t>
      </w:r>
      <w:hyperlink r:id="rId78" w:tooltip="Visit www.worcestershire.nhs.uk website" w:history="1">
        <w:r w:rsidRPr="009100A5">
          <w:rPr>
            <w:rFonts w:ascii="Goudy Old Style" w:eastAsia="Times New Roman" w:hAnsi="Goudy Old Style" w:cs="Arial"/>
            <w:sz w:val="22"/>
            <w:szCs w:val="22"/>
            <w:u w:val="single"/>
          </w:rPr>
          <w:t>www.worcestershire.nhs.uk/public-health/</w:t>
        </w:r>
      </w:hyperlink>
    </w:p>
    <w:p w14:paraId="03EA30D7" w14:textId="77777777" w:rsidR="009100A5" w:rsidRPr="00566983" w:rsidRDefault="009100A5" w:rsidP="00566983">
      <w:pPr>
        <w:pStyle w:val="ListParagraph"/>
        <w:numPr>
          <w:ilvl w:val="0"/>
          <w:numId w:val="35"/>
        </w:numPr>
        <w:spacing w:after="225"/>
        <w:outlineLvl w:val="1"/>
        <w:rPr>
          <w:rFonts w:ascii="Goudy Old Style" w:eastAsia="Times New Roman" w:hAnsi="Goudy Old Style" w:cs="Times New Roman"/>
          <w:sz w:val="22"/>
          <w:szCs w:val="22"/>
        </w:rPr>
      </w:pPr>
      <w:r w:rsidRPr="00566983">
        <w:rPr>
          <w:rFonts w:ascii="Goudy Old Style" w:eastAsia="Times New Roman" w:hAnsi="Goudy Old Style" w:cs="Times New Roman"/>
          <w:sz w:val="22"/>
          <w:szCs w:val="22"/>
        </w:rPr>
        <w:t>ChildLine</w:t>
      </w:r>
    </w:p>
    <w:p w14:paraId="4A605B6E" w14:textId="77777777" w:rsidR="00566983" w:rsidRDefault="009100A5" w:rsidP="00566983">
      <w:pPr>
        <w:spacing w:before="100" w:beforeAutospacing="1" w:after="100" w:afterAutospacing="1"/>
        <w:rPr>
          <w:rFonts w:ascii="Goudy Old Style" w:hAnsi="Goudy Old Style" w:cs="Arial"/>
          <w:sz w:val="22"/>
          <w:szCs w:val="22"/>
        </w:rPr>
      </w:pPr>
      <w:r w:rsidRPr="009100A5">
        <w:rPr>
          <w:rFonts w:ascii="Goudy Old Style" w:hAnsi="Goudy Old Style" w:cs="Arial"/>
          <w:sz w:val="22"/>
          <w:szCs w:val="22"/>
        </w:rPr>
        <w:t>A counselling service for children and young people. If you are worried about anything, it could be something big or something small - don't bottle it up. It can really help if you talk to someone.</w:t>
      </w:r>
    </w:p>
    <w:p w14:paraId="6DA0750F" w14:textId="77777777" w:rsidR="009100A5" w:rsidRPr="00566983" w:rsidRDefault="009100A5" w:rsidP="00566983">
      <w:pPr>
        <w:spacing w:before="100" w:beforeAutospacing="1" w:after="100" w:afterAutospacing="1"/>
        <w:rPr>
          <w:rFonts w:ascii="Goudy Old Style" w:hAnsi="Goudy Old Style" w:cs="Arial"/>
          <w:sz w:val="22"/>
          <w:szCs w:val="22"/>
        </w:rPr>
      </w:pPr>
      <w:r w:rsidRPr="009100A5">
        <w:rPr>
          <w:rFonts w:ascii="Goudy Old Style" w:eastAsia="Times New Roman" w:hAnsi="Goudy Old Style" w:cs="Arial"/>
          <w:sz w:val="22"/>
          <w:szCs w:val="22"/>
        </w:rPr>
        <w:t>Tel: 0800 11 11</w:t>
      </w:r>
      <w:r w:rsidR="00566983">
        <w:rPr>
          <w:rFonts w:ascii="Goudy Old Style" w:hAnsi="Goudy Old Style" w:cs="Arial"/>
          <w:sz w:val="22"/>
          <w:szCs w:val="22"/>
        </w:rPr>
        <w:t xml:space="preserve">; </w:t>
      </w:r>
      <w:r w:rsidRPr="009100A5">
        <w:rPr>
          <w:rFonts w:ascii="Goudy Old Style" w:eastAsia="Times New Roman" w:hAnsi="Goudy Old Style" w:cs="Arial"/>
          <w:sz w:val="22"/>
          <w:szCs w:val="22"/>
        </w:rPr>
        <w:t>Website: </w:t>
      </w:r>
      <w:hyperlink r:id="rId79" w:tooltip="Visit www.childline.org.uk website " w:history="1">
        <w:r w:rsidRPr="009100A5">
          <w:rPr>
            <w:rFonts w:ascii="Goudy Old Style" w:eastAsia="Times New Roman" w:hAnsi="Goudy Old Style" w:cs="Arial"/>
            <w:sz w:val="22"/>
            <w:szCs w:val="22"/>
            <w:u w:val="single"/>
          </w:rPr>
          <w:t>www.childline.org.uk/</w:t>
        </w:r>
      </w:hyperlink>
    </w:p>
    <w:p w14:paraId="3FB7A215" w14:textId="77777777" w:rsidR="009100A5" w:rsidRPr="00566983" w:rsidRDefault="009100A5" w:rsidP="00566983">
      <w:pPr>
        <w:pStyle w:val="ListParagraph"/>
        <w:numPr>
          <w:ilvl w:val="0"/>
          <w:numId w:val="35"/>
        </w:numPr>
        <w:spacing w:after="225"/>
        <w:outlineLvl w:val="1"/>
        <w:rPr>
          <w:rFonts w:ascii="Goudy Old Style" w:eastAsia="Times New Roman" w:hAnsi="Goudy Old Style" w:cs="Times New Roman"/>
          <w:sz w:val="22"/>
          <w:szCs w:val="22"/>
        </w:rPr>
      </w:pPr>
      <w:r w:rsidRPr="00566983">
        <w:rPr>
          <w:rFonts w:ascii="Goudy Old Style" w:eastAsia="Times New Roman" w:hAnsi="Goudy Old Style" w:cs="Times New Roman"/>
          <w:sz w:val="22"/>
          <w:szCs w:val="22"/>
        </w:rPr>
        <w:t>Relate Young Person’s Counselling</w:t>
      </w:r>
    </w:p>
    <w:p w14:paraId="02D1CD2F" w14:textId="77777777" w:rsidR="009100A5" w:rsidRPr="009100A5" w:rsidRDefault="009100A5" w:rsidP="009100A5">
      <w:pPr>
        <w:spacing w:before="100" w:beforeAutospacing="1" w:after="100" w:afterAutospacing="1"/>
        <w:rPr>
          <w:rFonts w:ascii="Goudy Old Style" w:hAnsi="Goudy Old Style" w:cs="Arial"/>
          <w:sz w:val="22"/>
          <w:szCs w:val="22"/>
        </w:rPr>
      </w:pPr>
      <w:r w:rsidRPr="009100A5">
        <w:rPr>
          <w:rFonts w:ascii="Goudy Old Style" w:hAnsi="Goudy Old Style" w:cs="Arial"/>
          <w:sz w:val="22"/>
          <w:szCs w:val="22"/>
        </w:rPr>
        <w:t>For young people between 11 and 18 years old who are suffering as a result of parental conflict, separation or divorce, violence at home, bullying, parents who are dependent on drugs or alcohol, poor relationships or bereavement. In some cases subsidised or free sessions are available.</w:t>
      </w:r>
    </w:p>
    <w:p w14:paraId="45B9377A" w14:textId="77777777" w:rsidR="009100A5" w:rsidRPr="009100A5" w:rsidRDefault="009100A5" w:rsidP="00566983">
      <w:pPr>
        <w:spacing w:before="100" w:beforeAutospacing="1" w:after="100" w:afterAutospacing="1"/>
        <w:rPr>
          <w:rFonts w:ascii="Goudy Old Style" w:eastAsia="Times New Roman" w:hAnsi="Goudy Old Style" w:cs="Arial"/>
          <w:sz w:val="22"/>
          <w:szCs w:val="22"/>
        </w:rPr>
      </w:pPr>
      <w:r w:rsidRPr="009100A5">
        <w:rPr>
          <w:rFonts w:ascii="Goudy Old Style" w:eastAsia="Times New Roman" w:hAnsi="Goudy Old Style" w:cs="Arial"/>
          <w:sz w:val="22"/>
          <w:szCs w:val="22"/>
        </w:rPr>
        <w:t>Tel: 01905 28051</w:t>
      </w:r>
      <w:r w:rsidR="00566983">
        <w:rPr>
          <w:rFonts w:ascii="Goudy Old Style" w:eastAsia="Times New Roman" w:hAnsi="Goudy Old Style" w:cs="Arial"/>
          <w:sz w:val="22"/>
          <w:szCs w:val="22"/>
        </w:rPr>
        <w:t xml:space="preserve">; </w:t>
      </w:r>
      <w:r w:rsidRPr="009100A5">
        <w:rPr>
          <w:rFonts w:ascii="Goudy Old Style" w:eastAsia="Times New Roman" w:hAnsi="Goudy Old Style" w:cs="Arial"/>
          <w:sz w:val="22"/>
          <w:szCs w:val="22"/>
        </w:rPr>
        <w:t>Email: </w:t>
      </w:r>
      <w:hyperlink r:id="rId80" w:tooltip="Email help@worcsrelate.plus.com" w:history="1">
        <w:r w:rsidRPr="009100A5">
          <w:rPr>
            <w:rFonts w:ascii="Goudy Old Style" w:eastAsia="Times New Roman" w:hAnsi="Goudy Old Style" w:cs="Arial"/>
            <w:sz w:val="22"/>
            <w:szCs w:val="22"/>
            <w:u w:val="single"/>
          </w:rPr>
          <w:t>help@worcsrelate.plus.com</w:t>
        </w:r>
      </w:hyperlink>
      <w:r w:rsidR="00566983">
        <w:rPr>
          <w:rFonts w:ascii="Goudy Old Style" w:eastAsia="Times New Roman" w:hAnsi="Goudy Old Style" w:cs="Arial"/>
          <w:sz w:val="22"/>
          <w:szCs w:val="22"/>
        </w:rPr>
        <w:t xml:space="preserve">; </w:t>
      </w:r>
      <w:r w:rsidRPr="009100A5">
        <w:rPr>
          <w:rFonts w:ascii="Goudy Old Style" w:eastAsia="Times New Roman" w:hAnsi="Goudy Old Style" w:cs="Arial"/>
          <w:sz w:val="22"/>
          <w:szCs w:val="22"/>
        </w:rPr>
        <w:t>Website: </w:t>
      </w:r>
      <w:hyperlink r:id="rId81" w:tooltip="Visit www.relate-worcestershire.org website" w:history="1">
        <w:r w:rsidRPr="009100A5">
          <w:rPr>
            <w:rFonts w:ascii="Goudy Old Style" w:eastAsia="Times New Roman" w:hAnsi="Goudy Old Style" w:cs="Arial"/>
            <w:sz w:val="22"/>
            <w:szCs w:val="22"/>
            <w:u w:val="single"/>
          </w:rPr>
          <w:t>www.relate-worcestershire.org/</w:t>
        </w:r>
      </w:hyperlink>
    </w:p>
    <w:p w14:paraId="6D920E06" w14:textId="77777777" w:rsidR="009100A5" w:rsidRPr="00566983" w:rsidRDefault="009100A5" w:rsidP="00566983">
      <w:pPr>
        <w:pStyle w:val="ListParagraph"/>
        <w:numPr>
          <w:ilvl w:val="0"/>
          <w:numId w:val="35"/>
        </w:numPr>
        <w:spacing w:after="225"/>
        <w:outlineLvl w:val="1"/>
        <w:rPr>
          <w:rFonts w:ascii="Goudy Old Style" w:eastAsia="Times New Roman" w:hAnsi="Goudy Old Style" w:cs="Times New Roman"/>
          <w:sz w:val="22"/>
          <w:szCs w:val="22"/>
        </w:rPr>
      </w:pPr>
      <w:r w:rsidRPr="00566983">
        <w:rPr>
          <w:rFonts w:ascii="Goudy Old Style" w:eastAsia="Times New Roman" w:hAnsi="Goudy Old Style" w:cs="Times New Roman"/>
          <w:sz w:val="22"/>
          <w:szCs w:val="22"/>
        </w:rPr>
        <w:t>Early Help Hub</w:t>
      </w:r>
    </w:p>
    <w:p w14:paraId="1730F0B2" w14:textId="77777777" w:rsidR="00566983" w:rsidRDefault="009100A5" w:rsidP="00566983">
      <w:pPr>
        <w:spacing w:before="100" w:beforeAutospacing="1" w:after="100" w:afterAutospacing="1"/>
        <w:rPr>
          <w:rFonts w:ascii="Goudy Old Style" w:hAnsi="Goudy Old Style" w:cs="Arial"/>
          <w:sz w:val="22"/>
          <w:szCs w:val="22"/>
        </w:rPr>
      </w:pPr>
      <w:r w:rsidRPr="009100A5">
        <w:rPr>
          <w:rFonts w:ascii="Goudy Old Style" w:hAnsi="Goudy Old Style" w:cs="Arial"/>
          <w:sz w:val="22"/>
          <w:szCs w:val="22"/>
        </w:rPr>
        <w:t>A first point of contact for families and young people aged 0 to 19 looking for advice and support.</w:t>
      </w:r>
    </w:p>
    <w:p w14:paraId="4B8EA186" w14:textId="77777777" w:rsidR="009100A5" w:rsidRPr="00566983" w:rsidRDefault="009100A5" w:rsidP="00566983">
      <w:pPr>
        <w:spacing w:before="100" w:beforeAutospacing="1" w:after="100" w:afterAutospacing="1"/>
        <w:rPr>
          <w:rFonts w:ascii="Goudy Old Style" w:hAnsi="Goudy Old Style" w:cs="Arial"/>
          <w:sz w:val="22"/>
          <w:szCs w:val="22"/>
        </w:rPr>
      </w:pPr>
      <w:r w:rsidRPr="009100A5">
        <w:rPr>
          <w:rFonts w:ascii="Goudy Old Style" w:eastAsia="Times New Roman" w:hAnsi="Goudy Old Style" w:cs="Arial"/>
          <w:sz w:val="22"/>
          <w:szCs w:val="22"/>
        </w:rPr>
        <w:t>Tel: 01905 822666</w:t>
      </w:r>
      <w:r w:rsidR="00566983">
        <w:rPr>
          <w:rFonts w:ascii="Goudy Old Style" w:hAnsi="Goudy Old Style" w:cs="Arial"/>
          <w:sz w:val="22"/>
          <w:szCs w:val="22"/>
        </w:rPr>
        <w:t xml:space="preserve">; </w:t>
      </w:r>
      <w:r w:rsidRPr="009100A5">
        <w:rPr>
          <w:rFonts w:ascii="Goudy Old Style" w:eastAsia="Times New Roman" w:hAnsi="Goudy Old Style" w:cs="Arial"/>
          <w:sz w:val="22"/>
          <w:szCs w:val="22"/>
        </w:rPr>
        <w:t>Email: </w:t>
      </w:r>
      <w:hyperlink r:id="rId82" w:history="1">
        <w:r w:rsidRPr="009100A5">
          <w:rPr>
            <w:rFonts w:ascii="Goudy Old Style" w:eastAsia="Times New Roman" w:hAnsi="Goudy Old Style" w:cs="Arial"/>
            <w:sz w:val="22"/>
            <w:szCs w:val="22"/>
            <w:u w:val="single"/>
          </w:rPr>
          <w:t>earlyhelphub@worcestershire.gov.uk</w:t>
        </w:r>
      </w:hyperlink>
      <w:r w:rsidR="00566983">
        <w:rPr>
          <w:rFonts w:ascii="Goudy Old Style" w:hAnsi="Goudy Old Style" w:cs="Arial"/>
          <w:sz w:val="22"/>
          <w:szCs w:val="22"/>
        </w:rPr>
        <w:t xml:space="preserve">; </w:t>
      </w:r>
      <w:r w:rsidRPr="009100A5">
        <w:rPr>
          <w:rFonts w:ascii="Goudy Old Style" w:eastAsia="Times New Roman" w:hAnsi="Goudy Old Style" w:cs="Arial"/>
          <w:sz w:val="22"/>
          <w:szCs w:val="22"/>
        </w:rPr>
        <w:t>Website: </w:t>
      </w:r>
      <w:hyperlink r:id="rId83" w:history="1">
        <w:r w:rsidRPr="009100A5">
          <w:rPr>
            <w:rFonts w:ascii="Goudy Old Style" w:eastAsia="Times New Roman" w:hAnsi="Goudy Old Style" w:cs="Arial"/>
            <w:sz w:val="22"/>
            <w:szCs w:val="22"/>
            <w:u w:val="single"/>
          </w:rPr>
          <w:t>http://www.earlyhelphub.co.uk/</w:t>
        </w:r>
      </w:hyperlink>
    </w:p>
    <w:p w14:paraId="39D768BF" w14:textId="77777777" w:rsidR="009100A5" w:rsidRPr="00566983" w:rsidRDefault="009100A5" w:rsidP="00566983">
      <w:pPr>
        <w:pStyle w:val="ListParagraph"/>
        <w:numPr>
          <w:ilvl w:val="0"/>
          <w:numId w:val="35"/>
        </w:numPr>
        <w:spacing w:after="225"/>
        <w:outlineLvl w:val="1"/>
        <w:rPr>
          <w:rFonts w:ascii="Goudy Old Style" w:eastAsia="Times New Roman" w:hAnsi="Goudy Old Style" w:cs="Times New Roman"/>
          <w:sz w:val="22"/>
          <w:szCs w:val="22"/>
        </w:rPr>
      </w:pPr>
      <w:r w:rsidRPr="00566983">
        <w:rPr>
          <w:rFonts w:ascii="Goudy Old Style" w:eastAsia="Times New Roman" w:hAnsi="Goudy Old Style" w:cs="Times New Roman"/>
          <w:sz w:val="22"/>
          <w:szCs w:val="22"/>
        </w:rPr>
        <w:t>Lesbian, Gay, Bisexual and Transgender (LGBT)</w:t>
      </w:r>
    </w:p>
    <w:p w14:paraId="17DA43C7" w14:textId="77777777" w:rsidR="009100A5" w:rsidRPr="009100A5" w:rsidRDefault="009100A5" w:rsidP="009100A5">
      <w:pPr>
        <w:spacing w:before="100" w:beforeAutospacing="1" w:after="100" w:afterAutospacing="1"/>
        <w:rPr>
          <w:rFonts w:ascii="Goudy Old Style" w:hAnsi="Goudy Old Style" w:cs="Arial"/>
          <w:sz w:val="22"/>
          <w:szCs w:val="22"/>
        </w:rPr>
      </w:pPr>
      <w:r w:rsidRPr="009100A5">
        <w:rPr>
          <w:rFonts w:ascii="Goudy Old Style" w:hAnsi="Goudy Old Style" w:cs="Arial"/>
          <w:sz w:val="22"/>
          <w:szCs w:val="22"/>
        </w:rPr>
        <w:t>Various organisations providing support and information.</w:t>
      </w:r>
    </w:p>
    <w:p w14:paraId="2B66DB59" w14:textId="77777777" w:rsidR="009100A5" w:rsidRPr="009100A5" w:rsidRDefault="00976C1B" w:rsidP="00566983">
      <w:pPr>
        <w:spacing w:before="100" w:beforeAutospacing="1" w:after="100" w:afterAutospacing="1"/>
        <w:rPr>
          <w:rFonts w:ascii="Goudy Old Style" w:eastAsia="Times New Roman" w:hAnsi="Goudy Old Style" w:cs="Arial"/>
          <w:sz w:val="22"/>
          <w:szCs w:val="22"/>
        </w:rPr>
      </w:pPr>
      <w:hyperlink r:id="rId84" w:tooltip="LGBT Contacts List PDF 101 KB" w:history="1">
        <w:r w:rsidR="009100A5" w:rsidRPr="009100A5">
          <w:rPr>
            <w:rFonts w:ascii="Goudy Old Style" w:eastAsia="Times New Roman" w:hAnsi="Goudy Old Style" w:cs="Arial"/>
            <w:sz w:val="22"/>
            <w:szCs w:val="22"/>
            <w:u w:val="single"/>
          </w:rPr>
          <w:t>Download the LGBT contact list for more info (PDF 101 KB)</w:t>
        </w:r>
      </w:hyperlink>
    </w:p>
    <w:p w14:paraId="23F9A5B3" w14:textId="77777777" w:rsidR="009100A5" w:rsidRPr="00566983" w:rsidRDefault="009100A5" w:rsidP="00566983">
      <w:pPr>
        <w:pStyle w:val="ListParagraph"/>
        <w:numPr>
          <w:ilvl w:val="0"/>
          <w:numId w:val="35"/>
        </w:numPr>
        <w:spacing w:after="225"/>
        <w:outlineLvl w:val="1"/>
        <w:rPr>
          <w:rFonts w:ascii="Goudy Old Style" w:eastAsia="Times New Roman" w:hAnsi="Goudy Old Style" w:cs="Times New Roman"/>
          <w:sz w:val="22"/>
          <w:szCs w:val="22"/>
        </w:rPr>
      </w:pPr>
      <w:r w:rsidRPr="00566983">
        <w:rPr>
          <w:rFonts w:ascii="Goudy Old Style" w:eastAsia="Times New Roman" w:hAnsi="Goudy Old Style" w:cs="Times New Roman"/>
          <w:sz w:val="22"/>
          <w:szCs w:val="22"/>
        </w:rPr>
        <w:t>Connexions Direct</w:t>
      </w:r>
    </w:p>
    <w:p w14:paraId="3B5678A1" w14:textId="77777777" w:rsidR="009100A5" w:rsidRPr="009100A5" w:rsidRDefault="009100A5" w:rsidP="009100A5">
      <w:pPr>
        <w:spacing w:before="100" w:beforeAutospacing="1" w:after="100" w:afterAutospacing="1"/>
        <w:rPr>
          <w:rFonts w:ascii="Goudy Old Style" w:hAnsi="Goudy Old Style" w:cs="Arial"/>
          <w:sz w:val="22"/>
          <w:szCs w:val="22"/>
        </w:rPr>
      </w:pPr>
      <w:r w:rsidRPr="009100A5">
        <w:rPr>
          <w:rFonts w:ascii="Goudy Old Style" w:hAnsi="Goudy Old Style" w:cs="Arial"/>
          <w:sz w:val="22"/>
          <w:szCs w:val="22"/>
        </w:rPr>
        <w:t>A national helpline for young people in England aged 13 to 19 years old (or up to the age of 25 with a disability), for free, confidential, non-judgemental, impartial and young-person centred information, advice and support on a range of issues including careers, education and learning.</w:t>
      </w:r>
    </w:p>
    <w:p w14:paraId="7F5E7F97" w14:textId="77777777" w:rsidR="009100A5" w:rsidRPr="009100A5" w:rsidRDefault="009100A5" w:rsidP="00566983">
      <w:pPr>
        <w:spacing w:before="100" w:beforeAutospacing="1" w:after="100" w:afterAutospacing="1"/>
        <w:rPr>
          <w:rFonts w:ascii="Goudy Old Style" w:eastAsia="Times New Roman" w:hAnsi="Goudy Old Style" w:cs="Arial"/>
          <w:sz w:val="22"/>
          <w:szCs w:val="22"/>
        </w:rPr>
      </w:pPr>
      <w:r w:rsidRPr="009100A5">
        <w:rPr>
          <w:rFonts w:ascii="Goudy Old Style" w:eastAsia="Times New Roman" w:hAnsi="Goudy Old Style" w:cs="Arial"/>
          <w:sz w:val="22"/>
          <w:szCs w:val="22"/>
        </w:rPr>
        <w:t>Tel: 080 800 132 19 or Text on 07766 41 32 19</w:t>
      </w:r>
      <w:r w:rsidR="00566983">
        <w:rPr>
          <w:rFonts w:ascii="Goudy Old Style" w:eastAsia="Times New Roman" w:hAnsi="Goudy Old Style" w:cs="Arial"/>
          <w:sz w:val="22"/>
          <w:szCs w:val="22"/>
        </w:rPr>
        <w:t xml:space="preserve">; </w:t>
      </w:r>
      <w:r w:rsidRPr="009100A5">
        <w:rPr>
          <w:rFonts w:ascii="Goudy Old Style" w:eastAsia="Times New Roman" w:hAnsi="Goudy Old Style" w:cs="Arial"/>
          <w:sz w:val="22"/>
          <w:szCs w:val="22"/>
        </w:rPr>
        <w:t>Website: </w:t>
      </w:r>
      <w:hyperlink r:id="rId85" w:tooltip="Visit www2.cxdirect.com website" w:history="1">
        <w:r w:rsidRPr="009100A5">
          <w:rPr>
            <w:rFonts w:ascii="Goudy Old Style" w:eastAsia="Times New Roman" w:hAnsi="Goudy Old Style" w:cs="Arial"/>
            <w:sz w:val="22"/>
            <w:szCs w:val="22"/>
            <w:u w:val="single"/>
          </w:rPr>
          <w:t>www2.cxdirect.com</w:t>
        </w:r>
      </w:hyperlink>
    </w:p>
    <w:p w14:paraId="6751D284" w14:textId="77777777" w:rsidR="009100A5" w:rsidRPr="00566983" w:rsidRDefault="009100A5" w:rsidP="00566983">
      <w:pPr>
        <w:pStyle w:val="ListParagraph"/>
        <w:numPr>
          <w:ilvl w:val="0"/>
          <w:numId w:val="35"/>
        </w:numPr>
        <w:spacing w:after="225"/>
        <w:outlineLvl w:val="1"/>
        <w:rPr>
          <w:rFonts w:ascii="Goudy Old Style" w:eastAsia="Times New Roman" w:hAnsi="Goudy Old Style" w:cs="Times New Roman"/>
          <w:sz w:val="22"/>
          <w:szCs w:val="22"/>
        </w:rPr>
      </w:pPr>
      <w:r w:rsidRPr="00566983">
        <w:rPr>
          <w:rFonts w:ascii="Goudy Old Style" w:eastAsia="Times New Roman" w:hAnsi="Goudy Old Style" w:cs="Times New Roman"/>
          <w:sz w:val="22"/>
          <w:szCs w:val="22"/>
        </w:rPr>
        <w:t>Talk to Frank</w:t>
      </w:r>
    </w:p>
    <w:p w14:paraId="49060C29" w14:textId="77777777" w:rsidR="009100A5" w:rsidRPr="009100A5" w:rsidRDefault="009100A5" w:rsidP="009100A5">
      <w:pPr>
        <w:spacing w:before="100" w:beforeAutospacing="1" w:after="100" w:afterAutospacing="1"/>
        <w:rPr>
          <w:rFonts w:ascii="Goudy Old Style" w:hAnsi="Goudy Old Style" w:cs="Arial"/>
          <w:sz w:val="22"/>
          <w:szCs w:val="22"/>
        </w:rPr>
      </w:pPr>
      <w:r w:rsidRPr="009100A5">
        <w:rPr>
          <w:rFonts w:ascii="Goudy Old Style" w:hAnsi="Goudy Old Style" w:cs="Arial"/>
          <w:sz w:val="22"/>
          <w:szCs w:val="22"/>
        </w:rPr>
        <w:t>Free and confidential information on illegal drugs and 'legal highs', and signposting to services</w:t>
      </w:r>
    </w:p>
    <w:p w14:paraId="080D648E" w14:textId="77777777" w:rsidR="009100A5" w:rsidRPr="009100A5" w:rsidRDefault="009100A5" w:rsidP="00566983">
      <w:pPr>
        <w:spacing w:before="100" w:beforeAutospacing="1" w:after="100" w:afterAutospacing="1"/>
        <w:rPr>
          <w:rFonts w:ascii="Goudy Old Style" w:eastAsia="Times New Roman" w:hAnsi="Goudy Old Style" w:cs="Arial"/>
          <w:sz w:val="22"/>
          <w:szCs w:val="22"/>
        </w:rPr>
      </w:pPr>
      <w:r w:rsidRPr="009100A5">
        <w:rPr>
          <w:rFonts w:ascii="Goudy Old Style" w:eastAsia="Times New Roman" w:hAnsi="Goudy Old Style" w:cs="Arial"/>
          <w:sz w:val="22"/>
          <w:szCs w:val="22"/>
        </w:rPr>
        <w:t>Tel: 0800 77 66 00 or Text 82111</w:t>
      </w:r>
      <w:r w:rsidR="00566983">
        <w:rPr>
          <w:rFonts w:ascii="Goudy Old Style" w:eastAsia="Times New Roman" w:hAnsi="Goudy Old Style" w:cs="Arial"/>
          <w:sz w:val="22"/>
          <w:szCs w:val="22"/>
        </w:rPr>
        <w:t xml:space="preserve">; </w:t>
      </w:r>
      <w:r w:rsidRPr="009100A5">
        <w:rPr>
          <w:rFonts w:ascii="Goudy Old Style" w:eastAsia="Times New Roman" w:hAnsi="Goudy Old Style" w:cs="Arial"/>
          <w:sz w:val="22"/>
          <w:szCs w:val="22"/>
        </w:rPr>
        <w:t>Website: </w:t>
      </w:r>
      <w:hyperlink r:id="rId86" w:tooltip="Visit www.talktofrank.com website" w:history="1">
        <w:r w:rsidRPr="009100A5">
          <w:rPr>
            <w:rFonts w:ascii="Goudy Old Style" w:eastAsia="Times New Roman" w:hAnsi="Goudy Old Style" w:cs="Arial"/>
            <w:sz w:val="22"/>
            <w:szCs w:val="22"/>
            <w:u w:val="single"/>
          </w:rPr>
          <w:t>www.talktofrank.com/</w:t>
        </w:r>
      </w:hyperlink>
    </w:p>
    <w:p w14:paraId="04D73F08" w14:textId="77777777" w:rsidR="003F7100" w:rsidRPr="009F2CEA" w:rsidRDefault="003F7100" w:rsidP="003F7100">
      <w:pPr>
        <w:autoSpaceDE w:val="0"/>
        <w:autoSpaceDN w:val="0"/>
        <w:adjustRightInd w:val="0"/>
        <w:rPr>
          <w:rFonts w:ascii="Goudy Old Style" w:hAnsi="Goudy Old Style" w:cs="Frutiger-Bold"/>
          <w:bCs/>
          <w:sz w:val="22"/>
          <w:szCs w:val="22"/>
        </w:rPr>
      </w:pPr>
    </w:p>
    <w:p w14:paraId="5099C629" w14:textId="77777777" w:rsidR="003F7100" w:rsidRPr="009F2CEA" w:rsidRDefault="003F7100" w:rsidP="003F7100">
      <w:pPr>
        <w:autoSpaceDE w:val="0"/>
        <w:autoSpaceDN w:val="0"/>
        <w:adjustRightInd w:val="0"/>
        <w:rPr>
          <w:rFonts w:ascii="Goudy Old Style" w:hAnsi="Goudy Old Style" w:cs="Frutiger-Bold"/>
          <w:b/>
          <w:bCs/>
          <w:sz w:val="22"/>
          <w:szCs w:val="22"/>
        </w:rPr>
      </w:pPr>
      <w:r w:rsidRPr="009F2CEA">
        <w:rPr>
          <w:rFonts w:ascii="Goudy Old Style" w:hAnsi="Goudy Old Style" w:cs="Frutiger-Bold"/>
          <w:b/>
          <w:bCs/>
          <w:sz w:val="22"/>
          <w:szCs w:val="22"/>
        </w:rPr>
        <w:t>Positive Behaviour Strategies (PBS)</w:t>
      </w:r>
    </w:p>
    <w:p w14:paraId="3653EBD6" w14:textId="77777777" w:rsidR="003F7100" w:rsidRPr="009F2CEA" w:rsidRDefault="003F7100" w:rsidP="003F7100">
      <w:pPr>
        <w:autoSpaceDE w:val="0"/>
        <w:autoSpaceDN w:val="0"/>
        <w:adjustRightInd w:val="0"/>
        <w:rPr>
          <w:rFonts w:ascii="Goudy Old Style" w:hAnsi="Goudy Old Style" w:cs="Frutiger-Bold"/>
          <w:b/>
          <w:bCs/>
          <w:sz w:val="22"/>
          <w:szCs w:val="22"/>
        </w:rPr>
      </w:pPr>
    </w:p>
    <w:p w14:paraId="4C8B3B85" w14:textId="77777777" w:rsidR="003F7100" w:rsidRPr="009F2CEA" w:rsidRDefault="003F7100" w:rsidP="003F7100">
      <w:pPr>
        <w:autoSpaceDE w:val="0"/>
        <w:autoSpaceDN w:val="0"/>
        <w:adjustRightInd w:val="0"/>
        <w:rPr>
          <w:rFonts w:ascii="Goudy Old Style" w:hAnsi="Goudy Old Style" w:cs="Frutiger-Bold"/>
          <w:bCs/>
          <w:sz w:val="22"/>
          <w:szCs w:val="22"/>
        </w:rPr>
      </w:pPr>
      <w:r w:rsidRPr="009F2CEA">
        <w:rPr>
          <w:rFonts w:ascii="Goudy Old Style" w:hAnsi="Goudy Old Style" w:cs="Frutiger-Bold"/>
          <w:bCs/>
          <w:sz w:val="22"/>
          <w:szCs w:val="22"/>
        </w:rPr>
        <w:t xml:space="preserve">The placement uses PBS’s preferentially, or alongside, the application of sanctions as a consequence to negative, harmful or disruptive behaviour by a young person. This might take the form of a young person working towards a positive outcome (i.e. a beauty / pampering session) following an agreed absence of a specific harmful behaviour (i.e. going missing or self harming).  </w:t>
      </w:r>
    </w:p>
    <w:p w14:paraId="147741CC" w14:textId="77777777" w:rsidR="003F7100" w:rsidRPr="009F2CEA" w:rsidRDefault="003F7100" w:rsidP="003F7100">
      <w:pPr>
        <w:autoSpaceDE w:val="0"/>
        <w:autoSpaceDN w:val="0"/>
        <w:adjustRightInd w:val="0"/>
        <w:rPr>
          <w:rFonts w:ascii="Goudy Old Style" w:hAnsi="Goudy Old Style" w:cs="Frutiger-Bold"/>
          <w:bCs/>
          <w:sz w:val="22"/>
          <w:szCs w:val="22"/>
        </w:rPr>
      </w:pPr>
      <w:r w:rsidRPr="009F2CEA">
        <w:rPr>
          <w:rFonts w:ascii="Goudy Old Style" w:hAnsi="Goudy Old Style" w:cs="Frutiger-Bold"/>
          <w:bCs/>
          <w:sz w:val="22"/>
          <w:szCs w:val="22"/>
        </w:rPr>
        <w:t>Examples of PBS’s used at the placement are:</w:t>
      </w:r>
    </w:p>
    <w:p w14:paraId="3E23F8D7" w14:textId="77777777" w:rsidR="00527FC8" w:rsidRPr="0044696E" w:rsidRDefault="00976C1B" w:rsidP="009100A5">
      <w:pPr>
        <w:pStyle w:val="ListParagraph"/>
        <w:widowControl w:val="0"/>
        <w:numPr>
          <w:ilvl w:val="0"/>
          <w:numId w:val="3"/>
        </w:numPr>
        <w:autoSpaceDE w:val="0"/>
        <w:autoSpaceDN w:val="0"/>
        <w:adjustRightInd w:val="0"/>
        <w:jc w:val="both"/>
        <w:rPr>
          <w:rFonts w:ascii="Goudy Old Style" w:hAnsi="Goudy Old Style" w:cs="Arial"/>
          <w:sz w:val="22"/>
          <w:szCs w:val="22"/>
          <w:lang w:val="en-US"/>
        </w:rPr>
      </w:pPr>
      <w:hyperlink r:id="rId87" w:history="1">
        <w:r w:rsidR="00FA7EE6" w:rsidRPr="00FA7EE6">
          <w:rPr>
            <w:rFonts w:ascii="Goudy Old Style" w:hAnsi="Goudy Old Style" w:cs="Arial"/>
            <w:sz w:val="22"/>
            <w:szCs w:val="22"/>
            <w:lang w:val="en-US"/>
          </w:rPr>
          <w:t xml:space="preserve">West </w:t>
        </w:r>
        <w:r w:rsidR="00FA7EE6" w:rsidRPr="00FA7EE6">
          <w:rPr>
            <w:rFonts w:ascii="Goudy Old Style" w:hAnsi="Goudy Old Style" w:cs="Arial"/>
            <w:bCs/>
            <w:sz w:val="22"/>
            <w:szCs w:val="22"/>
            <w:lang w:val="en-US"/>
          </w:rPr>
          <w:t>Midlands Safari Park</w:t>
        </w:r>
      </w:hyperlink>
      <w:r w:rsidR="00FA7EE6" w:rsidRPr="00FA7EE6">
        <w:rPr>
          <w:rFonts w:ascii="Goudy Old Style" w:hAnsi="Goudy Old Style" w:cs="Arial"/>
          <w:sz w:val="22"/>
          <w:szCs w:val="22"/>
          <w:lang w:val="en-US"/>
        </w:rPr>
        <w:t xml:space="preserve"> on the Kidderminster to Bewdley Road</w:t>
      </w:r>
    </w:p>
    <w:p w14:paraId="050E1FC2" w14:textId="77777777" w:rsidR="003F7100" w:rsidRPr="009F2CEA" w:rsidRDefault="003F7100" w:rsidP="009100A5">
      <w:pPr>
        <w:pStyle w:val="ListParagraph"/>
        <w:numPr>
          <w:ilvl w:val="0"/>
          <w:numId w:val="3"/>
        </w:numPr>
        <w:autoSpaceDE w:val="0"/>
        <w:autoSpaceDN w:val="0"/>
        <w:adjustRightInd w:val="0"/>
        <w:rPr>
          <w:rFonts w:ascii="Goudy Old Style" w:hAnsi="Goudy Old Style" w:cs="Frutiger-Bold"/>
          <w:b/>
          <w:bCs/>
          <w:sz w:val="22"/>
          <w:szCs w:val="22"/>
        </w:rPr>
      </w:pPr>
      <w:r w:rsidRPr="009F2CEA">
        <w:rPr>
          <w:rFonts w:ascii="Goudy Old Style" w:hAnsi="Goudy Old Style" w:cs="Frutiger-Bold"/>
          <w:bCs/>
          <w:sz w:val="22"/>
          <w:szCs w:val="22"/>
        </w:rPr>
        <w:t>Dog walking</w:t>
      </w:r>
    </w:p>
    <w:p w14:paraId="09E50C2E" w14:textId="77777777" w:rsidR="003F7100" w:rsidRPr="009F2CEA" w:rsidRDefault="003F7100" w:rsidP="009100A5">
      <w:pPr>
        <w:pStyle w:val="ListParagraph"/>
        <w:numPr>
          <w:ilvl w:val="0"/>
          <w:numId w:val="3"/>
        </w:numPr>
        <w:autoSpaceDE w:val="0"/>
        <w:autoSpaceDN w:val="0"/>
        <w:adjustRightInd w:val="0"/>
        <w:rPr>
          <w:rFonts w:ascii="Goudy Old Style" w:hAnsi="Goudy Old Style" w:cs="Frutiger-Bold"/>
          <w:b/>
          <w:bCs/>
          <w:sz w:val="22"/>
          <w:szCs w:val="22"/>
        </w:rPr>
      </w:pPr>
      <w:r w:rsidRPr="009F2CEA">
        <w:rPr>
          <w:rFonts w:ascii="Goudy Old Style" w:hAnsi="Goudy Old Style" w:cs="Frutiger-Bold"/>
          <w:bCs/>
          <w:sz w:val="22"/>
          <w:szCs w:val="22"/>
        </w:rPr>
        <w:t xml:space="preserve">Horse riding </w:t>
      </w:r>
      <w:r w:rsidR="0044696E">
        <w:rPr>
          <w:rFonts w:ascii="Goudy Old Style" w:hAnsi="Goudy Old Style" w:cs="Arial"/>
          <w:color w:val="010101"/>
          <w:sz w:val="22"/>
          <w:szCs w:val="22"/>
          <w:lang w:val="en-US"/>
        </w:rPr>
        <w:t>Wood</w:t>
      </w:r>
    </w:p>
    <w:p w14:paraId="3310E4C1" w14:textId="77777777" w:rsidR="003F7100" w:rsidRPr="009F2CEA" w:rsidRDefault="003F7100" w:rsidP="009100A5">
      <w:pPr>
        <w:pStyle w:val="ListParagraph"/>
        <w:numPr>
          <w:ilvl w:val="0"/>
          <w:numId w:val="3"/>
        </w:numPr>
        <w:autoSpaceDE w:val="0"/>
        <w:autoSpaceDN w:val="0"/>
        <w:adjustRightInd w:val="0"/>
        <w:rPr>
          <w:rFonts w:ascii="Goudy Old Style" w:hAnsi="Goudy Old Style" w:cs="Frutiger-Bold"/>
          <w:b/>
          <w:bCs/>
          <w:sz w:val="22"/>
          <w:szCs w:val="22"/>
        </w:rPr>
      </w:pPr>
      <w:r w:rsidRPr="009F2CEA">
        <w:rPr>
          <w:rFonts w:ascii="Goudy Old Style" w:hAnsi="Goudy Old Style" w:cs="Frutiger-Bold"/>
          <w:bCs/>
          <w:sz w:val="22"/>
          <w:szCs w:val="22"/>
        </w:rPr>
        <w:t>Drayton Manor Park</w:t>
      </w:r>
      <w:r w:rsidR="00652848" w:rsidRPr="009F2CEA">
        <w:rPr>
          <w:rFonts w:ascii="Goudy Old Style" w:hAnsi="Goudy Old Style" w:cs="Frutiger-Bold"/>
          <w:bCs/>
          <w:sz w:val="22"/>
          <w:szCs w:val="22"/>
        </w:rPr>
        <w:t xml:space="preserve"> </w:t>
      </w:r>
      <w:r w:rsidRPr="009F2CEA">
        <w:rPr>
          <w:rFonts w:ascii="Goudy Old Style" w:hAnsi="Goudy Old Style" w:cs="Frutiger-Bold"/>
          <w:bCs/>
          <w:sz w:val="22"/>
          <w:szCs w:val="22"/>
        </w:rPr>
        <w:t xml:space="preserve"> </w:t>
      </w:r>
    </w:p>
    <w:p w14:paraId="2A2481C1" w14:textId="77777777" w:rsidR="003F7100" w:rsidRPr="009F2CEA" w:rsidRDefault="003F7100" w:rsidP="009100A5">
      <w:pPr>
        <w:pStyle w:val="ListParagraph"/>
        <w:numPr>
          <w:ilvl w:val="0"/>
          <w:numId w:val="3"/>
        </w:numPr>
        <w:autoSpaceDE w:val="0"/>
        <w:autoSpaceDN w:val="0"/>
        <w:adjustRightInd w:val="0"/>
        <w:rPr>
          <w:rFonts w:ascii="Goudy Old Style" w:hAnsi="Goudy Old Style" w:cs="Frutiger-Bold"/>
          <w:b/>
          <w:bCs/>
          <w:sz w:val="22"/>
          <w:szCs w:val="22"/>
        </w:rPr>
      </w:pPr>
      <w:r w:rsidRPr="009F2CEA">
        <w:rPr>
          <w:rFonts w:ascii="Goudy Old Style" w:hAnsi="Goudy Old Style" w:cs="Frutiger-Bold"/>
          <w:bCs/>
          <w:sz w:val="22"/>
          <w:szCs w:val="22"/>
        </w:rPr>
        <w:t>Alton Towers</w:t>
      </w:r>
    </w:p>
    <w:p w14:paraId="55928115" w14:textId="77777777" w:rsidR="00191426" w:rsidRDefault="00527FC8" w:rsidP="00527FC8">
      <w:pPr>
        <w:autoSpaceDE w:val="0"/>
        <w:autoSpaceDN w:val="0"/>
        <w:adjustRightInd w:val="0"/>
        <w:rPr>
          <w:rFonts w:ascii="Goudy Old Style" w:hAnsi="Goudy Old Style" w:cs="Frutiger-Bold"/>
          <w:bCs/>
          <w:sz w:val="22"/>
          <w:szCs w:val="22"/>
        </w:rPr>
      </w:pPr>
      <w:r w:rsidRPr="009F2CEA">
        <w:rPr>
          <w:rFonts w:ascii="Goudy Old Style" w:hAnsi="Goudy Old Style" w:cs="Frutiger-Bold"/>
          <w:bCs/>
          <w:sz w:val="22"/>
          <w:szCs w:val="22"/>
        </w:rPr>
        <w:t xml:space="preserve"> </w:t>
      </w:r>
    </w:p>
    <w:p w14:paraId="706EF6C4" w14:textId="77777777" w:rsidR="00527FC8" w:rsidRDefault="00F86FA3" w:rsidP="00527FC8">
      <w:pPr>
        <w:autoSpaceDE w:val="0"/>
        <w:autoSpaceDN w:val="0"/>
        <w:adjustRightInd w:val="0"/>
        <w:rPr>
          <w:rFonts w:ascii="Goudy Old Style" w:hAnsi="Goudy Old Style" w:cs="Frutiger-Bold"/>
          <w:b/>
          <w:bCs/>
          <w:sz w:val="28"/>
          <w:szCs w:val="28"/>
        </w:rPr>
      </w:pPr>
      <w:r>
        <w:rPr>
          <w:rFonts w:ascii="Goudy Old Style" w:hAnsi="Goudy Old Style" w:cs="Frutiger-Bold"/>
          <w:b/>
          <w:bCs/>
          <w:sz w:val="28"/>
          <w:szCs w:val="28"/>
        </w:rPr>
        <w:t>Conclusion</w:t>
      </w:r>
    </w:p>
    <w:p w14:paraId="6BFDABDF" w14:textId="4DCF5143" w:rsidR="00F86FA3" w:rsidRDefault="00BC0506" w:rsidP="00527FC8">
      <w:p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This concludes our 201</w:t>
      </w:r>
      <w:r w:rsidR="00836282">
        <w:rPr>
          <w:rFonts w:ascii="Goudy Old Style" w:hAnsi="Goudy Old Style" w:cs="Frutiger-Bold"/>
          <w:bCs/>
          <w:sz w:val="22"/>
          <w:szCs w:val="22"/>
        </w:rPr>
        <w:t>9</w:t>
      </w:r>
      <w:r>
        <w:rPr>
          <w:rFonts w:ascii="Goudy Old Style" w:hAnsi="Goudy Old Style" w:cs="Frutiger-Bold"/>
          <w:bCs/>
          <w:sz w:val="22"/>
          <w:szCs w:val="22"/>
        </w:rPr>
        <w:t xml:space="preserve"> review </w:t>
      </w:r>
      <w:r w:rsidR="00F86FA3">
        <w:rPr>
          <w:rFonts w:ascii="Goudy Old Style" w:hAnsi="Goudy Old Style" w:cs="Frutiger-Bold"/>
          <w:bCs/>
          <w:sz w:val="22"/>
          <w:szCs w:val="22"/>
        </w:rPr>
        <w:t xml:space="preserve">local area risk assessment for </w:t>
      </w:r>
      <w:r w:rsidR="007A76FE">
        <w:rPr>
          <w:rFonts w:ascii="Goudy Old Style" w:hAnsi="Goudy Old Style" w:cs="Frutiger-Bold"/>
          <w:bCs/>
          <w:sz w:val="22"/>
          <w:szCs w:val="22"/>
        </w:rPr>
        <w:t>Avenue House</w:t>
      </w:r>
      <w:r w:rsidR="001178D3">
        <w:rPr>
          <w:rFonts w:ascii="Goudy Old Style" w:hAnsi="Goudy Old Style" w:cs="Frutiger-Bold"/>
          <w:bCs/>
          <w:sz w:val="22"/>
          <w:szCs w:val="22"/>
        </w:rPr>
        <w:t>, Kidderminster.</w:t>
      </w:r>
      <w:r w:rsidR="00F86FA3">
        <w:rPr>
          <w:rFonts w:ascii="Goudy Old Style" w:hAnsi="Goudy Old Style" w:cs="Frutiger-Bold"/>
          <w:bCs/>
          <w:sz w:val="22"/>
          <w:szCs w:val="22"/>
        </w:rPr>
        <w:t xml:space="preserve"> We have conducted this assessment by gathering a body of information available locally through local agencies and national databases; have consulted with external key stakeholder groups, staff and young people. We have also used published guidance to inform the methodology and format of the assessment in this newly introduced requirement. </w:t>
      </w:r>
    </w:p>
    <w:p w14:paraId="7DB76EC9" w14:textId="77777777" w:rsidR="00CD4018" w:rsidRDefault="00CD4018" w:rsidP="00527FC8">
      <w:pPr>
        <w:autoSpaceDE w:val="0"/>
        <w:autoSpaceDN w:val="0"/>
        <w:adjustRightInd w:val="0"/>
        <w:rPr>
          <w:rFonts w:ascii="Goudy Old Style" w:hAnsi="Goudy Old Style" w:cs="Frutiger-Bold"/>
          <w:bCs/>
          <w:sz w:val="22"/>
          <w:szCs w:val="22"/>
        </w:rPr>
      </w:pPr>
    </w:p>
    <w:p w14:paraId="01222111" w14:textId="77777777" w:rsidR="00CD4018" w:rsidRDefault="00CD4018" w:rsidP="00527FC8">
      <w:p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 xml:space="preserve">An issue that has been raised </w:t>
      </w:r>
      <w:r w:rsidR="00BC7097">
        <w:rPr>
          <w:rFonts w:ascii="Goudy Old Style" w:hAnsi="Goudy Old Style" w:cs="Frutiger-Bold"/>
          <w:bCs/>
          <w:sz w:val="22"/>
          <w:szCs w:val="22"/>
        </w:rPr>
        <w:t>(see in Stothart’s a</w:t>
      </w:r>
      <w:r w:rsidR="00E36F69">
        <w:rPr>
          <w:rFonts w:ascii="Goudy Old Style" w:hAnsi="Goudy Old Style" w:cs="Frutiger-Bold"/>
          <w:bCs/>
          <w:sz w:val="22"/>
          <w:szCs w:val="22"/>
        </w:rPr>
        <w:t>rticle, 2014) is that, as a recently</w:t>
      </w:r>
      <w:r w:rsidR="00BC7097">
        <w:rPr>
          <w:rFonts w:ascii="Goudy Old Style" w:hAnsi="Goudy Old Style" w:cs="Frutiger-Bold"/>
          <w:bCs/>
          <w:sz w:val="22"/>
          <w:szCs w:val="22"/>
        </w:rPr>
        <w:t xml:space="preserve"> implemented requirement, children’s residential providers have ‘all the responsibility and no authority to get the information they need to meet the requirements mace of them’. While this has been a useful exercise for us to compile, and is in doubt a crucial project in scrutinising all aspects of the local area, it’s limitations should be acknowledged in the absence of in-depth contributions from other agencies. </w:t>
      </w:r>
    </w:p>
    <w:p w14:paraId="155B2906" w14:textId="77777777" w:rsidR="00F86FA3" w:rsidRDefault="00F86FA3" w:rsidP="00527FC8">
      <w:pPr>
        <w:autoSpaceDE w:val="0"/>
        <w:autoSpaceDN w:val="0"/>
        <w:adjustRightInd w:val="0"/>
        <w:rPr>
          <w:rFonts w:ascii="Goudy Old Style" w:hAnsi="Goudy Old Style" w:cs="Frutiger-Bold"/>
          <w:bCs/>
          <w:sz w:val="22"/>
          <w:szCs w:val="22"/>
        </w:rPr>
      </w:pPr>
    </w:p>
    <w:p w14:paraId="65418639" w14:textId="77777777" w:rsidR="00F86FA3" w:rsidRDefault="00F86FA3" w:rsidP="00527FC8">
      <w:p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 xml:space="preserve">The main findings for </w:t>
      </w:r>
      <w:r w:rsidR="007A76FE">
        <w:rPr>
          <w:rFonts w:ascii="Goudy Old Style" w:hAnsi="Goudy Old Style" w:cs="Frutiger-Bold"/>
          <w:bCs/>
          <w:sz w:val="22"/>
          <w:szCs w:val="22"/>
        </w:rPr>
        <w:t>Avenue House</w:t>
      </w:r>
      <w:r>
        <w:rPr>
          <w:rFonts w:ascii="Goudy Old Style" w:hAnsi="Goudy Old Style" w:cs="Frutiger-Bold"/>
          <w:bCs/>
          <w:sz w:val="22"/>
          <w:szCs w:val="22"/>
        </w:rPr>
        <w:t xml:space="preserve"> are that the immediate physical location has many advantages for placing young people, i.e. the therapeutic nature of the setting, the balanc</w:t>
      </w:r>
      <w:r w:rsidR="00281248">
        <w:rPr>
          <w:rFonts w:ascii="Goudy Old Style" w:hAnsi="Goudy Old Style" w:cs="Frutiger-Bold"/>
          <w:bCs/>
          <w:sz w:val="22"/>
          <w:szCs w:val="22"/>
        </w:rPr>
        <w:t xml:space="preserve">e between it’s quiet, suburban </w:t>
      </w:r>
      <w:r>
        <w:rPr>
          <w:rFonts w:ascii="Goudy Old Style" w:hAnsi="Goudy Old Style" w:cs="Frutiger-Bold"/>
          <w:bCs/>
          <w:sz w:val="22"/>
          <w:szCs w:val="22"/>
        </w:rPr>
        <w:t xml:space="preserve">positioning and it’s proximity to </w:t>
      </w:r>
      <w:r w:rsidR="00281248">
        <w:rPr>
          <w:rFonts w:ascii="Goudy Old Style" w:hAnsi="Goudy Old Style" w:cs="Frutiger-Bold"/>
          <w:bCs/>
          <w:sz w:val="22"/>
          <w:szCs w:val="22"/>
        </w:rPr>
        <w:t>town centres</w:t>
      </w:r>
      <w:r>
        <w:rPr>
          <w:rFonts w:ascii="Goudy Old Style" w:hAnsi="Goudy Old Style" w:cs="Frutiger-Bold"/>
          <w:bCs/>
          <w:sz w:val="22"/>
          <w:szCs w:val="22"/>
        </w:rPr>
        <w:t xml:space="preserve"> both locally and further afield, and </w:t>
      </w:r>
      <w:r w:rsidR="00281248">
        <w:rPr>
          <w:rFonts w:ascii="Goudy Old Style" w:hAnsi="Goudy Old Style" w:cs="Frutiger-Bold"/>
          <w:bCs/>
          <w:sz w:val="22"/>
          <w:szCs w:val="22"/>
        </w:rPr>
        <w:t>it’s therapeutic functionality given it’s spacious, Georgian design,</w:t>
      </w:r>
      <w:r>
        <w:rPr>
          <w:rFonts w:ascii="Goudy Old Style" w:hAnsi="Goudy Old Style" w:cs="Frutiger-Bold"/>
          <w:bCs/>
          <w:sz w:val="22"/>
          <w:szCs w:val="22"/>
        </w:rPr>
        <w:t xml:space="preserve"> location and careful selection of it’s young person group, screening out young people with a clear risk of negative </w:t>
      </w:r>
      <w:r w:rsidR="007A46D9">
        <w:rPr>
          <w:rFonts w:ascii="Goudy Old Style" w:hAnsi="Goudy Old Style" w:cs="Frutiger-Bold"/>
          <w:bCs/>
          <w:sz w:val="22"/>
          <w:szCs w:val="22"/>
        </w:rPr>
        <w:t xml:space="preserve">and / or disruptive </w:t>
      </w:r>
      <w:r>
        <w:rPr>
          <w:rFonts w:ascii="Goudy Old Style" w:hAnsi="Goudy Old Style" w:cs="Frutiger-Bold"/>
          <w:bCs/>
          <w:sz w:val="22"/>
          <w:szCs w:val="22"/>
        </w:rPr>
        <w:t xml:space="preserve">impact on the placement and the local community. </w:t>
      </w:r>
    </w:p>
    <w:p w14:paraId="1DC72325" w14:textId="77777777" w:rsidR="00F86FA3" w:rsidRDefault="00F86FA3" w:rsidP="00527FC8">
      <w:pPr>
        <w:autoSpaceDE w:val="0"/>
        <w:autoSpaceDN w:val="0"/>
        <w:adjustRightInd w:val="0"/>
        <w:rPr>
          <w:rFonts w:ascii="Goudy Old Style" w:hAnsi="Goudy Old Style" w:cs="Frutiger-Bold"/>
          <w:bCs/>
          <w:sz w:val="22"/>
          <w:szCs w:val="22"/>
        </w:rPr>
      </w:pPr>
    </w:p>
    <w:p w14:paraId="7B9C09EB" w14:textId="77777777" w:rsidR="007A46D9" w:rsidRDefault="00F86FA3" w:rsidP="00527FC8">
      <w:p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 xml:space="preserve">The main areas for attention and provision of risk management strategies include </w:t>
      </w:r>
      <w:r w:rsidR="007A46D9">
        <w:rPr>
          <w:rFonts w:ascii="Goudy Old Style" w:hAnsi="Goudy Old Style" w:cs="Frutiger-Bold"/>
          <w:bCs/>
          <w:sz w:val="22"/>
          <w:szCs w:val="22"/>
        </w:rPr>
        <w:t>the potential for young people running away, especially using the pr</w:t>
      </w:r>
      <w:r w:rsidR="00281248">
        <w:rPr>
          <w:rFonts w:ascii="Goudy Old Style" w:hAnsi="Goudy Old Style" w:cs="Frutiger-Bold"/>
          <w:bCs/>
          <w:sz w:val="22"/>
          <w:szCs w:val="22"/>
        </w:rPr>
        <w:t xml:space="preserve">oximity of the local travel networks </w:t>
      </w:r>
      <w:r w:rsidR="007A46D9">
        <w:rPr>
          <w:rFonts w:ascii="Goudy Old Style" w:hAnsi="Goudy Old Style" w:cs="Frutiger-Bold"/>
          <w:bCs/>
          <w:sz w:val="22"/>
          <w:szCs w:val="22"/>
        </w:rPr>
        <w:t xml:space="preserve">to the placement and the train station to effect these incidents. A comprehensive Young Person Missing Policy, based on the West Mercia Constabulary Protocol (2011), is the central measure to prevent this factor. </w:t>
      </w:r>
    </w:p>
    <w:p w14:paraId="2C358784" w14:textId="77777777" w:rsidR="007A46D9" w:rsidRDefault="007A46D9" w:rsidP="00527FC8">
      <w:pPr>
        <w:autoSpaceDE w:val="0"/>
        <w:autoSpaceDN w:val="0"/>
        <w:adjustRightInd w:val="0"/>
        <w:rPr>
          <w:rFonts w:ascii="Goudy Old Style" w:hAnsi="Goudy Old Style" w:cs="Frutiger-Bold"/>
          <w:bCs/>
          <w:sz w:val="22"/>
          <w:szCs w:val="22"/>
        </w:rPr>
      </w:pPr>
    </w:p>
    <w:p w14:paraId="1C9C9245" w14:textId="77777777" w:rsidR="00C8303D" w:rsidRDefault="007A46D9" w:rsidP="00527FC8">
      <w:p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 xml:space="preserve">In terms of the wider social and demographic factors in the area, we have discussed these factors with local stakeholders and examined the local area statistics within health, education and crime and disorder </w:t>
      </w:r>
      <w:r w:rsidR="00281248">
        <w:rPr>
          <w:rFonts w:ascii="Goudy Old Style" w:hAnsi="Goudy Old Style" w:cs="Frutiger-Bold"/>
          <w:bCs/>
          <w:sz w:val="22"/>
          <w:szCs w:val="22"/>
        </w:rPr>
        <w:t>and</w:t>
      </w:r>
      <w:r>
        <w:rPr>
          <w:rFonts w:ascii="Goudy Old Style" w:hAnsi="Goudy Old Style" w:cs="Frutiger-Bold"/>
          <w:bCs/>
          <w:sz w:val="22"/>
          <w:szCs w:val="22"/>
        </w:rPr>
        <w:t xml:space="preserve"> there are no alarming trends that require particular attention. Our in-house resources of qualified nurses and specialist staff training; </w:t>
      </w:r>
      <w:r w:rsidR="00C8303D">
        <w:rPr>
          <w:rFonts w:ascii="Goudy Old Style" w:hAnsi="Goudy Old Style" w:cs="Frutiger-Bold"/>
          <w:bCs/>
          <w:sz w:val="22"/>
          <w:szCs w:val="22"/>
        </w:rPr>
        <w:t xml:space="preserve">and </w:t>
      </w:r>
      <w:r>
        <w:rPr>
          <w:rFonts w:ascii="Goudy Old Style" w:hAnsi="Goudy Old Style" w:cs="Frutiger-Bold"/>
          <w:bCs/>
          <w:sz w:val="22"/>
          <w:szCs w:val="22"/>
        </w:rPr>
        <w:t xml:space="preserve">joined up working with Lloyds Pharmacy, NT&amp;AS, </w:t>
      </w:r>
      <w:r w:rsidR="00C8303D">
        <w:rPr>
          <w:rFonts w:ascii="Goudy Old Style" w:hAnsi="Goudy Old Style" w:cs="Frutiger-Bold"/>
          <w:bCs/>
          <w:sz w:val="22"/>
          <w:szCs w:val="22"/>
        </w:rPr>
        <w:t xml:space="preserve">and </w:t>
      </w:r>
      <w:r>
        <w:rPr>
          <w:rFonts w:ascii="Goudy Old Style" w:hAnsi="Goudy Old Style" w:cs="Frutiger-Bold"/>
          <w:bCs/>
          <w:sz w:val="22"/>
          <w:szCs w:val="22"/>
        </w:rPr>
        <w:t>Next Steps AQA</w:t>
      </w:r>
      <w:r w:rsidR="00C8303D">
        <w:rPr>
          <w:rFonts w:ascii="Goudy Old Style" w:hAnsi="Goudy Old Style" w:cs="Frutiger-Bold"/>
          <w:bCs/>
          <w:sz w:val="22"/>
          <w:szCs w:val="22"/>
        </w:rPr>
        <w:t xml:space="preserve">, provide for a satisfactory management of external local trends not impacting adversely on our provision of the health and education of the young people in our service. Regarding CSE, </w:t>
      </w:r>
      <w:r w:rsidR="00BC79ED">
        <w:rPr>
          <w:rFonts w:ascii="Goudy Old Style" w:hAnsi="Goudy Old Style" w:cs="Frutiger-Bold"/>
          <w:bCs/>
          <w:sz w:val="22"/>
          <w:szCs w:val="22"/>
        </w:rPr>
        <w:t xml:space="preserve">it is clear that </w:t>
      </w:r>
      <w:r w:rsidR="00281248">
        <w:rPr>
          <w:rFonts w:ascii="Goudy Old Style" w:hAnsi="Goudy Old Style" w:cs="Frutiger-Bold"/>
          <w:bCs/>
          <w:sz w:val="22"/>
          <w:szCs w:val="22"/>
        </w:rPr>
        <w:t xml:space="preserve">while locally there is no overt </w:t>
      </w:r>
      <w:r w:rsidR="00BC79ED">
        <w:rPr>
          <w:rFonts w:ascii="Goudy Old Style" w:hAnsi="Goudy Old Style" w:cs="Frutiger-Bold"/>
          <w:bCs/>
          <w:sz w:val="22"/>
          <w:szCs w:val="22"/>
        </w:rPr>
        <w:t>problem with this issue</w:t>
      </w:r>
      <w:r w:rsidR="00281248">
        <w:rPr>
          <w:rFonts w:ascii="Goudy Old Style" w:hAnsi="Goudy Old Style" w:cs="Frutiger-Bold"/>
          <w:bCs/>
          <w:sz w:val="22"/>
          <w:szCs w:val="22"/>
        </w:rPr>
        <w:t xml:space="preserve">, that in another area of the West Midlands there recently has been, and that nationally this problem is increasingly acknowledged as a significant concern. </w:t>
      </w:r>
      <w:r w:rsidR="00BC79ED">
        <w:rPr>
          <w:rFonts w:ascii="Goudy Old Style" w:hAnsi="Goudy Old Style" w:cs="Frutiger-Bold"/>
          <w:bCs/>
          <w:sz w:val="22"/>
          <w:szCs w:val="22"/>
        </w:rPr>
        <w:t>The outcome of this case, and the available literature from the local authority and other agencies,</w:t>
      </w:r>
      <w:r w:rsidR="00281248">
        <w:rPr>
          <w:rFonts w:ascii="Goudy Old Style" w:hAnsi="Goudy Old Style" w:cs="Frutiger-Bold"/>
          <w:bCs/>
          <w:sz w:val="22"/>
          <w:szCs w:val="22"/>
        </w:rPr>
        <w:t xml:space="preserve"> has been referred to in this Local Area Assessment, and</w:t>
      </w:r>
      <w:r w:rsidR="00BC79ED">
        <w:rPr>
          <w:rFonts w:ascii="Goudy Old Style" w:hAnsi="Goudy Old Style" w:cs="Frutiger-Bold"/>
          <w:bCs/>
          <w:sz w:val="22"/>
          <w:szCs w:val="22"/>
        </w:rPr>
        <w:t xml:space="preserve"> indicate</w:t>
      </w:r>
      <w:r w:rsidR="00281248">
        <w:rPr>
          <w:rFonts w:ascii="Goudy Old Style" w:hAnsi="Goudy Old Style" w:cs="Frutiger-Bold"/>
          <w:bCs/>
          <w:sz w:val="22"/>
          <w:szCs w:val="22"/>
        </w:rPr>
        <w:t>s</w:t>
      </w:r>
      <w:r w:rsidR="00BC79ED">
        <w:rPr>
          <w:rFonts w:ascii="Goudy Old Style" w:hAnsi="Goudy Old Style" w:cs="Frutiger-Bold"/>
          <w:bCs/>
          <w:sz w:val="22"/>
          <w:szCs w:val="22"/>
        </w:rPr>
        <w:t xml:space="preserve"> that much good work has been done to address the problem locally and there seems to be some excellent local initiatives in place. For the placement, while </w:t>
      </w:r>
      <w:r w:rsidR="00C8303D">
        <w:rPr>
          <w:rFonts w:ascii="Goudy Old Style" w:hAnsi="Goudy Old Style" w:cs="Frutiger-Bold"/>
          <w:bCs/>
          <w:sz w:val="22"/>
          <w:szCs w:val="22"/>
        </w:rPr>
        <w:t xml:space="preserve">we do not identify </w:t>
      </w:r>
      <w:r w:rsidR="00BC79ED">
        <w:rPr>
          <w:rFonts w:ascii="Goudy Old Style" w:hAnsi="Goudy Old Style" w:cs="Frutiger-Bold"/>
          <w:bCs/>
          <w:sz w:val="22"/>
          <w:szCs w:val="22"/>
        </w:rPr>
        <w:t>as a specialist CSE service</w:t>
      </w:r>
      <w:r w:rsidR="00C8303D">
        <w:rPr>
          <w:rFonts w:ascii="Goudy Old Style" w:hAnsi="Goudy Old Style" w:cs="Frutiger-Bold"/>
          <w:bCs/>
          <w:sz w:val="22"/>
          <w:szCs w:val="22"/>
        </w:rPr>
        <w:t>, due to the increased recognition of the problem and the increase and prevalence, we have utilised the senior management speciality post-graduate qualification of Child Forensic Studies (Psychology &amp; Law) to develop our policies and assessment in this area and we are confident that we could provide a good service for a young person with these needs as long as other needs, i.e. impact and disruption levels and manageability of the CSE risks, were clearly met. Good outcomes in this area have been achieved with one such young person recently</w:t>
      </w:r>
      <w:r w:rsidR="00281248">
        <w:rPr>
          <w:rFonts w:ascii="Goudy Old Style" w:hAnsi="Goudy Old Style" w:cs="Frutiger-Bold"/>
          <w:bCs/>
          <w:sz w:val="22"/>
          <w:szCs w:val="22"/>
        </w:rPr>
        <w:t xml:space="preserve">. </w:t>
      </w:r>
    </w:p>
    <w:p w14:paraId="3DA42733" w14:textId="77777777" w:rsidR="00C8303D" w:rsidRDefault="00C8303D" w:rsidP="00527FC8">
      <w:pPr>
        <w:autoSpaceDE w:val="0"/>
        <w:autoSpaceDN w:val="0"/>
        <w:adjustRightInd w:val="0"/>
        <w:rPr>
          <w:rFonts w:ascii="Goudy Old Style" w:hAnsi="Goudy Old Style" w:cs="Frutiger-Bold"/>
          <w:bCs/>
          <w:sz w:val="22"/>
          <w:szCs w:val="22"/>
        </w:rPr>
      </w:pPr>
    </w:p>
    <w:p w14:paraId="5D80A9F7" w14:textId="77777777" w:rsidR="00C8303D" w:rsidRDefault="00C8303D" w:rsidP="00527FC8">
      <w:pPr>
        <w:autoSpaceDE w:val="0"/>
        <w:autoSpaceDN w:val="0"/>
        <w:adjustRightInd w:val="0"/>
        <w:rPr>
          <w:rFonts w:ascii="Goudy Old Style" w:hAnsi="Goudy Old Style" w:cs="Frutiger-Bold"/>
          <w:bCs/>
          <w:sz w:val="22"/>
          <w:szCs w:val="22"/>
        </w:rPr>
      </w:pPr>
      <w:r>
        <w:rPr>
          <w:rFonts w:ascii="Goudy Old Style" w:hAnsi="Goudy Old Style" w:cs="Frutiger-Bold"/>
          <w:bCs/>
          <w:sz w:val="22"/>
          <w:szCs w:val="22"/>
        </w:rPr>
        <w:t xml:space="preserve">The legislation requires this assessment to be reviewed annually, although we will actively obtain early feedback and review when necessary, or in the event of a significant change either within the local area or within the placement. This is a new industry requirement and we will monitor this feedback and any further guidance issued to ensure we are establishing best practice. </w:t>
      </w:r>
    </w:p>
    <w:p w14:paraId="2C054BCA" w14:textId="77777777" w:rsidR="00FB2988" w:rsidRDefault="00FB2988" w:rsidP="00527FC8">
      <w:pPr>
        <w:autoSpaceDE w:val="0"/>
        <w:autoSpaceDN w:val="0"/>
        <w:adjustRightInd w:val="0"/>
        <w:rPr>
          <w:rFonts w:ascii="Goudy Old Style" w:hAnsi="Goudy Old Style" w:cs="Frutiger-Bold"/>
          <w:b/>
          <w:bCs/>
          <w:sz w:val="22"/>
          <w:szCs w:val="22"/>
        </w:rPr>
      </w:pPr>
    </w:p>
    <w:p w14:paraId="62393CCD" w14:textId="77777777" w:rsidR="00FB2988" w:rsidRPr="00C8303D" w:rsidRDefault="00FB2988" w:rsidP="00FB2988">
      <w:pPr>
        <w:autoSpaceDE w:val="0"/>
        <w:autoSpaceDN w:val="0"/>
        <w:adjustRightInd w:val="0"/>
        <w:rPr>
          <w:rFonts w:ascii="Goudy Old Style" w:hAnsi="Goudy Old Style" w:cs="Frutiger-Bold"/>
          <w:b/>
          <w:bCs/>
          <w:sz w:val="22"/>
          <w:szCs w:val="22"/>
        </w:rPr>
      </w:pPr>
      <w:r w:rsidRPr="00C8303D">
        <w:rPr>
          <w:rFonts w:ascii="Goudy Old Style" w:hAnsi="Goudy Old Style" w:cs="Frutiger-Bold"/>
          <w:b/>
          <w:bCs/>
          <w:sz w:val="22"/>
          <w:szCs w:val="22"/>
        </w:rPr>
        <w:t>Lee Smith</w:t>
      </w:r>
      <w:r w:rsidR="00BC0506">
        <w:rPr>
          <w:rFonts w:ascii="Goudy Old Style" w:hAnsi="Goudy Old Style" w:cs="Frutiger-Bold"/>
          <w:b/>
          <w:bCs/>
          <w:sz w:val="22"/>
          <w:szCs w:val="22"/>
        </w:rPr>
        <w:t xml:space="preserve"> / Bev Cyrus</w:t>
      </w:r>
      <w:r w:rsidRPr="00C8303D">
        <w:rPr>
          <w:rFonts w:ascii="Goudy Old Style" w:hAnsi="Goudy Old Style" w:cs="Frutiger-Bold"/>
          <w:b/>
          <w:bCs/>
          <w:sz w:val="22"/>
          <w:szCs w:val="22"/>
        </w:rPr>
        <w:t xml:space="preserve"> </w:t>
      </w:r>
    </w:p>
    <w:p w14:paraId="48DE7C0F" w14:textId="77777777" w:rsidR="00FB2988" w:rsidRDefault="00FB2988" w:rsidP="00FB2988">
      <w:pPr>
        <w:autoSpaceDE w:val="0"/>
        <w:autoSpaceDN w:val="0"/>
        <w:adjustRightInd w:val="0"/>
        <w:rPr>
          <w:rFonts w:ascii="Goudy Old Style" w:hAnsi="Goudy Old Style" w:cs="Frutiger-Bold"/>
          <w:b/>
          <w:bCs/>
          <w:sz w:val="22"/>
          <w:szCs w:val="22"/>
        </w:rPr>
      </w:pPr>
      <w:r>
        <w:rPr>
          <w:rFonts w:ascii="Goudy Old Style" w:hAnsi="Goudy Old Style" w:cs="Frutiger-Bold"/>
          <w:b/>
          <w:bCs/>
          <w:sz w:val="22"/>
          <w:szCs w:val="22"/>
        </w:rPr>
        <w:t>Director</w:t>
      </w:r>
      <w:r w:rsidR="00BC0506">
        <w:rPr>
          <w:rFonts w:ascii="Goudy Old Style" w:hAnsi="Goudy Old Style" w:cs="Frutiger-Bold"/>
          <w:b/>
          <w:bCs/>
          <w:sz w:val="22"/>
          <w:szCs w:val="22"/>
        </w:rPr>
        <w:t>s</w:t>
      </w:r>
      <w:r>
        <w:rPr>
          <w:rFonts w:ascii="Goudy Old Style" w:hAnsi="Goudy Old Style" w:cs="Frutiger-Bold"/>
          <w:b/>
          <w:bCs/>
          <w:sz w:val="22"/>
          <w:szCs w:val="22"/>
        </w:rPr>
        <w:t xml:space="preserve"> /</w:t>
      </w:r>
      <w:r w:rsidRPr="00C8303D">
        <w:rPr>
          <w:rFonts w:ascii="Goudy Old Style" w:hAnsi="Goudy Old Style" w:cs="Frutiger-Bold"/>
          <w:b/>
          <w:bCs/>
          <w:sz w:val="22"/>
          <w:szCs w:val="22"/>
        </w:rPr>
        <w:t xml:space="preserve"> Cove Care </w:t>
      </w:r>
    </w:p>
    <w:p w14:paraId="157BF3AA" w14:textId="4A2F57CF" w:rsidR="00FB2988" w:rsidRDefault="001242C0" w:rsidP="007D1ACF">
      <w:pPr>
        <w:autoSpaceDE w:val="0"/>
        <w:autoSpaceDN w:val="0"/>
        <w:adjustRightInd w:val="0"/>
        <w:rPr>
          <w:rFonts w:ascii="Goudy Old Style" w:hAnsi="Goudy Old Style" w:cs="Frutiger-Bold"/>
          <w:b/>
          <w:bCs/>
          <w:sz w:val="22"/>
          <w:szCs w:val="22"/>
        </w:rPr>
      </w:pPr>
      <w:r>
        <w:rPr>
          <w:rFonts w:ascii="Goudy Old Style" w:hAnsi="Goudy Old Style" w:cs="Frutiger-Bold"/>
          <w:b/>
          <w:bCs/>
          <w:sz w:val="22"/>
          <w:szCs w:val="22"/>
        </w:rPr>
        <w:t xml:space="preserve"> </w:t>
      </w:r>
      <w:r w:rsidR="007D1ACF">
        <w:rPr>
          <w:rFonts w:ascii="Goudy Old Style" w:hAnsi="Goudy Old Style" w:cs="Frutiger-Bold"/>
          <w:b/>
          <w:bCs/>
          <w:sz w:val="22"/>
          <w:szCs w:val="22"/>
        </w:rPr>
        <w:t>Sarah-Jayne Garbett Acting</w:t>
      </w:r>
      <w:r w:rsidR="00BC0506">
        <w:rPr>
          <w:rFonts w:ascii="Goudy Old Style" w:hAnsi="Goudy Old Style" w:cs="Frutiger-Bold"/>
          <w:b/>
          <w:bCs/>
          <w:sz w:val="22"/>
          <w:szCs w:val="22"/>
        </w:rPr>
        <w:t xml:space="preserve"> Manager / Avenue House </w:t>
      </w:r>
      <w:r w:rsidR="00E36F69">
        <w:rPr>
          <w:rFonts w:ascii="Goudy Old Style" w:hAnsi="Goudy Old Style" w:cs="Frutiger-Bold"/>
          <w:b/>
          <w:bCs/>
          <w:sz w:val="22"/>
          <w:szCs w:val="22"/>
        </w:rPr>
        <w:t xml:space="preserve"> </w:t>
      </w:r>
      <w:r w:rsidR="00FB2988">
        <w:rPr>
          <w:rFonts w:ascii="Goudy Old Style" w:hAnsi="Goudy Old Style" w:cs="Frutiger-Bold"/>
          <w:b/>
          <w:bCs/>
          <w:sz w:val="22"/>
          <w:szCs w:val="22"/>
        </w:rPr>
        <w:t xml:space="preserve"> </w:t>
      </w:r>
    </w:p>
    <w:p w14:paraId="4F3F7B80" w14:textId="77777777" w:rsidR="00E36F69" w:rsidRDefault="00E36F69" w:rsidP="00527FC8">
      <w:pPr>
        <w:autoSpaceDE w:val="0"/>
        <w:autoSpaceDN w:val="0"/>
        <w:adjustRightInd w:val="0"/>
        <w:rPr>
          <w:rFonts w:ascii="Goudy Old Style" w:hAnsi="Goudy Old Style" w:cs="Frutiger-Bold"/>
          <w:b/>
          <w:bCs/>
          <w:sz w:val="22"/>
          <w:szCs w:val="22"/>
        </w:rPr>
      </w:pPr>
    </w:p>
    <w:p w14:paraId="5171C6EC" w14:textId="307A1132" w:rsidR="00E36F69" w:rsidRDefault="007D1ACF" w:rsidP="00527FC8">
      <w:pPr>
        <w:autoSpaceDE w:val="0"/>
        <w:autoSpaceDN w:val="0"/>
        <w:adjustRightInd w:val="0"/>
        <w:rPr>
          <w:rFonts w:ascii="Goudy Old Style" w:hAnsi="Goudy Old Style" w:cs="Frutiger-Bold"/>
          <w:b/>
          <w:bCs/>
          <w:sz w:val="22"/>
          <w:szCs w:val="22"/>
        </w:rPr>
      </w:pPr>
      <w:r>
        <w:rPr>
          <w:rFonts w:ascii="Goudy Old Style" w:hAnsi="Goudy Old Style" w:cs="Frutiger-Bold"/>
          <w:b/>
          <w:bCs/>
          <w:sz w:val="22"/>
          <w:szCs w:val="22"/>
        </w:rPr>
        <w:t>16.04.19</w:t>
      </w:r>
    </w:p>
    <w:p w14:paraId="14E93B61" w14:textId="77777777" w:rsidR="00BC0506" w:rsidRDefault="00BC0506" w:rsidP="00527FC8">
      <w:pPr>
        <w:autoSpaceDE w:val="0"/>
        <w:autoSpaceDN w:val="0"/>
        <w:adjustRightInd w:val="0"/>
        <w:rPr>
          <w:rFonts w:ascii="Goudy Old Style" w:hAnsi="Goudy Old Style" w:cs="Frutiger-Bold"/>
          <w:b/>
          <w:bCs/>
          <w:sz w:val="22"/>
          <w:szCs w:val="22"/>
        </w:rPr>
      </w:pPr>
    </w:p>
    <w:p w14:paraId="5297C471" w14:textId="77777777" w:rsidR="00BC0506" w:rsidRDefault="00BC0506" w:rsidP="00527FC8">
      <w:pPr>
        <w:autoSpaceDE w:val="0"/>
        <w:autoSpaceDN w:val="0"/>
        <w:adjustRightInd w:val="0"/>
        <w:rPr>
          <w:rFonts w:ascii="Goudy Old Style" w:hAnsi="Goudy Old Style" w:cs="Frutiger-Bold"/>
          <w:b/>
          <w:bCs/>
          <w:sz w:val="22"/>
          <w:szCs w:val="22"/>
        </w:rPr>
      </w:pPr>
    </w:p>
    <w:p w14:paraId="2357F27A" w14:textId="77777777" w:rsidR="00BC0506" w:rsidRDefault="00BC0506" w:rsidP="00527FC8">
      <w:pPr>
        <w:autoSpaceDE w:val="0"/>
        <w:autoSpaceDN w:val="0"/>
        <w:adjustRightInd w:val="0"/>
        <w:rPr>
          <w:rFonts w:ascii="Goudy Old Style" w:hAnsi="Goudy Old Style" w:cs="Frutiger-Bold"/>
          <w:b/>
          <w:bCs/>
          <w:sz w:val="22"/>
          <w:szCs w:val="22"/>
        </w:rPr>
      </w:pPr>
    </w:p>
    <w:p w14:paraId="7FFDFA79" w14:textId="77777777" w:rsidR="00BC0506" w:rsidRDefault="00BC0506" w:rsidP="00527FC8">
      <w:pPr>
        <w:autoSpaceDE w:val="0"/>
        <w:autoSpaceDN w:val="0"/>
        <w:adjustRightInd w:val="0"/>
        <w:rPr>
          <w:rFonts w:ascii="Goudy Old Style" w:hAnsi="Goudy Old Style" w:cs="Frutiger-Bold"/>
          <w:b/>
          <w:bCs/>
          <w:sz w:val="22"/>
          <w:szCs w:val="22"/>
        </w:rPr>
      </w:pPr>
    </w:p>
    <w:p w14:paraId="4D7EF116" w14:textId="77777777" w:rsidR="00C8303D" w:rsidRDefault="00C8303D" w:rsidP="00527FC8">
      <w:pPr>
        <w:autoSpaceDE w:val="0"/>
        <w:autoSpaceDN w:val="0"/>
        <w:adjustRightInd w:val="0"/>
        <w:rPr>
          <w:rFonts w:ascii="Goudy Old Style" w:hAnsi="Goudy Old Style" w:cs="Frutiger-Bold"/>
          <w:b/>
          <w:bCs/>
          <w:sz w:val="22"/>
          <w:szCs w:val="22"/>
        </w:rPr>
      </w:pPr>
    </w:p>
    <w:p w14:paraId="19F3C005" w14:textId="77777777" w:rsidR="00BE765E" w:rsidRDefault="00BE765E" w:rsidP="00664203">
      <w:r>
        <w:rPr>
          <w:noProof/>
          <w:lang w:val="en-US"/>
        </w:rPr>
        <w:drawing>
          <wp:inline distT="0" distB="0" distL="0" distR="0" wp14:anchorId="36005051" wp14:editId="4515FD28">
            <wp:extent cx="596477" cy="444114"/>
            <wp:effectExtent l="0" t="0" r="0" b="0"/>
            <wp:docPr id="2" name="Picture 2" descr="C:\Documents and Settings\user1\My Documents\covecare-logo-resid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1\My Documents\covecare-logo-residresized.jpg"/>
                    <pic:cNvPicPr>
                      <a:picLocks noChangeAspect="1" noChangeArrowheads="1"/>
                    </pic:cNvPicPr>
                  </pic:nvPicPr>
                  <pic:blipFill>
                    <a:blip r:embed="rId7" cstate="print"/>
                    <a:srcRect/>
                    <a:stretch>
                      <a:fillRect/>
                    </a:stretch>
                  </pic:blipFill>
                  <pic:spPr bwMode="auto">
                    <a:xfrm>
                      <a:off x="0" y="0"/>
                      <a:ext cx="596996" cy="444500"/>
                    </a:xfrm>
                    <a:prstGeom prst="rect">
                      <a:avLst/>
                    </a:prstGeom>
                    <a:noFill/>
                    <a:ln w="9525">
                      <a:noFill/>
                      <a:miter lim="800000"/>
                      <a:headEnd/>
                      <a:tailEnd/>
                    </a:ln>
                  </pic:spPr>
                </pic:pic>
              </a:graphicData>
            </a:graphic>
          </wp:inline>
        </w:drawing>
      </w:r>
    </w:p>
    <w:p w14:paraId="371A504A" w14:textId="77777777" w:rsidR="00BE765E" w:rsidRDefault="00BE765E" w:rsidP="00664203"/>
    <w:tbl>
      <w:tblPr>
        <w:tblStyle w:val="TableGrid"/>
        <w:tblW w:w="0" w:type="auto"/>
        <w:tblLook w:val="04A0" w:firstRow="1" w:lastRow="0" w:firstColumn="1" w:lastColumn="0" w:noHBand="0" w:noVBand="1"/>
      </w:tblPr>
      <w:tblGrid>
        <w:gridCol w:w="8290"/>
      </w:tblGrid>
      <w:tr w:rsidR="00B94E9C" w14:paraId="61AC4572" w14:textId="77777777" w:rsidTr="00B94E9C">
        <w:tc>
          <w:tcPr>
            <w:tcW w:w="8516" w:type="dxa"/>
          </w:tcPr>
          <w:p w14:paraId="078703DF" w14:textId="77777777" w:rsidR="00B94E9C" w:rsidRPr="00B94E9C" w:rsidRDefault="00B94E9C" w:rsidP="00B94E9C">
            <w:pPr>
              <w:jc w:val="center"/>
              <w:rPr>
                <w:rFonts w:ascii="Goudy Old Style" w:hAnsi="Goudy Old Style"/>
                <w:b/>
                <w:sz w:val="32"/>
                <w:szCs w:val="32"/>
              </w:rPr>
            </w:pPr>
            <w:r w:rsidRPr="00B94E9C">
              <w:rPr>
                <w:rFonts w:ascii="Goudy Old Style" w:hAnsi="Goudy Old Style"/>
                <w:b/>
                <w:sz w:val="32"/>
                <w:szCs w:val="32"/>
              </w:rPr>
              <w:t>Local Area Risk Assessment</w:t>
            </w:r>
            <w:r>
              <w:rPr>
                <w:rFonts w:ascii="Goudy Old Style" w:hAnsi="Goudy Old Style"/>
                <w:b/>
                <w:sz w:val="32"/>
                <w:szCs w:val="32"/>
              </w:rPr>
              <w:t xml:space="preserve"> Proforma</w:t>
            </w:r>
          </w:p>
        </w:tc>
      </w:tr>
    </w:tbl>
    <w:p w14:paraId="28F1128A" w14:textId="77777777" w:rsidR="00B94E9C" w:rsidRDefault="00B94E9C" w:rsidP="00664203"/>
    <w:tbl>
      <w:tblPr>
        <w:tblStyle w:val="TableGrid"/>
        <w:tblW w:w="0" w:type="auto"/>
        <w:tblLook w:val="04A0" w:firstRow="1" w:lastRow="0" w:firstColumn="1" w:lastColumn="0" w:noHBand="0" w:noVBand="1"/>
      </w:tblPr>
      <w:tblGrid>
        <w:gridCol w:w="2080"/>
        <w:gridCol w:w="2056"/>
        <w:gridCol w:w="2085"/>
        <w:gridCol w:w="2069"/>
      </w:tblGrid>
      <w:tr w:rsidR="00BE765E" w:rsidRPr="00821540" w14:paraId="6F4EB259" w14:textId="77777777" w:rsidTr="00BE765E">
        <w:tc>
          <w:tcPr>
            <w:tcW w:w="2129" w:type="dxa"/>
          </w:tcPr>
          <w:p w14:paraId="4360EFBB" w14:textId="77777777" w:rsidR="00BE765E" w:rsidRPr="00821540" w:rsidRDefault="00BE765E" w:rsidP="00BE765E">
            <w:pPr>
              <w:rPr>
                <w:rFonts w:ascii="Goudy Old Style" w:hAnsi="Goudy Old Style"/>
                <w:b/>
                <w:sz w:val="28"/>
                <w:szCs w:val="28"/>
              </w:rPr>
            </w:pPr>
            <w:r w:rsidRPr="00821540">
              <w:rPr>
                <w:rFonts w:ascii="Goudy Old Style" w:hAnsi="Goudy Old Style"/>
                <w:b/>
                <w:sz w:val="28"/>
                <w:szCs w:val="28"/>
              </w:rPr>
              <w:t xml:space="preserve">Placement </w:t>
            </w:r>
          </w:p>
        </w:tc>
        <w:tc>
          <w:tcPr>
            <w:tcW w:w="2129" w:type="dxa"/>
          </w:tcPr>
          <w:p w14:paraId="78D9AA3A" w14:textId="77777777" w:rsidR="00BE765E" w:rsidRPr="00821540" w:rsidRDefault="007A76FE" w:rsidP="00BE765E">
            <w:pPr>
              <w:rPr>
                <w:rFonts w:ascii="Goudy Old Style" w:hAnsi="Goudy Old Style"/>
                <w:sz w:val="28"/>
                <w:szCs w:val="28"/>
              </w:rPr>
            </w:pPr>
            <w:r>
              <w:rPr>
                <w:rFonts w:ascii="Goudy Old Style" w:hAnsi="Goudy Old Style"/>
                <w:sz w:val="28"/>
                <w:szCs w:val="28"/>
              </w:rPr>
              <w:t>Avenue House</w:t>
            </w:r>
          </w:p>
        </w:tc>
        <w:tc>
          <w:tcPr>
            <w:tcW w:w="2129" w:type="dxa"/>
          </w:tcPr>
          <w:p w14:paraId="51647658" w14:textId="77777777" w:rsidR="00BE765E" w:rsidRPr="00821540" w:rsidRDefault="00BE765E" w:rsidP="00BE765E">
            <w:pPr>
              <w:rPr>
                <w:rFonts w:ascii="Goudy Old Style" w:hAnsi="Goudy Old Style"/>
                <w:b/>
                <w:sz w:val="28"/>
                <w:szCs w:val="28"/>
              </w:rPr>
            </w:pPr>
            <w:r w:rsidRPr="00821540">
              <w:rPr>
                <w:rFonts w:ascii="Goudy Old Style" w:hAnsi="Goudy Old Style"/>
                <w:b/>
                <w:sz w:val="28"/>
                <w:szCs w:val="28"/>
              </w:rPr>
              <w:t>Lead Local Authority</w:t>
            </w:r>
          </w:p>
        </w:tc>
        <w:tc>
          <w:tcPr>
            <w:tcW w:w="2129" w:type="dxa"/>
          </w:tcPr>
          <w:p w14:paraId="161CF0CD" w14:textId="7AAD6889" w:rsidR="00BE765E" w:rsidRPr="00821540" w:rsidRDefault="007D1ACF" w:rsidP="00BE765E">
            <w:pPr>
              <w:rPr>
                <w:rFonts w:ascii="Goudy Old Style" w:hAnsi="Goudy Old Style"/>
                <w:sz w:val="28"/>
                <w:szCs w:val="28"/>
              </w:rPr>
            </w:pPr>
            <w:r>
              <w:rPr>
                <w:rFonts w:ascii="Goudy Old Style" w:hAnsi="Goudy Old Style"/>
                <w:sz w:val="28"/>
                <w:szCs w:val="28"/>
              </w:rPr>
              <w:t>Wyre Forest</w:t>
            </w:r>
          </w:p>
        </w:tc>
      </w:tr>
      <w:tr w:rsidR="00BE765E" w:rsidRPr="00821540" w14:paraId="5A51F887" w14:textId="77777777" w:rsidTr="00BE765E">
        <w:tc>
          <w:tcPr>
            <w:tcW w:w="2129" w:type="dxa"/>
          </w:tcPr>
          <w:p w14:paraId="391D0448" w14:textId="77777777" w:rsidR="00BE765E" w:rsidRPr="00821540" w:rsidRDefault="00BE765E" w:rsidP="00BE765E">
            <w:pPr>
              <w:rPr>
                <w:rFonts w:ascii="Goudy Old Style" w:hAnsi="Goudy Old Style"/>
                <w:b/>
                <w:sz w:val="28"/>
                <w:szCs w:val="28"/>
              </w:rPr>
            </w:pPr>
            <w:r w:rsidRPr="00821540">
              <w:rPr>
                <w:rFonts w:ascii="Goudy Old Style" w:hAnsi="Goudy Old Style"/>
                <w:b/>
                <w:sz w:val="28"/>
                <w:szCs w:val="28"/>
              </w:rPr>
              <w:t>Risk Assessor</w:t>
            </w:r>
          </w:p>
        </w:tc>
        <w:tc>
          <w:tcPr>
            <w:tcW w:w="2129" w:type="dxa"/>
          </w:tcPr>
          <w:p w14:paraId="293A130D" w14:textId="52B87772" w:rsidR="007D1ACF" w:rsidRPr="00821540" w:rsidRDefault="00BE765E" w:rsidP="00BE765E">
            <w:pPr>
              <w:rPr>
                <w:rFonts w:ascii="Goudy Old Style" w:hAnsi="Goudy Old Style"/>
                <w:sz w:val="28"/>
                <w:szCs w:val="28"/>
              </w:rPr>
            </w:pPr>
            <w:r w:rsidRPr="00821540">
              <w:rPr>
                <w:rFonts w:ascii="Goudy Old Style" w:hAnsi="Goudy Old Style"/>
                <w:sz w:val="28"/>
                <w:szCs w:val="28"/>
              </w:rPr>
              <w:t xml:space="preserve">Lee Smith </w:t>
            </w:r>
            <w:r w:rsidR="007D1ACF">
              <w:rPr>
                <w:rFonts w:ascii="Goudy Old Style" w:hAnsi="Goudy Old Style"/>
                <w:sz w:val="28"/>
                <w:szCs w:val="28"/>
              </w:rPr>
              <w:t>/Sarah-Jayne Garbett</w:t>
            </w:r>
          </w:p>
        </w:tc>
        <w:tc>
          <w:tcPr>
            <w:tcW w:w="2129" w:type="dxa"/>
          </w:tcPr>
          <w:p w14:paraId="33F9ABD8" w14:textId="77777777" w:rsidR="00BE765E" w:rsidRPr="00821540" w:rsidRDefault="00BE765E" w:rsidP="00BE765E">
            <w:pPr>
              <w:rPr>
                <w:rFonts w:ascii="Goudy Old Style" w:hAnsi="Goudy Old Style"/>
                <w:b/>
                <w:sz w:val="28"/>
                <w:szCs w:val="28"/>
              </w:rPr>
            </w:pPr>
            <w:r w:rsidRPr="00821540">
              <w:rPr>
                <w:rFonts w:ascii="Goudy Old Style" w:hAnsi="Goudy Old Style"/>
                <w:b/>
                <w:sz w:val="28"/>
                <w:szCs w:val="28"/>
              </w:rPr>
              <w:t>Date of Assessment</w:t>
            </w:r>
          </w:p>
        </w:tc>
        <w:tc>
          <w:tcPr>
            <w:tcW w:w="2129" w:type="dxa"/>
          </w:tcPr>
          <w:p w14:paraId="0C425A4F" w14:textId="77777777" w:rsidR="00BE765E" w:rsidRDefault="00BC0506" w:rsidP="00BE765E">
            <w:pPr>
              <w:rPr>
                <w:rFonts w:ascii="Goudy Old Style" w:hAnsi="Goudy Old Style"/>
                <w:sz w:val="28"/>
                <w:szCs w:val="28"/>
              </w:rPr>
            </w:pPr>
            <w:r>
              <w:rPr>
                <w:rFonts w:ascii="Goudy Old Style" w:hAnsi="Goudy Old Style"/>
                <w:sz w:val="28"/>
                <w:szCs w:val="28"/>
              </w:rPr>
              <w:t xml:space="preserve">Initial: </w:t>
            </w:r>
            <w:r w:rsidR="00BE765E" w:rsidRPr="00821540">
              <w:rPr>
                <w:rFonts w:ascii="Goudy Old Style" w:hAnsi="Goudy Old Style"/>
                <w:sz w:val="28"/>
                <w:szCs w:val="28"/>
              </w:rPr>
              <w:t>June 2014</w:t>
            </w:r>
          </w:p>
          <w:p w14:paraId="688F3E32" w14:textId="382CDEDF" w:rsidR="00E36F69" w:rsidRPr="00821540" w:rsidRDefault="00BC0506" w:rsidP="00BE765E">
            <w:pPr>
              <w:rPr>
                <w:rFonts w:ascii="Goudy Old Style" w:hAnsi="Goudy Old Style"/>
                <w:sz w:val="28"/>
                <w:szCs w:val="28"/>
              </w:rPr>
            </w:pPr>
            <w:r>
              <w:rPr>
                <w:rFonts w:ascii="Goudy Old Style" w:hAnsi="Goudy Old Style"/>
                <w:sz w:val="28"/>
                <w:szCs w:val="28"/>
              </w:rPr>
              <w:t xml:space="preserve">Reviewed </w:t>
            </w:r>
            <w:r w:rsidR="007D1ACF">
              <w:rPr>
                <w:rFonts w:ascii="Goudy Old Style" w:hAnsi="Goudy Old Style"/>
                <w:sz w:val="28"/>
                <w:szCs w:val="28"/>
              </w:rPr>
              <w:t>April 2019</w:t>
            </w:r>
            <w:r>
              <w:rPr>
                <w:rFonts w:ascii="Goudy Old Style" w:hAnsi="Goudy Old Style"/>
                <w:sz w:val="28"/>
                <w:szCs w:val="28"/>
              </w:rPr>
              <w:t xml:space="preserve"> </w:t>
            </w:r>
          </w:p>
        </w:tc>
      </w:tr>
    </w:tbl>
    <w:p w14:paraId="15B83042" w14:textId="77777777" w:rsidR="00F9620B" w:rsidRDefault="00F9620B" w:rsidP="00664203"/>
    <w:tbl>
      <w:tblPr>
        <w:tblStyle w:val="TableGrid"/>
        <w:tblW w:w="0" w:type="auto"/>
        <w:tblLook w:val="04A0" w:firstRow="1" w:lastRow="0" w:firstColumn="1" w:lastColumn="0" w:noHBand="0" w:noVBand="1"/>
      </w:tblPr>
      <w:tblGrid>
        <w:gridCol w:w="8290"/>
      </w:tblGrid>
      <w:tr w:rsidR="00664203" w:rsidRPr="00664203" w14:paraId="5086C523" w14:textId="77777777" w:rsidTr="00664203">
        <w:tc>
          <w:tcPr>
            <w:tcW w:w="8516" w:type="dxa"/>
          </w:tcPr>
          <w:p w14:paraId="562005F4" w14:textId="77777777" w:rsidR="00664203" w:rsidRPr="00664203" w:rsidRDefault="0050475E" w:rsidP="00664203">
            <w:pPr>
              <w:rPr>
                <w:rFonts w:ascii="Goudy Old Style" w:hAnsi="Goudy Old Style"/>
                <w:b/>
                <w:sz w:val="32"/>
                <w:szCs w:val="32"/>
              </w:rPr>
            </w:pPr>
            <w:r>
              <w:rPr>
                <w:rFonts w:ascii="Goudy Old Style" w:hAnsi="Goudy Old Style"/>
                <w:b/>
                <w:sz w:val="32"/>
                <w:szCs w:val="32"/>
              </w:rPr>
              <w:t>Section 1: Immediate Physical Area</w:t>
            </w:r>
          </w:p>
          <w:p w14:paraId="25914167" w14:textId="77777777" w:rsidR="00664203" w:rsidRPr="00664203" w:rsidRDefault="00664203" w:rsidP="00664203">
            <w:pPr>
              <w:rPr>
                <w:rFonts w:ascii="Goudy Old Style" w:hAnsi="Goudy Old Style"/>
                <w:b/>
                <w:sz w:val="32"/>
                <w:szCs w:val="32"/>
              </w:rPr>
            </w:pPr>
          </w:p>
        </w:tc>
      </w:tr>
    </w:tbl>
    <w:p w14:paraId="5D45BCCF" w14:textId="77777777" w:rsidR="00664203" w:rsidRDefault="00664203" w:rsidP="00664203"/>
    <w:tbl>
      <w:tblPr>
        <w:tblStyle w:val="TableGrid"/>
        <w:tblW w:w="0" w:type="auto"/>
        <w:tblLayout w:type="fixed"/>
        <w:tblLook w:val="04A0" w:firstRow="1" w:lastRow="0" w:firstColumn="1" w:lastColumn="0" w:noHBand="0" w:noVBand="1"/>
      </w:tblPr>
      <w:tblGrid>
        <w:gridCol w:w="2093"/>
        <w:gridCol w:w="3118"/>
        <w:gridCol w:w="1134"/>
        <w:gridCol w:w="1134"/>
        <w:gridCol w:w="1037"/>
      </w:tblGrid>
      <w:tr w:rsidR="00664203" w:rsidRPr="00A540BB" w14:paraId="1E4548B4" w14:textId="77777777" w:rsidTr="001B3ADF">
        <w:tc>
          <w:tcPr>
            <w:tcW w:w="2093" w:type="dxa"/>
          </w:tcPr>
          <w:p w14:paraId="57693D05" w14:textId="77777777" w:rsidR="00664203" w:rsidRPr="00EE1DA1" w:rsidRDefault="00664203" w:rsidP="000A152E">
            <w:pPr>
              <w:rPr>
                <w:rFonts w:ascii="Goudy Old Style" w:hAnsi="Goudy Old Style"/>
                <w:b/>
                <w:sz w:val="18"/>
                <w:szCs w:val="18"/>
              </w:rPr>
            </w:pPr>
            <w:r w:rsidRPr="00EE1DA1">
              <w:rPr>
                <w:rFonts w:ascii="Goudy Old Style" w:hAnsi="Goudy Old Style"/>
                <w:b/>
                <w:sz w:val="18"/>
                <w:szCs w:val="18"/>
              </w:rPr>
              <w:t>Hazard &amp; Source</w:t>
            </w:r>
          </w:p>
        </w:tc>
        <w:tc>
          <w:tcPr>
            <w:tcW w:w="3118" w:type="dxa"/>
          </w:tcPr>
          <w:p w14:paraId="7B56D143" w14:textId="77777777" w:rsidR="00664203" w:rsidRPr="00EE1DA1" w:rsidRDefault="00664203" w:rsidP="000A152E">
            <w:pPr>
              <w:rPr>
                <w:rFonts w:ascii="Goudy Old Style" w:hAnsi="Goudy Old Style"/>
                <w:b/>
                <w:sz w:val="18"/>
                <w:szCs w:val="18"/>
              </w:rPr>
            </w:pPr>
            <w:r w:rsidRPr="00EE1DA1">
              <w:rPr>
                <w:rFonts w:ascii="Goudy Old Style" w:hAnsi="Goudy Old Style"/>
                <w:b/>
                <w:sz w:val="18"/>
                <w:szCs w:val="18"/>
              </w:rPr>
              <w:t xml:space="preserve">Risk to Young Person / Others / Property  </w:t>
            </w:r>
          </w:p>
        </w:tc>
        <w:tc>
          <w:tcPr>
            <w:tcW w:w="1134" w:type="dxa"/>
          </w:tcPr>
          <w:p w14:paraId="4CA6FF7C" w14:textId="77777777" w:rsidR="00664203" w:rsidRPr="00EE1DA1" w:rsidRDefault="00664203" w:rsidP="000A152E">
            <w:pPr>
              <w:rPr>
                <w:rFonts w:ascii="Goudy Old Style" w:hAnsi="Goudy Old Style"/>
                <w:b/>
                <w:sz w:val="18"/>
                <w:szCs w:val="18"/>
              </w:rPr>
            </w:pPr>
            <w:r w:rsidRPr="00EE1DA1">
              <w:rPr>
                <w:rFonts w:ascii="Goudy Old Style" w:hAnsi="Goudy Old Style"/>
                <w:b/>
                <w:sz w:val="18"/>
                <w:szCs w:val="18"/>
              </w:rPr>
              <w:t xml:space="preserve">Risk Severity </w:t>
            </w:r>
          </w:p>
        </w:tc>
        <w:tc>
          <w:tcPr>
            <w:tcW w:w="1134" w:type="dxa"/>
          </w:tcPr>
          <w:p w14:paraId="3DA41389" w14:textId="77777777" w:rsidR="00664203" w:rsidRPr="00EE1DA1" w:rsidRDefault="00664203" w:rsidP="000A152E">
            <w:pPr>
              <w:rPr>
                <w:rFonts w:ascii="Goudy Old Style" w:hAnsi="Goudy Old Style"/>
                <w:b/>
                <w:sz w:val="18"/>
                <w:szCs w:val="18"/>
              </w:rPr>
            </w:pPr>
            <w:r w:rsidRPr="00EE1DA1">
              <w:rPr>
                <w:rFonts w:ascii="Goudy Old Style" w:hAnsi="Goudy Old Style"/>
                <w:b/>
                <w:sz w:val="18"/>
                <w:szCs w:val="18"/>
              </w:rPr>
              <w:t xml:space="preserve">Risk Probability </w:t>
            </w:r>
          </w:p>
        </w:tc>
        <w:tc>
          <w:tcPr>
            <w:tcW w:w="1037" w:type="dxa"/>
          </w:tcPr>
          <w:p w14:paraId="5A8E404A" w14:textId="77777777" w:rsidR="00664203" w:rsidRPr="00EE1DA1" w:rsidRDefault="00664203" w:rsidP="000A152E">
            <w:pPr>
              <w:rPr>
                <w:rFonts w:ascii="Goudy Old Style" w:hAnsi="Goudy Old Style"/>
                <w:b/>
                <w:sz w:val="18"/>
                <w:szCs w:val="18"/>
              </w:rPr>
            </w:pPr>
            <w:r w:rsidRPr="00EE1DA1">
              <w:rPr>
                <w:rFonts w:ascii="Goudy Old Style" w:hAnsi="Goudy Old Style"/>
                <w:b/>
                <w:sz w:val="18"/>
                <w:szCs w:val="18"/>
              </w:rPr>
              <w:t>Risk Score</w:t>
            </w:r>
            <w:r>
              <w:rPr>
                <w:rFonts w:ascii="Goudy Old Style" w:hAnsi="Goudy Old Style"/>
                <w:b/>
                <w:sz w:val="18"/>
                <w:szCs w:val="18"/>
              </w:rPr>
              <w:t xml:space="preserve"> (see Table 1 for scoring)</w:t>
            </w:r>
          </w:p>
        </w:tc>
      </w:tr>
      <w:tr w:rsidR="001B3ADF" w:rsidRPr="00422914" w14:paraId="72753615" w14:textId="77777777" w:rsidTr="001B3ADF">
        <w:tc>
          <w:tcPr>
            <w:tcW w:w="2093" w:type="dxa"/>
          </w:tcPr>
          <w:p w14:paraId="6302D17E" w14:textId="77777777" w:rsidR="001B3ADF" w:rsidRPr="00C73CA4" w:rsidRDefault="00C73CA4" w:rsidP="00C73CA4">
            <w:pPr>
              <w:rPr>
                <w:rFonts w:ascii="Goudy Old Style" w:hAnsi="Goudy Old Style"/>
                <w:sz w:val="18"/>
                <w:szCs w:val="18"/>
              </w:rPr>
            </w:pPr>
            <w:r>
              <w:rPr>
                <w:rFonts w:ascii="Goudy Old Style" w:hAnsi="Goudy Old Style"/>
                <w:sz w:val="18"/>
                <w:szCs w:val="18"/>
              </w:rPr>
              <w:t>a.</w:t>
            </w:r>
            <w:r w:rsidR="000C0A16">
              <w:rPr>
                <w:rFonts w:ascii="Goudy Old Style" w:hAnsi="Goudy Old Style"/>
                <w:sz w:val="18"/>
                <w:szCs w:val="18"/>
              </w:rPr>
              <w:t xml:space="preserve"> </w:t>
            </w:r>
            <w:r w:rsidR="00191426" w:rsidRPr="00C73CA4">
              <w:rPr>
                <w:rFonts w:ascii="Goudy Old Style" w:hAnsi="Goudy Old Style"/>
                <w:sz w:val="18"/>
                <w:szCs w:val="18"/>
              </w:rPr>
              <w:t>Risks associated with the Annexe area</w:t>
            </w:r>
          </w:p>
          <w:p w14:paraId="7E2BC023" w14:textId="77777777" w:rsidR="00C73CA4" w:rsidRDefault="00C73CA4" w:rsidP="00C73CA4">
            <w:pPr>
              <w:rPr>
                <w:rFonts w:ascii="Goudy Old Style" w:hAnsi="Goudy Old Style"/>
                <w:sz w:val="18"/>
                <w:szCs w:val="18"/>
              </w:rPr>
            </w:pPr>
          </w:p>
          <w:p w14:paraId="6F76F819" w14:textId="77777777" w:rsidR="00C73CA4" w:rsidRDefault="00C73CA4" w:rsidP="00C73CA4">
            <w:pPr>
              <w:rPr>
                <w:rFonts w:ascii="Goudy Old Style" w:hAnsi="Goudy Old Style"/>
                <w:sz w:val="18"/>
                <w:szCs w:val="18"/>
              </w:rPr>
            </w:pPr>
          </w:p>
          <w:p w14:paraId="4218BAD0" w14:textId="77777777" w:rsidR="00C73CA4" w:rsidRDefault="00C73CA4" w:rsidP="00C73CA4">
            <w:pPr>
              <w:rPr>
                <w:rFonts w:ascii="Goudy Old Style" w:hAnsi="Goudy Old Style"/>
                <w:sz w:val="18"/>
                <w:szCs w:val="18"/>
              </w:rPr>
            </w:pPr>
          </w:p>
          <w:p w14:paraId="49C38E69" w14:textId="77777777" w:rsidR="00C73CA4" w:rsidRDefault="00C73CA4" w:rsidP="00C73CA4">
            <w:pPr>
              <w:rPr>
                <w:rFonts w:ascii="Goudy Old Style" w:hAnsi="Goudy Old Style"/>
                <w:sz w:val="18"/>
                <w:szCs w:val="18"/>
              </w:rPr>
            </w:pPr>
          </w:p>
          <w:p w14:paraId="6E3B2B9B" w14:textId="77777777" w:rsidR="00C73CA4" w:rsidRDefault="00C73CA4" w:rsidP="00C73CA4">
            <w:pPr>
              <w:rPr>
                <w:rFonts w:ascii="Goudy Old Style" w:hAnsi="Goudy Old Style"/>
                <w:sz w:val="18"/>
                <w:szCs w:val="18"/>
              </w:rPr>
            </w:pPr>
          </w:p>
          <w:p w14:paraId="6F04D4DD" w14:textId="77777777" w:rsidR="00C73CA4" w:rsidRPr="00C73CA4" w:rsidRDefault="00C73CA4" w:rsidP="00C73CA4">
            <w:pPr>
              <w:rPr>
                <w:rFonts w:ascii="Goudy Old Style" w:hAnsi="Goudy Old Style"/>
                <w:sz w:val="18"/>
                <w:szCs w:val="18"/>
              </w:rPr>
            </w:pPr>
          </w:p>
        </w:tc>
        <w:tc>
          <w:tcPr>
            <w:tcW w:w="3118" w:type="dxa"/>
          </w:tcPr>
          <w:p w14:paraId="2767105B" w14:textId="77777777" w:rsidR="001B3ADF" w:rsidRDefault="00C73CA4" w:rsidP="00C73CA4">
            <w:pPr>
              <w:pStyle w:val="ListParagraph"/>
              <w:numPr>
                <w:ilvl w:val="0"/>
                <w:numId w:val="36"/>
              </w:numPr>
              <w:rPr>
                <w:rFonts w:ascii="Goudy Old Style" w:hAnsi="Goudy Old Style"/>
                <w:sz w:val="18"/>
                <w:szCs w:val="18"/>
              </w:rPr>
            </w:pPr>
            <w:r w:rsidRPr="00C73CA4">
              <w:rPr>
                <w:rFonts w:ascii="Goudy Old Style" w:hAnsi="Goudy Old Style"/>
                <w:sz w:val="18"/>
                <w:szCs w:val="18"/>
              </w:rPr>
              <w:t xml:space="preserve">Risks </w:t>
            </w:r>
            <w:r>
              <w:rPr>
                <w:rFonts w:ascii="Goudy Old Style" w:hAnsi="Goudy Old Style"/>
                <w:sz w:val="18"/>
                <w:szCs w:val="18"/>
              </w:rPr>
              <w:t xml:space="preserve">to young person / property </w:t>
            </w:r>
            <w:r w:rsidRPr="00C73CA4">
              <w:rPr>
                <w:rFonts w:ascii="Goudy Old Style" w:hAnsi="Goudy Old Style"/>
                <w:sz w:val="18"/>
                <w:szCs w:val="18"/>
              </w:rPr>
              <w:t>of</w:t>
            </w:r>
            <w:r>
              <w:rPr>
                <w:rFonts w:ascii="Goudy Old Style" w:hAnsi="Goudy Old Style"/>
                <w:sz w:val="18"/>
                <w:szCs w:val="18"/>
              </w:rPr>
              <w:t xml:space="preserve"> trespass / break in due to potential lack of security </w:t>
            </w:r>
          </w:p>
          <w:p w14:paraId="37EB4674" w14:textId="77777777" w:rsidR="00C73CA4" w:rsidRDefault="00C73CA4" w:rsidP="00C73CA4">
            <w:pPr>
              <w:pStyle w:val="ListParagraph"/>
              <w:numPr>
                <w:ilvl w:val="0"/>
                <w:numId w:val="36"/>
              </w:numPr>
              <w:rPr>
                <w:rFonts w:ascii="Goudy Old Style" w:hAnsi="Goudy Old Style"/>
                <w:sz w:val="18"/>
                <w:szCs w:val="18"/>
              </w:rPr>
            </w:pPr>
            <w:r>
              <w:rPr>
                <w:rFonts w:ascii="Goudy Old Style" w:hAnsi="Goudy Old Style"/>
                <w:sz w:val="18"/>
                <w:szCs w:val="18"/>
              </w:rPr>
              <w:t xml:space="preserve">Risks to young person from community risks if unsupervised </w:t>
            </w:r>
          </w:p>
          <w:p w14:paraId="57FAB059" w14:textId="77777777" w:rsidR="00C73CA4" w:rsidRPr="00C73CA4" w:rsidRDefault="00C73CA4" w:rsidP="00C73CA4">
            <w:pPr>
              <w:pStyle w:val="ListParagraph"/>
              <w:numPr>
                <w:ilvl w:val="0"/>
                <w:numId w:val="36"/>
              </w:numPr>
              <w:rPr>
                <w:rFonts w:ascii="Goudy Old Style" w:hAnsi="Goudy Old Style"/>
                <w:sz w:val="18"/>
                <w:szCs w:val="18"/>
              </w:rPr>
            </w:pPr>
            <w:r>
              <w:rPr>
                <w:rFonts w:ascii="Goudy Old Style" w:hAnsi="Goudy Old Style"/>
                <w:sz w:val="18"/>
                <w:szCs w:val="18"/>
              </w:rPr>
              <w:t>Risks to community if young person unsupervised engages in risk-related activities</w:t>
            </w:r>
          </w:p>
        </w:tc>
        <w:tc>
          <w:tcPr>
            <w:tcW w:w="1134" w:type="dxa"/>
          </w:tcPr>
          <w:p w14:paraId="474C28DD" w14:textId="77777777" w:rsidR="001B3ADF" w:rsidRDefault="00C73CA4" w:rsidP="007403D1">
            <w:pPr>
              <w:rPr>
                <w:rFonts w:ascii="Goudy Old Style" w:hAnsi="Goudy Old Style"/>
                <w:sz w:val="18"/>
                <w:szCs w:val="18"/>
              </w:rPr>
            </w:pPr>
            <w:r>
              <w:rPr>
                <w:rFonts w:ascii="Goudy Old Style" w:hAnsi="Goudy Old Style"/>
                <w:sz w:val="18"/>
                <w:szCs w:val="18"/>
              </w:rPr>
              <w:t>4</w:t>
            </w:r>
          </w:p>
          <w:p w14:paraId="4FC87AA7" w14:textId="77777777" w:rsidR="007403D1" w:rsidRDefault="007403D1" w:rsidP="007403D1">
            <w:pPr>
              <w:rPr>
                <w:rFonts w:ascii="Goudy Old Style" w:hAnsi="Goudy Old Style"/>
                <w:sz w:val="18"/>
                <w:szCs w:val="18"/>
              </w:rPr>
            </w:pPr>
          </w:p>
          <w:p w14:paraId="591646BD" w14:textId="77777777" w:rsidR="00C73CA4" w:rsidRDefault="00C73CA4" w:rsidP="007403D1">
            <w:pPr>
              <w:rPr>
                <w:rFonts w:ascii="Goudy Old Style" w:hAnsi="Goudy Old Style"/>
                <w:sz w:val="18"/>
                <w:szCs w:val="18"/>
              </w:rPr>
            </w:pPr>
          </w:p>
          <w:p w14:paraId="46A493FB" w14:textId="77777777" w:rsidR="00C73CA4" w:rsidRDefault="00C73CA4" w:rsidP="007403D1">
            <w:pPr>
              <w:rPr>
                <w:rFonts w:ascii="Goudy Old Style" w:hAnsi="Goudy Old Style"/>
                <w:sz w:val="18"/>
                <w:szCs w:val="18"/>
              </w:rPr>
            </w:pPr>
          </w:p>
          <w:p w14:paraId="32CDDD6D" w14:textId="77777777" w:rsidR="007403D1" w:rsidRPr="007403D1" w:rsidRDefault="007403D1" w:rsidP="007403D1">
            <w:pPr>
              <w:rPr>
                <w:rFonts w:ascii="Goudy Old Style" w:hAnsi="Goudy Old Style"/>
                <w:sz w:val="18"/>
                <w:szCs w:val="18"/>
              </w:rPr>
            </w:pPr>
            <w:r>
              <w:rPr>
                <w:rFonts w:ascii="Goudy Old Style" w:hAnsi="Goudy Old Style"/>
                <w:sz w:val="18"/>
                <w:szCs w:val="18"/>
              </w:rPr>
              <w:t>3</w:t>
            </w:r>
          </w:p>
          <w:p w14:paraId="1EB45EE3" w14:textId="77777777" w:rsidR="007403D1" w:rsidRDefault="007403D1" w:rsidP="007403D1">
            <w:pPr>
              <w:rPr>
                <w:rFonts w:ascii="Goudy Old Style" w:hAnsi="Goudy Old Style"/>
                <w:sz w:val="18"/>
                <w:szCs w:val="18"/>
              </w:rPr>
            </w:pPr>
          </w:p>
          <w:p w14:paraId="08A8FE77" w14:textId="77777777" w:rsidR="007403D1" w:rsidRPr="007403D1" w:rsidRDefault="007403D1" w:rsidP="007403D1">
            <w:pPr>
              <w:rPr>
                <w:rFonts w:ascii="Goudy Old Style" w:hAnsi="Goudy Old Style"/>
                <w:sz w:val="18"/>
                <w:szCs w:val="18"/>
              </w:rPr>
            </w:pPr>
          </w:p>
          <w:p w14:paraId="5636C018" w14:textId="77777777" w:rsidR="007403D1" w:rsidRDefault="007403D1" w:rsidP="007403D1">
            <w:pPr>
              <w:rPr>
                <w:rFonts w:ascii="Goudy Old Style" w:hAnsi="Goudy Old Style"/>
                <w:sz w:val="18"/>
                <w:szCs w:val="18"/>
              </w:rPr>
            </w:pPr>
            <w:r>
              <w:rPr>
                <w:rFonts w:ascii="Goudy Old Style" w:hAnsi="Goudy Old Style"/>
                <w:sz w:val="18"/>
                <w:szCs w:val="18"/>
              </w:rPr>
              <w:t>3</w:t>
            </w:r>
          </w:p>
          <w:p w14:paraId="0D7440A6" w14:textId="77777777" w:rsidR="007403D1" w:rsidRPr="007403D1" w:rsidRDefault="007403D1" w:rsidP="007403D1">
            <w:pPr>
              <w:rPr>
                <w:rFonts w:ascii="Goudy Old Style" w:hAnsi="Goudy Old Style"/>
                <w:sz w:val="18"/>
                <w:szCs w:val="18"/>
              </w:rPr>
            </w:pPr>
          </w:p>
        </w:tc>
        <w:tc>
          <w:tcPr>
            <w:tcW w:w="1134" w:type="dxa"/>
          </w:tcPr>
          <w:p w14:paraId="3FE0D14F" w14:textId="77777777" w:rsidR="001B3ADF" w:rsidRDefault="007403D1" w:rsidP="000A152E">
            <w:pPr>
              <w:rPr>
                <w:rFonts w:ascii="Goudy Old Style" w:hAnsi="Goudy Old Style"/>
                <w:sz w:val="18"/>
                <w:szCs w:val="18"/>
              </w:rPr>
            </w:pPr>
            <w:r>
              <w:rPr>
                <w:rFonts w:ascii="Goudy Old Style" w:hAnsi="Goudy Old Style"/>
                <w:sz w:val="18"/>
                <w:szCs w:val="18"/>
              </w:rPr>
              <w:t>2</w:t>
            </w:r>
          </w:p>
          <w:p w14:paraId="2ECA9599" w14:textId="77777777" w:rsidR="007403D1" w:rsidRDefault="007403D1" w:rsidP="000A152E">
            <w:pPr>
              <w:rPr>
                <w:rFonts w:ascii="Goudy Old Style" w:hAnsi="Goudy Old Style"/>
                <w:sz w:val="18"/>
                <w:szCs w:val="18"/>
              </w:rPr>
            </w:pPr>
          </w:p>
          <w:p w14:paraId="2CD9D684" w14:textId="77777777" w:rsidR="00C73CA4" w:rsidRDefault="00C73CA4" w:rsidP="000A152E">
            <w:pPr>
              <w:rPr>
                <w:rFonts w:ascii="Goudy Old Style" w:hAnsi="Goudy Old Style"/>
                <w:sz w:val="18"/>
                <w:szCs w:val="18"/>
              </w:rPr>
            </w:pPr>
          </w:p>
          <w:p w14:paraId="3C0747D1" w14:textId="77777777" w:rsidR="00C73CA4" w:rsidRDefault="00C73CA4" w:rsidP="000A152E">
            <w:pPr>
              <w:rPr>
                <w:rFonts w:ascii="Goudy Old Style" w:hAnsi="Goudy Old Style"/>
                <w:sz w:val="18"/>
                <w:szCs w:val="18"/>
              </w:rPr>
            </w:pPr>
          </w:p>
          <w:p w14:paraId="7E5AE9CC" w14:textId="77777777" w:rsidR="007403D1" w:rsidRDefault="00C73CA4" w:rsidP="000A152E">
            <w:pPr>
              <w:rPr>
                <w:rFonts w:ascii="Goudy Old Style" w:hAnsi="Goudy Old Style"/>
                <w:sz w:val="18"/>
                <w:szCs w:val="18"/>
              </w:rPr>
            </w:pPr>
            <w:r>
              <w:rPr>
                <w:rFonts w:ascii="Goudy Old Style" w:hAnsi="Goudy Old Style"/>
                <w:sz w:val="18"/>
                <w:szCs w:val="18"/>
              </w:rPr>
              <w:t>2</w:t>
            </w:r>
          </w:p>
          <w:p w14:paraId="00C84541" w14:textId="77777777" w:rsidR="007403D1" w:rsidRDefault="007403D1" w:rsidP="000A152E">
            <w:pPr>
              <w:rPr>
                <w:rFonts w:ascii="Goudy Old Style" w:hAnsi="Goudy Old Style"/>
                <w:sz w:val="18"/>
                <w:szCs w:val="18"/>
              </w:rPr>
            </w:pPr>
          </w:p>
          <w:p w14:paraId="1E1571C2" w14:textId="77777777" w:rsidR="007403D1" w:rsidRDefault="007403D1" w:rsidP="000A152E">
            <w:pPr>
              <w:rPr>
                <w:rFonts w:ascii="Goudy Old Style" w:hAnsi="Goudy Old Style"/>
                <w:sz w:val="18"/>
                <w:szCs w:val="18"/>
              </w:rPr>
            </w:pPr>
          </w:p>
          <w:p w14:paraId="37B9DA39" w14:textId="77777777" w:rsidR="007403D1" w:rsidRDefault="00C73CA4" w:rsidP="000A152E">
            <w:pPr>
              <w:rPr>
                <w:rFonts w:ascii="Goudy Old Style" w:hAnsi="Goudy Old Style"/>
                <w:sz w:val="18"/>
                <w:szCs w:val="18"/>
              </w:rPr>
            </w:pPr>
            <w:r>
              <w:rPr>
                <w:rFonts w:ascii="Goudy Old Style" w:hAnsi="Goudy Old Style"/>
                <w:sz w:val="18"/>
                <w:szCs w:val="18"/>
              </w:rPr>
              <w:t>2</w:t>
            </w:r>
          </w:p>
          <w:p w14:paraId="6FF58B44" w14:textId="77777777" w:rsidR="007403D1" w:rsidRDefault="007403D1" w:rsidP="000A152E">
            <w:pPr>
              <w:rPr>
                <w:rFonts w:ascii="Goudy Old Style" w:hAnsi="Goudy Old Style"/>
                <w:sz w:val="18"/>
                <w:szCs w:val="18"/>
              </w:rPr>
            </w:pPr>
          </w:p>
          <w:p w14:paraId="39ECAE08" w14:textId="77777777" w:rsidR="007403D1" w:rsidRDefault="007403D1" w:rsidP="000A152E">
            <w:pPr>
              <w:rPr>
                <w:rFonts w:ascii="Goudy Old Style" w:hAnsi="Goudy Old Style"/>
                <w:sz w:val="18"/>
                <w:szCs w:val="18"/>
              </w:rPr>
            </w:pPr>
          </w:p>
          <w:p w14:paraId="47DD4C56" w14:textId="77777777" w:rsidR="007403D1" w:rsidRPr="00EE1DA1" w:rsidRDefault="007403D1" w:rsidP="000A152E">
            <w:pPr>
              <w:rPr>
                <w:rFonts w:ascii="Goudy Old Style" w:hAnsi="Goudy Old Style"/>
                <w:sz w:val="18"/>
                <w:szCs w:val="18"/>
              </w:rPr>
            </w:pPr>
          </w:p>
        </w:tc>
        <w:tc>
          <w:tcPr>
            <w:tcW w:w="1037" w:type="dxa"/>
          </w:tcPr>
          <w:p w14:paraId="0FC65A82" w14:textId="77777777" w:rsidR="001B3ADF" w:rsidRDefault="00C73CA4" w:rsidP="000A152E">
            <w:pPr>
              <w:rPr>
                <w:rFonts w:ascii="Goudy Old Style" w:hAnsi="Goudy Old Style"/>
                <w:sz w:val="18"/>
                <w:szCs w:val="18"/>
              </w:rPr>
            </w:pPr>
            <w:r>
              <w:rPr>
                <w:rFonts w:ascii="Goudy Old Style" w:hAnsi="Goudy Old Style"/>
                <w:sz w:val="18"/>
                <w:szCs w:val="18"/>
              </w:rPr>
              <w:t>8</w:t>
            </w:r>
          </w:p>
          <w:p w14:paraId="478AE9D8" w14:textId="77777777" w:rsidR="007403D1" w:rsidRDefault="007403D1" w:rsidP="000A152E">
            <w:pPr>
              <w:rPr>
                <w:rFonts w:ascii="Goudy Old Style" w:hAnsi="Goudy Old Style"/>
                <w:sz w:val="18"/>
                <w:szCs w:val="18"/>
              </w:rPr>
            </w:pPr>
          </w:p>
          <w:p w14:paraId="3739DB49" w14:textId="77777777" w:rsidR="00C73CA4" w:rsidRDefault="00C73CA4" w:rsidP="000A152E">
            <w:pPr>
              <w:rPr>
                <w:rFonts w:ascii="Goudy Old Style" w:hAnsi="Goudy Old Style"/>
                <w:sz w:val="18"/>
                <w:szCs w:val="18"/>
              </w:rPr>
            </w:pPr>
          </w:p>
          <w:p w14:paraId="419E54DD" w14:textId="77777777" w:rsidR="00C73CA4" w:rsidRDefault="00C73CA4" w:rsidP="000A152E">
            <w:pPr>
              <w:rPr>
                <w:rFonts w:ascii="Goudy Old Style" w:hAnsi="Goudy Old Style"/>
                <w:sz w:val="18"/>
                <w:szCs w:val="18"/>
              </w:rPr>
            </w:pPr>
          </w:p>
          <w:p w14:paraId="722A77DA" w14:textId="77777777" w:rsidR="007403D1" w:rsidRDefault="00C73CA4" w:rsidP="000A152E">
            <w:pPr>
              <w:rPr>
                <w:rFonts w:ascii="Goudy Old Style" w:hAnsi="Goudy Old Style"/>
                <w:sz w:val="18"/>
                <w:szCs w:val="18"/>
              </w:rPr>
            </w:pPr>
            <w:r>
              <w:rPr>
                <w:rFonts w:ascii="Goudy Old Style" w:hAnsi="Goudy Old Style"/>
                <w:sz w:val="18"/>
                <w:szCs w:val="18"/>
              </w:rPr>
              <w:t>6</w:t>
            </w:r>
          </w:p>
          <w:p w14:paraId="6244D0AB" w14:textId="77777777" w:rsidR="007403D1" w:rsidRDefault="007403D1" w:rsidP="000A152E">
            <w:pPr>
              <w:rPr>
                <w:rFonts w:ascii="Goudy Old Style" w:hAnsi="Goudy Old Style"/>
                <w:sz w:val="18"/>
                <w:szCs w:val="18"/>
              </w:rPr>
            </w:pPr>
          </w:p>
          <w:p w14:paraId="05060E4F" w14:textId="77777777" w:rsidR="007403D1" w:rsidRDefault="007403D1" w:rsidP="000A152E">
            <w:pPr>
              <w:rPr>
                <w:rFonts w:ascii="Goudy Old Style" w:hAnsi="Goudy Old Style"/>
                <w:sz w:val="18"/>
                <w:szCs w:val="18"/>
              </w:rPr>
            </w:pPr>
          </w:p>
          <w:p w14:paraId="545FAC8A" w14:textId="77777777" w:rsidR="007403D1" w:rsidRDefault="00C73CA4" w:rsidP="000A152E">
            <w:pPr>
              <w:rPr>
                <w:rFonts w:ascii="Goudy Old Style" w:hAnsi="Goudy Old Style"/>
                <w:sz w:val="18"/>
                <w:szCs w:val="18"/>
              </w:rPr>
            </w:pPr>
            <w:r>
              <w:rPr>
                <w:rFonts w:ascii="Goudy Old Style" w:hAnsi="Goudy Old Style"/>
                <w:sz w:val="18"/>
                <w:szCs w:val="18"/>
              </w:rPr>
              <w:t>6</w:t>
            </w:r>
          </w:p>
          <w:p w14:paraId="756AFAAE" w14:textId="77777777" w:rsidR="007403D1" w:rsidRDefault="007403D1" w:rsidP="000A152E">
            <w:pPr>
              <w:rPr>
                <w:rFonts w:ascii="Goudy Old Style" w:hAnsi="Goudy Old Style"/>
                <w:sz w:val="18"/>
                <w:szCs w:val="18"/>
              </w:rPr>
            </w:pPr>
          </w:p>
          <w:p w14:paraId="241FC92B" w14:textId="77777777" w:rsidR="007403D1" w:rsidRPr="00EE1DA1" w:rsidRDefault="007403D1" w:rsidP="000A152E">
            <w:pPr>
              <w:rPr>
                <w:rFonts w:ascii="Goudy Old Style" w:hAnsi="Goudy Old Style"/>
                <w:sz w:val="18"/>
                <w:szCs w:val="18"/>
              </w:rPr>
            </w:pPr>
          </w:p>
        </w:tc>
      </w:tr>
      <w:tr w:rsidR="001B3ADF" w:rsidRPr="00422914" w14:paraId="6DA2F1F7" w14:textId="77777777" w:rsidTr="001B3ADF">
        <w:tc>
          <w:tcPr>
            <w:tcW w:w="2093" w:type="dxa"/>
          </w:tcPr>
          <w:p w14:paraId="15A8BE11" w14:textId="77777777" w:rsidR="00191426" w:rsidRPr="00191426" w:rsidRDefault="00191426" w:rsidP="00191426">
            <w:pPr>
              <w:rPr>
                <w:rFonts w:ascii="Goudy Old Style" w:hAnsi="Goudy Old Style"/>
                <w:sz w:val="18"/>
                <w:szCs w:val="18"/>
              </w:rPr>
            </w:pPr>
            <w:r>
              <w:rPr>
                <w:rFonts w:ascii="Goudy Old Style" w:hAnsi="Goudy Old Style"/>
                <w:sz w:val="18"/>
                <w:szCs w:val="18"/>
              </w:rPr>
              <w:t>b. R</w:t>
            </w:r>
            <w:r w:rsidRPr="00191426">
              <w:rPr>
                <w:rFonts w:ascii="Goudy Old Style" w:hAnsi="Goudy Old Style"/>
                <w:sz w:val="18"/>
                <w:szCs w:val="18"/>
              </w:rPr>
              <w:t>isks of Accidental / Deliberate Harm from Proximal Main Roads; Canal Network; Local Parks &amp; Subway Network</w:t>
            </w:r>
          </w:p>
          <w:p w14:paraId="05903E2A" w14:textId="77777777" w:rsidR="001B3ADF" w:rsidRPr="001B3ADF" w:rsidRDefault="001B3ADF" w:rsidP="000A152E">
            <w:pPr>
              <w:rPr>
                <w:rFonts w:ascii="Goudy Old Style" w:hAnsi="Goudy Old Style"/>
                <w:sz w:val="18"/>
                <w:szCs w:val="18"/>
              </w:rPr>
            </w:pPr>
          </w:p>
        </w:tc>
        <w:tc>
          <w:tcPr>
            <w:tcW w:w="3118" w:type="dxa"/>
          </w:tcPr>
          <w:p w14:paraId="09AD7647" w14:textId="77777777" w:rsidR="001B3ADF" w:rsidRPr="00C73CA4" w:rsidRDefault="00C73CA4" w:rsidP="00C73CA4">
            <w:pPr>
              <w:pStyle w:val="ListParagraph"/>
              <w:numPr>
                <w:ilvl w:val="0"/>
                <w:numId w:val="38"/>
              </w:numPr>
              <w:rPr>
                <w:rFonts w:ascii="Goudy Old Style" w:hAnsi="Goudy Old Style"/>
                <w:sz w:val="18"/>
                <w:szCs w:val="18"/>
              </w:rPr>
            </w:pPr>
            <w:r>
              <w:rPr>
                <w:rFonts w:ascii="Goudy Old Style" w:hAnsi="Goudy Old Style"/>
                <w:sz w:val="18"/>
                <w:szCs w:val="18"/>
              </w:rPr>
              <w:t>Risks to young person of going missing in park and exposed to local area risks</w:t>
            </w:r>
          </w:p>
        </w:tc>
        <w:tc>
          <w:tcPr>
            <w:tcW w:w="1134" w:type="dxa"/>
          </w:tcPr>
          <w:p w14:paraId="5E9F2AED" w14:textId="77777777" w:rsidR="001B3ADF" w:rsidRPr="00EE1DA1" w:rsidRDefault="00C73CA4" w:rsidP="000A152E">
            <w:pPr>
              <w:rPr>
                <w:rFonts w:ascii="Goudy Old Style" w:hAnsi="Goudy Old Style"/>
                <w:sz w:val="18"/>
                <w:szCs w:val="18"/>
              </w:rPr>
            </w:pPr>
            <w:r>
              <w:rPr>
                <w:rFonts w:ascii="Goudy Old Style" w:hAnsi="Goudy Old Style"/>
                <w:sz w:val="18"/>
                <w:szCs w:val="18"/>
              </w:rPr>
              <w:t>3</w:t>
            </w:r>
          </w:p>
        </w:tc>
        <w:tc>
          <w:tcPr>
            <w:tcW w:w="1134" w:type="dxa"/>
          </w:tcPr>
          <w:p w14:paraId="1B3EBB96" w14:textId="77777777" w:rsidR="001B3ADF" w:rsidRPr="00EE1DA1" w:rsidRDefault="00C73CA4" w:rsidP="000A152E">
            <w:pPr>
              <w:rPr>
                <w:rFonts w:ascii="Goudy Old Style" w:hAnsi="Goudy Old Style"/>
                <w:sz w:val="18"/>
                <w:szCs w:val="18"/>
              </w:rPr>
            </w:pPr>
            <w:r>
              <w:rPr>
                <w:rFonts w:ascii="Goudy Old Style" w:hAnsi="Goudy Old Style"/>
                <w:sz w:val="18"/>
                <w:szCs w:val="18"/>
              </w:rPr>
              <w:t>2</w:t>
            </w:r>
          </w:p>
        </w:tc>
        <w:tc>
          <w:tcPr>
            <w:tcW w:w="1037" w:type="dxa"/>
          </w:tcPr>
          <w:p w14:paraId="50AF3C23" w14:textId="77777777" w:rsidR="001B3ADF" w:rsidRPr="00EE1DA1" w:rsidRDefault="00C73CA4" w:rsidP="000A152E">
            <w:pPr>
              <w:rPr>
                <w:rFonts w:ascii="Goudy Old Style" w:hAnsi="Goudy Old Style"/>
                <w:sz w:val="18"/>
                <w:szCs w:val="18"/>
              </w:rPr>
            </w:pPr>
            <w:r>
              <w:rPr>
                <w:rFonts w:ascii="Goudy Old Style" w:hAnsi="Goudy Old Style"/>
                <w:sz w:val="18"/>
                <w:szCs w:val="18"/>
              </w:rPr>
              <w:t>6</w:t>
            </w:r>
          </w:p>
        </w:tc>
      </w:tr>
      <w:tr w:rsidR="001B3ADF" w:rsidRPr="00422914" w14:paraId="3657ED21" w14:textId="77777777" w:rsidTr="001B3ADF">
        <w:tc>
          <w:tcPr>
            <w:tcW w:w="2093" w:type="dxa"/>
          </w:tcPr>
          <w:p w14:paraId="1F29761C" w14:textId="77777777" w:rsidR="001B3ADF" w:rsidRPr="001B3ADF" w:rsidRDefault="00191426" w:rsidP="000A152E">
            <w:pPr>
              <w:rPr>
                <w:rFonts w:ascii="Goudy Old Style" w:hAnsi="Goudy Old Style"/>
                <w:sz w:val="18"/>
                <w:szCs w:val="18"/>
              </w:rPr>
            </w:pPr>
            <w:r>
              <w:rPr>
                <w:rFonts w:ascii="Goudy Old Style" w:hAnsi="Goudy Old Style"/>
                <w:sz w:val="18"/>
                <w:szCs w:val="18"/>
              </w:rPr>
              <w:t xml:space="preserve">c. Surrounding area of ‘Horsefair’. </w:t>
            </w:r>
          </w:p>
        </w:tc>
        <w:tc>
          <w:tcPr>
            <w:tcW w:w="3118" w:type="dxa"/>
          </w:tcPr>
          <w:p w14:paraId="14A4E0DF" w14:textId="77777777" w:rsidR="00821540" w:rsidRPr="00C73CA4" w:rsidRDefault="00C73CA4" w:rsidP="00C73CA4">
            <w:pPr>
              <w:pStyle w:val="ListParagraph"/>
              <w:numPr>
                <w:ilvl w:val="0"/>
                <w:numId w:val="38"/>
              </w:numPr>
              <w:rPr>
                <w:rFonts w:ascii="Goudy Old Style" w:hAnsi="Goudy Old Style"/>
                <w:sz w:val="18"/>
                <w:szCs w:val="18"/>
              </w:rPr>
            </w:pPr>
            <w:r>
              <w:rPr>
                <w:rFonts w:ascii="Goudy Old Style" w:hAnsi="Goudy Old Style"/>
                <w:sz w:val="18"/>
                <w:szCs w:val="18"/>
              </w:rPr>
              <w:t>As above</w:t>
            </w:r>
          </w:p>
        </w:tc>
        <w:tc>
          <w:tcPr>
            <w:tcW w:w="1134" w:type="dxa"/>
          </w:tcPr>
          <w:p w14:paraId="1453968B" w14:textId="77777777" w:rsidR="001B3ADF" w:rsidRPr="00EE1DA1" w:rsidRDefault="00821540" w:rsidP="000A152E">
            <w:pPr>
              <w:rPr>
                <w:rFonts w:ascii="Goudy Old Style" w:hAnsi="Goudy Old Style"/>
                <w:sz w:val="18"/>
                <w:szCs w:val="18"/>
              </w:rPr>
            </w:pPr>
            <w:r>
              <w:rPr>
                <w:rFonts w:ascii="Goudy Old Style" w:hAnsi="Goudy Old Style"/>
                <w:sz w:val="18"/>
                <w:szCs w:val="18"/>
              </w:rPr>
              <w:t>3</w:t>
            </w:r>
          </w:p>
        </w:tc>
        <w:tc>
          <w:tcPr>
            <w:tcW w:w="1134" w:type="dxa"/>
          </w:tcPr>
          <w:p w14:paraId="65C30991" w14:textId="77777777" w:rsidR="001B3ADF" w:rsidRPr="00EE1DA1" w:rsidRDefault="00C73CA4" w:rsidP="000A152E">
            <w:pPr>
              <w:rPr>
                <w:rFonts w:ascii="Goudy Old Style" w:hAnsi="Goudy Old Style"/>
                <w:sz w:val="18"/>
                <w:szCs w:val="18"/>
              </w:rPr>
            </w:pPr>
            <w:r>
              <w:rPr>
                <w:rFonts w:ascii="Goudy Old Style" w:hAnsi="Goudy Old Style"/>
                <w:sz w:val="18"/>
                <w:szCs w:val="18"/>
              </w:rPr>
              <w:t>2</w:t>
            </w:r>
          </w:p>
        </w:tc>
        <w:tc>
          <w:tcPr>
            <w:tcW w:w="1037" w:type="dxa"/>
          </w:tcPr>
          <w:p w14:paraId="0652ECED" w14:textId="77777777" w:rsidR="001B3ADF" w:rsidRPr="00EE1DA1" w:rsidRDefault="00C73CA4" w:rsidP="000A152E">
            <w:pPr>
              <w:rPr>
                <w:rFonts w:ascii="Goudy Old Style" w:hAnsi="Goudy Old Style"/>
                <w:sz w:val="18"/>
                <w:szCs w:val="18"/>
              </w:rPr>
            </w:pPr>
            <w:r>
              <w:rPr>
                <w:rFonts w:ascii="Goudy Old Style" w:hAnsi="Goudy Old Style"/>
                <w:sz w:val="18"/>
                <w:szCs w:val="18"/>
              </w:rPr>
              <w:t>6</w:t>
            </w:r>
          </w:p>
        </w:tc>
      </w:tr>
      <w:tr w:rsidR="001B3ADF" w:rsidRPr="000A152E" w14:paraId="2344881A" w14:textId="77777777" w:rsidTr="001B3ADF">
        <w:tc>
          <w:tcPr>
            <w:tcW w:w="2093" w:type="dxa"/>
          </w:tcPr>
          <w:p w14:paraId="6630EB32" w14:textId="77777777" w:rsidR="001B3ADF" w:rsidRPr="001B3ADF" w:rsidRDefault="00191426" w:rsidP="00821540">
            <w:pPr>
              <w:rPr>
                <w:rFonts w:ascii="Goudy Old Style" w:hAnsi="Goudy Old Style"/>
                <w:sz w:val="18"/>
                <w:szCs w:val="18"/>
              </w:rPr>
            </w:pPr>
            <w:r>
              <w:rPr>
                <w:rFonts w:ascii="Goudy Old Style" w:hAnsi="Goudy Old Style"/>
                <w:sz w:val="18"/>
                <w:szCs w:val="18"/>
              </w:rPr>
              <w:t>d. Train Station</w:t>
            </w:r>
          </w:p>
        </w:tc>
        <w:tc>
          <w:tcPr>
            <w:tcW w:w="3118" w:type="dxa"/>
          </w:tcPr>
          <w:p w14:paraId="7DBBBFB1" w14:textId="77777777" w:rsidR="001B3ADF" w:rsidRPr="00C73CA4" w:rsidRDefault="00C73CA4" w:rsidP="00C73CA4">
            <w:pPr>
              <w:pStyle w:val="ListParagraph"/>
              <w:numPr>
                <w:ilvl w:val="0"/>
                <w:numId w:val="38"/>
              </w:numPr>
              <w:rPr>
                <w:rFonts w:ascii="Goudy Old Style" w:hAnsi="Goudy Old Style"/>
                <w:sz w:val="18"/>
                <w:szCs w:val="18"/>
              </w:rPr>
            </w:pPr>
            <w:r>
              <w:rPr>
                <w:rFonts w:ascii="Goudy Old Style" w:hAnsi="Goudy Old Style"/>
                <w:sz w:val="18"/>
                <w:szCs w:val="18"/>
              </w:rPr>
              <w:t xml:space="preserve">Risk of young person using rail as means to run away </w:t>
            </w:r>
          </w:p>
        </w:tc>
        <w:tc>
          <w:tcPr>
            <w:tcW w:w="1134" w:type="dxa"/>
          </w:tcPr>
          <w:p w14:paraId="26B5E409" w14:textId="77777777" w:rsidR="001B3ADF" w:rsidRPr="000A152E" w:rsidRDefault="00821540" w:rsidP="000A152E">
            <w:pPr>
              <w:rPr>
                <w:rFonts w:ascii="Goudy Old Style" w:hAnsi="Goudy Old Style"/>
                <w:sz w:val="18"/>
                <w:szCs w:val="18"/>
              </w:rPr>
            </w:pPr>
            <w:r>
              <w:rPr>
                <w:rFonts w:ascii="Goudy Old Style" w:hAnsi="Goudy Old Style"/>
                <w:sz w:val="18"/>
                <w:szCs w:val="18"/>
              </w:rPr>
              <w:t>3</w:t>
            </w:r>
          </w:p>
        </w:tc>
        <w:tc>
          <w:tcPr>
            <w:tcW w:w="1134" w:type="dxa"/>
          </w:tcPr>
          <w:p w14:paraId="2AF9F521" w14:textId="77777777" w:rsidR="001B3ADF" w:rsidRPr="000A152E" w:rsidRDefault="00821540" w:rsidP="000A152E">
            <w:pPr>
              <w:rPr>
                <w:rFonts w:ascii="Goudy Old Style" w:hAnsi="Goudy Old Style"/>
                <w:sz w:val="18"/>
                <w:szCs w:val="18"/>
              </w:rPr>
            </w:pPr>
            <w:r>
              <w:rPr>
                <w:rFonts w:ascii="Goudy Old Style" w:hAnsi="Goudy Old Style"/>
                <w:sz w:val="18"/>
                <w:szCs w:val="18"/>
              </w:rPr>
              <w:t>3</w:t>
            </w:r>
          </w:p>
        </w:tc>
        <w:tc>
          <w:tcPr>
            <w:tcW w:w="1037" w:type="dxa"/>
          </w:tcPr>
          <w:p w14:paraId="523DADE2" w14:textId="77777777" w:rsidR="001B3ADF" w:rsidRPr="000A152E" w:rsidRDefault="00821540" w:rsidP="000A152E">
            <w:pPr>
              <w:rPr>
                <w:rFonts w:ascii="Goudy Old Style" w:hAnsi="Goudy Old Style"/>
                <w:sz w:val="18"/>
                <w:szCs w:val="18"/>
              </w:rPr>
            </w:pPr>
            <w:r>
              <w:rPr>
                <w:rFonts w:ascii="Goudy Old Style" w:hAnsi="Goudy Old Style"/>
                <w:sz w:val="18"/>
                <w:szCs w:val="18"/>
              </w:rPr>
              <w:t>9</w:t>
            </w:r>
          </w:p>
        </w:tc>
      </w:tr>
      <w:tr w:rsidR="00191426" w:rsidRPr="00191426" w14:paraId="70ED6D8D" w14:textId="77777777" w:rsidTr="00191426">
        <w:tc>
          <w:tcPr>
            <w:tcW w:w="2093" w:type="dxa"/>
          </w:tcPr>
          <w:p w14:paraId="17260E7C" w14:textId="77777777" w:rsidR="00191426" w:rsidRPr="00191426" w:rsidRDefault="00191426" w:rsidP="00191426">
            <w:pPr>
              <w:rPr>
                <w:sz w:val="18"/>
                <w:szCs w:val="18"/>
              </w:rPr>
            </w:pPr>
            <w:r w:rsidRPr="00191426">
              <w:rPr>
                <w:sz w:val="18"/>
                <w:szCs w:val="18"/>
              </w:rPr>
              <w:t>e. Local Pubs and Clubs</w:t>
            </w:r>
          </w:p>
        </w:tc>
        <w:tc>
          <w:tcPr>
            <w:tcW w:w="3118" w:type="dxa"/>
          </w:tcPr>
          <w:p w14:paraId="2A067800" w14:textId="77777777" w:rsidR="00191426" w:rsidRPr="00C73CA4" w:rsidRDefault="00C73CA4" w:rsidP="00C73CA4">
            <w:pPr>
              <w:pStyle w:val="ListParagraph"/>
              <w:numPr>
                <w:ilvl w:val="0"/>
                <w:numId w:val="38"/>
              </w:numPr>
              <w:rPr>
                <w:sz w:val="18"/>
                <w:szCs w:val="18"/>
              </w:rPr>
            </w:pPr>
            <w:r w:rsidRPr="00C73CA4">
              <w:rPr>
                <w:rFonts w:ascii="Goudy Old Style" w:hAnsi="Goudy Old Style"/>
                <w:sz w:val="18"/>
                <w:szCs w:val="18"/>
              </w:rPr>
              <w:t>Risks to young per</w:t>
            </w:r>
            <w:r>
              <w:rPr>
                <w:rFonts w:ascii="Goudy Old Style" w:hAnsi="Goudy Old Style"/>
                <w:sz w:val="18"/>
                <w:szCs w:val="18"/>
              </w:rPr>
              <w:t>son of heading to area and</w:t>
            </w:r>
            <w:r w:rsidRPr="00C73CA4">
              <w:rPr>
                <w:rFonts w:ascii="Goudy Old Style" w:hAnsi="Goudy Old Style"/>
                <w:sz w:val="18"/>
                <w:szCs w:val="18"/>
              </w:rPr>
              <w:t xml:space="preserve"> exposed to local area risks</w:t>
            </w:r>
          </w:p>
        </w:tc>
        <w:tc>
          <w:tcPr>
            <w:tcW w:w="1134" w:type="dxa"/>
          </w:tcPr>
          <w:p w14:paraId="55366061" w14:textId="77777777" w:rsidR="00191426" w:rsidRPr="00191426" w:rsidRDefault="00191426" w:rsidP="00191426">
            <w:pPr>
              <w:rPr>
                <w:sz w:val="18"/>
                <w:szCs w:val="18"/>
              </w:rPr>
            </w:pPr>
            <w:r w:rsidRPr="00191426">
              <w:rPr>
                <w:sz w:val="18"/>
                <w:szCs w:val="18"/>
              </w:rPr>
              <w:t>3</w:t>
            </w:r>
          </w:p>
        </w:tc>
        <w:tc>
          <w:tcPr>
            <w:tcW w:w="1134" w:type="dxa"/>
          </w:tcPr>
          <w:p w14:paraId="221C54EA" w14:textId="77777777" w:rsidR="00191426" w:rsidRPr="00191426" w:rsidRDefault="00C73CA4" w:rsidP="00191426">
            <w:pPr>
              <w:rPr>
                <w:sz w:val="18"/>
                <w:szCs w:val="18"/>
              </w:rPr>
            </w:pPr>
            <w:r>
              <w:rPr>
                <w:sz w:val="18"/>
                <w:szCs w:val="18"/>
              </w:rPr>
              <w:t>2</w:t>
            </w:r>
          </w:p>
        </w:tc>
        <w:tc>
          <w:tcPr>
            <w:tcW w:w="1037" w:type="dxa"/>
          </w:tcPr>
          <w:p w14:paraId="33F24929" w14:textId="77777777" w:rsidR="00191426" w:rsidRPr="00191426" w:rsidRDefault="00C73CA4" w:rsidP="00191426">
            <w:pPr>
              <w:rPr>
                <w:sz w:val="18"/>
                <w:szCs w:val="18"/>
              </w:rPr>
            </w:pPr>
            <w:r>
              <w:rPr>
                <w:sz w:val="18"/>
                <w:szCs w:val="18"/>
              </w:rPr>
              <w:t>6</w:t>
            </w:r>
          </w:p>
        </w:tc>
      </w:tr>
    </w:tbl>
    <w:p w14:paraId="5F90BB3F" w14:textId="77777777" w:rsidR="00191426" w:rsidRDefault="00191426" w:rsidP="00664203"/>
    <w:tbl>
      <w:tblPr>
        <w:tblStyle w:val="TableGrid"/>
        <w:tblW w:w="0" w:type="auto"/>
        <w:tblLook w:val="04A0" w:firstRow="1" w:lastRow="0" w:firstColumn="1" w:lastColumn="0" w:noHBand="0" w:noVBand="1"/>
      </w:tblPr>
      <w:tblGrid>
        <w:gridCol w:w="8290"/>
      </w:tblGrid>
      <w:tr w:rsidR="00821540" w:rsidRPr="0059428D" w14:paraId="2D78B1FF" w14:textId="77777777" w:rsidTr="00821540">
        <w:tc>
          <w:tcPr>
            <w:tcW w:w="8516" w:type="dxa"/>
          </w:tcPr>
          <w:p w14:paraId="4E6C57FF" w14:textId="77777777" w:rsidR="00821540" w:rsidRPr="0059428D" w:rsidRDefault="00821540" w:rsidP="00821540">
            <w:pPr>
              <w:rPr>
                <w:rFonts w:ascii="Goudy Old Style" w:hAnsi="Goudy Old Style"/>
                <w:b/>
                <w:sz w:val="32"/>
                <w:szCs w:val="32"/>
              </w:rPr>
            </w:pPr>
            <w:r w:rsidRPr="0059428D">
              <w:rPr>
                <w:rFonts w:ascii="Goudy Old Style" w:hAnsi="Goudy Old Style"/>
                <w:b/>
                <w:sz w:val="32"/>
                <w:szCs w:val="32"/>
              </w:rPr>
              <w:t>Risk Management Plan</w:t>
            </w:r>
            <w:r>
              <w:rPr>
                <w:rFonts w:ascii="Goudy Old Style" w:hAnsi="Goudy Old Style"/>
                <w:b/>
                <w:sz w:val="32"/>
                <w:szCs w:val="32"/>
              </w:rPr>
              <w:t>: Section 1: Immediate Physical Area</w:t>
            </w:r>
          </w:p>
        </w:tc>
      </w:tr>
    </w:tbl>
    <w:p w14:paraId="0A514DBF" w14:textId="77777777" w:rsidR="00821540" w:rsidRDefault="00821540" w:rsidP="00821540"/>
    <w:tbl>
      <w:tblPr>
        <w:tblStyle w:val="TableGrid"/>
        <w:tblW w:w="0" w:type="auto"/>
        <w:tblLayout w:type="fixed"/>
        <w:tblLook w:val="04A0" w:firstRow="1" w:lastRow="0" w:firstColumn="1" w:lastColumn="0" w:noHBand="0" w:noVBand="1"/>
      </w:tblPr>
      <w:tblGrid>
        <w:gridCol w:w="2295"/>
        <w:gridCol w:w="1357"/>
        <w:gridCol w:w="1843"/>
        <w:gridCol w:w="3021"/>
      </w:tblGrid>
      <w:tr w:rsidR="00E86B5B" w14:paraId="38A49E7D" w14:textId="77777777" w:rsidTr="00E803A0">
        <w:tc>
          <w:tcPr>
            <w:tcW w:w="2295" w:type="dxa"/>
          </w:tcPr>
          <w:p w14:paraId="6C203E26" w14:textId="77777777" w:rsidR="00821540" w:rsidRPr="00EE1DA1" w:rsidRDefault="00821540" w:rsidP="00821540">
            <w:pPr>
              <w:rPr>
                <w:rFonts w:ascii="Goudy Old Style" w:hAnsi="Goudy Old Style"/>
                <w:b/>
                <w:sz w:val="18"/>
                <w:szCs w:val="18"/>
              </w:rPr>
            </w:pPr>
            <w:r w:rsidRPr="00EE1DA1">
              <w:rPr>
                <w:rFonts w:ascii="Goudy Old Style" w:hAnsi="Goudy Old Style"/>
                <w:b/>
                <w:sz w:val="18"/>
                <w:szCs w:val="18"/>
              </w:rPr>
              <w:t>Risk Measures Already In Place</w:t>
            </w:r>
          </w:p>
        </w:tc>
        <w:tc>
          <w:tcPr>
            <w:tcW w:w="1357" w:type="dxa"/>
          </w:tcPr>
          <w:p w14:paraId="2BFD26A0" w14:textId="77777777" w:rsidR="00821540" w:rsidRPr="00EE1DA1" w:rsidRDefault="00821540" w:rsidP="00821540">
            <w:pPr>
              <w:rPr>
                <w:rFonts w:ascii="Goudy Old Style" w:hAnsi="Goudy Old Style"/>
                <w:b/>
                <w:sz w:val="18"/>
                <w:szCs w:val="18"/>
              </w:rPr>
            </w:pPr>
            <w:r w:rsidRPr="00EE1DA1">
              <w:rPr>
                <w:rFonts w:ascii="Goudy Old Style" w:hAnsi="Goudy Old Style"/>
                <w:b/>
                <w:sz w:val="18"/>
                <w:szCs w:val="18"/>
              </w:rPr>
              <w:t xml:space="preserve">Remaining Risk </w:t>
            </w:r>
          </w:p>
        </w:tc>
        <w:tc>
          <w:tcPr>
            <w:tcW w:w="1843" w:type="dxa"/>
          </w:tcPr>
          <w:p w14:paraId="29BF947B" w14:textId="77777777" w:rsidR="00821540" w:rsidRPr="00EE1DA1" w:rsidRDefault="00821540" w:rsidP="00821540">
            <w:pPr>
              <w:rPr>
                <w:rFonts w:ascii="Goudy Old Style" w:hAnsi="Goudy Old Style"/>
                <w:b/>
                <w:sz w:val="18"/>
                <w:szCs w:val="18"/>
              </w:rPr>
            </w:pPr>
            <w:r w:rsidRPr="00EE1DA1">
              <w:rPr>
                <w:rFonts w:ascii="Goudy Old Style" w:hAnsi="Goudy Old Style"/>
                <w:b/>
                <w:sz w:val="18"/>
                <w:szCs w:val="18"/>
              </w:rPr>
              <w:t>Additional Risk Measures Needed</w:t>
            </w:r>
          </w:p>
        </w:tc>
        <w:tc>
          <w:tcPr>
            <w:tcW w:w="3021" w:type="dxa"/>
          </w:tcPr>
          <w:p w14:paraId="35AFE9AF" w14:textId="77777777" w:rsidR="00821540" w:rsidRPr="00EE1DA1" w:rsidRDefault="00975D7B" w:rsidP="00821540">
            <w:pPr>
              <w:rPr>
                <w:rFonts w:ascii="Goudy Old Style" w:hAnsi="Goudy Old Style"/>
                <w:b/>
                <w:sz w:val="18"/>
                <w:szCs w:val="18"/>
              </w:rPr>
            </w:pPr>
            <w:r>
              <w:rPr>
                <w:rFonts w:ascii="Goudy Old Style" w:hAnsi="Goudy Old Style"/>
                <w:b/>
                <w:sz w:val="18"/>
                <w:szCs w:val="18"/>
              </w:rPr>
              <w:t>Actions Taken</w:t>
            </w:r>
            <w:r w:rsidR="00A10377">
              <w:rPr>
                <w:rFonts w:ascii="Goudy Old Style" w:hAnsi="Goudy Old Style"/>
                <w:b/>
                <w:sz w:val="18"/>
                <w:szCs w:val="18"/>
              </w:rPr>
              <w:t xml:space="preserve"> / Date</w:t>
            </w:r>
            <w:r>
              <w:rPr>
                <w:rFonts w:ascii="Goudy Old Style" w:hAnsi="Goudy Old Style"/>
                <w:b/>
                <w:sz w:val="18"/>
                <w:szCs w:val="18"/>
              </w:rPr>
              <w:t xml:space="preserve"> </w:t>
            </w:r>
          </w:p>
        </w:tc>
      </w:tr>
      <w:tr w:rsidR="00E86B5B" w:rsidRPr="00422914" w14:paraId="102C4CB6" w14:textId="77777777" w:rsidTr="00E803A0">
        <w:tc>
          <w:tcPr>
            <w:tcW w:w="2295" w:type="dxa"/>
          </w:tcPr>
          <w:p w14:paraId="1E60F8EE" w14:textId="77777777" w:rsidR="00696F59" w:rsidRPr="00C73CA4" w:rsidRDefault="00C73CA4" w:rsidP="00C73CA4">
            <w:pPr>
              <w:pStyle w:val="ListParagraph"/>
              <w:numPr>
                <w:ilvl w:val="0"/>
                <w:numId w:val="40"/>
              </w:numPr>
              <w:rPr>
                <w:rFonts w:ascii="Goudy Old Style" w:hAnsi="Goudy Old Style"/>
                <w:sz w:val="18"/>
                <w:szCs w:val="18"/>
              </w:rPr>
            </w:pPr>
            <w:r w:rsidRPr="00C73CA4">
              <w:rPr>
                <w:rFonts w:ascii="Goudy Old Style" w:hAnsi="Goudy Old Style"/>
                <w:sz w:val="18"/>
                <w:szCs w:val="18"/>
              </w:rPr>
              <w:t>Annexe</w:t>
            </w:r>
          </w:p>
          <w:p w14:paraId="093A7BEF" w14:textId="77777777" w:rsidR="00C73CA4" w:rsidRDefault="00C73CA4" w:rsidP="00C73CA4">
            <w:pPr>
              <w:pStyle w:val="ListParagraph"/>
              <w:numPr>
                <w:ilvl w:val="0"/>
                <w:numId w:val="38"/>
              </w:numPr>
              <w:rPr>
                <w:rFonts w:ascii="Goudy Old Style" w:hAnsi="Goudy Old Style"/>
                <w:sz w:val="18"/>
                <w:szCs w:val="18"/>
              </w:rPr>
            </w:pPr>
            <w:r>
              <w:rPr>
                <w:rFonts w:ascii="Goudy Old Style" w:hAnsi="Goudy Old Style"/>
                <w:sz w:val="18"/>
                <w:szCs w:val="18"/>
              </w:rPr>
              <w:t>Policy in place</w:t>
            </w:r>
          </w:p>
          <w:p w14:paraId="23B13F84" w14:textId="77777777" w:rsidR="00C73CA4" w:rsidRPr="00C73CA4" w:rsidRDefault="00C73CA4" w:rsidP="00C73CA4">
            <w:pPr>
              <w:pStyle w:val="ListParagraph"/>
              <w:numPr>
                <w:ilvl w:val="0"/>
                <w:numId w:val="38"/>
              </w:numPr>
              <w:rPr>
                <w:rFonts w:ascii="Goudy Old Style" w:hAnsi="Goudy Old Style"/>
                <w:sz w:val="18"/>
                <w:szCs w:val="18"/>
              </w:rPr>
            </w:pPr>
            <w:r>
              <w:rPr>
                <w:rFonts w:ascii="Goudy Old Style" w:hAnsi="Goudy Old Style"/>
                <w:sz w:val="18"/>
                <w:szCs w:val="18"/>
              </w:rPr>
              <w:t>Comprehensive Risk Assessment for all young people</w:t>
            </w:r>
          </w:p>
        </w:tc>
        <w:tc>
          <w:tcPr>
            <w:tcW w:w="1357" w:type="dxa"/>
          </w:tcPr>
          <w:p w14:paraId="61DE6D90" w14:textId="77777777" w:rsidR="00821540" w:rsidRPr="00E803A0" w:rsidRDefault="00C73CA4" w:rsidP="00E803A0">
            <w:pPr>
              <w:rPr>
                <w:rFonts w:ascii="Goudy Old Style" w:hAnsi="Goudy Old Style"/>
                <w:sz w:val="18"/>
                <w:szCs w:val="18"/>
              </w:rPr>
            </w:pPr>
            <w:r w:rsidRPr="00E803A0">
              <w:rPr>
                <w:rFonts w:ascii="Goudy Old Style" w:hAnsi="Goudy Old Style"/>
                <w:sz w:val="18"/>
                <w:szCs w:val="18"/>
              </w:rPr>
              <w:t>Lack of information to inform risk assessment</w:t>
            </w:r>
          </w:p>
        </w:tc>
        <w:tc>
          <w:tcPr>
            <w:tcW w:w="1843" w:type="dxa"/>
          </w:tcPr>
          <w:p w14:paraId="2D1E1983" w14:textId="77777777" w:rsidR="000B1B43" w:rsidRPr="00E803A0" w:rsidRDefault="00C73CA4" w:rsidP="00E803A0">
            <w:pPr>
              <w:rPr>
                <w:rFonts w:ascii="Goudy Old Style" w:hAnsi="Goudy Old Style"/>
                <w:sz w:val="18"/>
                <w:szCs w:val="18"/>
              </w:rPr>
            </w:pPr>
            <w:r w:rsidRPr="00E803A0">
              <w:rPr>
                <w:rFonts w:ascii="Goudy Old Style" w:hAnsi="Goudy Old Style"/>
                <w:sz w:val="18"/>
                <w:szCs w:val="18"/>
              </w:rPr>
              <w:t>Careful liaison with all social workers prior to placement</w:t>
            </w:r>
          </w:p>
        </w:tc>
        <w:tc>
          <w:tcPr>
            <w:tcW w:w="3021" w:type="dxa"/>
          </w:tcPr>
          <w:p w14:paraId="76C57527" w14:textId="77777777" w:rsidR="000B1B43" w:rsidRPr="00EE1DA1" w:rsidRDefault="00E803A0" w:rsidP="00821540">
            <w:pPr>
              <w:rPr>
                <w:rFonts w:ascii="Goudy Old Style" w:hAnsi="Goudy Old Style"/>
                <w:sz w:val="18"/>
                <w:szCs w:val="18"/>
              </w:rPr>
            </w:pPr>
            <w:r>
              <w:rPr>
                <w:rFonts w:ascii="Goudy Old Style" w:hAnsi="Goudy Old Style"/>
                <w:sz w:val="18"/>
                <w:szCs w:val="18"/>
              </w:rPr>
              <w:t>Policy reviewed and in place.</w:t>
            </w:r>
          </w:p>
        </w:tc>
      </w:tr>
      <w:tr w:rsidR="00E86B5B" w:rsidRPr="00422914" w14:paraId="614877C8" w14:textId="77777777" w:rsidTr="00E803A0">
        <w:tc>
          <w:tcPr>
            <w:tcW w:w="2295" w:type="dxa"/>
          </w:tcPr>
          <w:p w14:paraId="0E879931" w14:textId="77777777" w:rsidR="00544DFB" w:rsidRPr="00D44BB7" w:rsidRDefault="00544DFB" w:rsidP="00D44BB7">
            <w:pPr>
              <w:pStyle w:val="ListParagraph"/>
              <w:numPr>
                <w:ilvl w:val="0"/>
                <w:numId w:val="40"/>
              </w:numPr>
              <w:rPr>
                <w:rFonts w:ascii="Goudy Old Style" w:hAnsi="Goudy Old Style"/>
                <w:sz w:val="18"/>
                <w:szCs w:val="18"/>
              </w:rPr>
            </w:pPr>
            <w:r w:rsidRPr="00D44BB7">
              <w:rPr>
                <w:rFonts w:ascii="Goudy Old Style" w:hAnsi="Goudy Old Style"/>
                <w:sz w:val="18"/>
                <w:szCs w:val="18"/>
              </w:rPr>
              <w:t>Roads, Canals, Parks and Subways</w:t>
            </w:r>
          </w:p>
          <w:p w14:paraId="030CB3B0" w14:textId="77777777" w:rsidR="00544DFB" w:rsidRDefault="00E803A0" w:rsidP="00D44BB7">
            <w:pPr>
              <w:pStyle w:val="ListParagraph"/>
              <w:numPr>
                <w:ilvl w:val="0"/>
                <w:numId w:val="42"/>
              </w:numPr>
              <w:rPr>
                <w:rFonts w:ascii="Goudy Old Style" w:hAnsi="Goudy Old Style"/>
                <w:sz w:val="18"/>
                <w:szCs w:val="18"/>
              </w:rPr>
            </w:pPr>
            <w:r>
              <w:rPr>
                <w:rFonts w:ascii="Goudy Old Style" w:hAnsi="Goudy Old Style"/>
                <w:sz w:val="18"/>
                <w:szCs w:val="18"/>
              </w:rPr>
              <w:t>Close staff supervision</w:t>
            </w:r>
          </w:p>
          <w:p w14:paraId="195613F9" w14:textId="77777777" w:rsidR="00E803A0" w:rsidRPr="00D44BB7" w:rsidRDefault="00E803A0" w:rsidP="00D44BB7">
            <w:pPr>
              <w:pStyle w:val="ListParagraph"/>
              <w:numPr>
                <w:ilvl w:val="0"/>
                <w:numId w:val="42"/>
              </w:numPr>
              <w:rPr>
                <w:rFonts w:ascii="Goudy Old Style" w:hAnsi="Goudy Old Style"/>
                <w:sz w:val="18"/>
                <w:szCs w:val="18"/>
              </w:rPr>
            </w:pPr>
            <w:r>
              <w:rPr>
                <w:rFonts w:ascii="Goudy Old Style" w:hAnsi="Goudy Old Style"/>
                <w:sz w:val="18"/>
                <w:szCs w:val="18"/>
              </w:rPr>
              <w:t>Risk and Care Plans</w:t>
            </w:r>
          </w:p>
        </w:tc>
        <w:tc>
          <w:tcPr>
            <w:tcW w:w="1357" w:type="dxa"/>
          </w:tcPr>
          <w:p w14:paraId="1648F14F" w14:textId="77777777" w:rsidR="00544DFB" w:rsidRDefault="00544DFB" w:rsidP="00544DFB">
            <w:pPr>
              <w:rPr>
                <w:rFonts w:ascii="Goudy Old Style" w:hAnsi="Goudy Old Style"/>
                <w:sz w:val="18"/>
                <w:szCs w:val="18"/>
              </w:rPr>
            </w:pPr>
          </w:p>
          <w:p w14:paraId="075E1083" w14:textId="77777777" w:rsidR="00544DFB" w:rsidRPr="00EE1DA1" w:rsidRDefault="00E86B5B" w:rsidP="00821540">
            <w:pPr>
              <w:rPr>
                <w:rFonts w:ascii="Goudy Old Style" w:hAnsi="Goudy Old Style"/>
                <w:sz w:val="18"/>
                <w:szCs w:val="18"/>
              </w:rPr>
            </w:pPr>
            <w:r>
              <w:rPr>
                <w:rFonts w:ascii="Goudy Old Style" w:hAnsi="Goudy Old Style"/>
                <w:sz w:val="18"/>
                <w:szCs w:val="18"/>
              </w:rPr>
              <w:t>Unpredictable escape via these routes</w:t>
            </w:r>
          </w:p>
        </w:tc>
        <w:tc>
          <w:tcPr>
            <w:tcW w:w="1843" w:type="dxa"/>
          </w:tcPr>
          <w:p w14:paraId="3EAC1688" w14:textId="77777777" w:rsidR="00544DFB" w:rsidRDefault="00544DFB" w:rsidP="00544DFB">
            <w:pPr>
              <w:pStyle w:val="ListParagraph"/>
              <w:rPr>
                <w:rFonts w:ascii="Goudy Old Style" w:hAnsi="Goudy Old Style"/>
                <w:sz w:val="18"/>
                <w:szCs w:val="18"/>
              </w:rPr>
            </w:pPr>
          </w:p>
          <w:p w14:paraId="6AE927EF" w14:textId="77777777" w:rsidR="00544DFB" w:rsidRPr="000B1B43" w:rsidRDefault="00544DFB" w:rsidP="000B1B43">
            <w:pPr>
              <w:rPr>
                <w:rFonts w:ascii="Goudy Old Style" w:hAnsi="Goudy Old Style"/>
                <w:sz w:val="18"/>
                <w:szCs w:val="18"/>
              </w:rPr>
            </w:pPr>
            <w:r>
              <w:rPr>
                <w:rFonts w:ascii="Goudy Old Style" w:hAnsi="Goudy Old Style"/>
                <w:sz w:val="18"/>
                <w:szCs w:val="18"/>
              </w:rPr>
              <w:t>To ensure all staff have familia</w:t>
            </w:r>
            <w:r w:rsidR="00E86B5B">
              <w:rPr>
                <w:rFonts w:ascii="Goudy Old Style" w:hAnsi="Goudy Old Style"/>
                <w:sz w:val="18"/>
                <w:szCs w:val="18"/>
              </w:rPr>
              <w:t>risaion of routes.</w:t>
            </w:r>
          </w:p>
        </w:tc>
        <w:tc>
          <w:tcPr>
            <w:tcW w:w="3021" w:type="dxa"/>
          </w:tcPr>
          <w:p w14:paraId="0DADF570" w14:textId="77777777" w:rsidR="00544DFB" w:rsidRDefault="00544DFB" w:rsidP="00544DFB">
            <w:pPr>
              <w:rPr>
                <w:rFonts w:ascii="Goudy Old Style" w:hAnsi="Goudy Old Style"/>
                <w:sz w:val="18"/>
                <w:szCs w:val="18"/>
              </w:rPr>
            </w:pPr>
          </w:p>
          <w:p w14:paraId="65AD75AB" w14:textId="77777777" w:rsidR="00544DFB" w:rsidRDefault="00544DFB" w:rsidP="00544DFB">
            <w:pPr>
              <w:rPr>
                <w:rFonts w:ascii="Goudy Old Style" w:hAnsi="Goudy Old Style"/>
                <w:sz w:val="18"/>
                <w:szCs w:val="18"/>
              </w:rPr>
            </w:pPr>
            <w:r>
              <w:rPr>
                <w:rFonts w:ascii="Goudy Old Style" w:hAnsi="Goudy Old Style"/>
                <w:sz w:val="18"/>
                <w:szCs w:val="18"/>
              </w:rPr>
              <w:t>Induction in place.</w:t>
            </w:r>
          </w:p>
          <w:p w14:paraId="4A8812DD" w14:textId="77777777" w:rsidR="00544DFB" w:rsidRPr="000B1B43" w:rsidRDefault="00544DFB" w:rsidP="000B1B43">
            <w:pPr>
              <w:rPr>
                <w:rFonts w:ascii="Goudy Old Style" w:hAnsi="Goudy Old Style"/>
                <w:sz w:val="18"/>
                <w:szCs w:val="18"/>
              </w:rPr>
            </w:pPr>
          </w:p>
        </w:tc>
      </w:tr>
      <w:tr w:rsidR="00E86B5B" w:rsidRPr="00422914" w14:paraId="1839EEFD" w14:textId="77777777" w:rsidTr="00E803A0">
        <w:tc>
          <w:tcPr>
            <w:tcW w:w="2295" w:type="dxa"/>
          </w:tcPr>
          <w:p w14:paraId="34282925" w14:textId="77777777" w:rsidR="00E803A0" w:rsidRPr="00E803A0" w:rsidRDefault="00544DFB" w:rsidP="00E803A0">
            <w:pPr>
              <w:pStyle w:val="ListParagraph"/>
              <w:numPr>
                <w:ilvl w:val="0"/>
                <w:numId w:val="40"/>
              </w:numPr>
              <w:rPr>
                <w:rFonts w:ascii="Goudy Old Style" w:hAnsi="Goudy Old Style"/>
                <w:sz w:val="18"/>
                <w:szCs w:val="18"/>
              </w:rPr>
            </w:pPr>
            <w:r w:rsidRPr="00E803A0">
              <w:rPr>
                <w:rFonts w:ascii="Goudy Old Style" w:hAnsi="Goudy Old Style"/>
                <w:sz w:val="18"/>
                <w:szCs w:val="18"/>
              </w:rPr>
              <w:t>Horsefair</w:t>
            </w:r>
          </w:p>
          <w:p w14:paraId="03BF4317" w14:textId="77777777" w:rsidR="00E803A0" w:rsidRDefault="00E803A0" w:rsidP="00E803A0">
            <w:pPr>
              <w:pStyle w:val="ListParagraph"/>
              <w:numPr>
                <w:ilvl w:val="0"/>
                <w:numId w:val="40"/>
              </w:numPr>
              <w:rPr>
                <w:rFonts w:ascii="Goudy Old Style" w:hAnsi="Goudy Old Style"/>
                <w:sz w:val="18"/>
                <w:szCs w:val="18"/>
              </w:rPr>
            </w:pPr>
            <w:r>
              <w:rPr>
                <w:rFonts w:ascii="Goudy Old Style" w:hAnsi="Goudy Old Style"/>
                <w:sz w:val="18"/>
                <w:szCs w:val="18"/>
              </w:rPr>
              <w:t>Close staff supervision</w:t>
            </w:r>
          </w:p>
          <w:p w14:paraId="5B7D8A3E" w14:textId="77777777" w:rsidR="00544DFB" w:rsidRPr="00E803A0" w:rsidRDefault="00E803A0" w:rsidP="00E803A0">
            <w:pPr>
              <w:ind w:left="360"/>
              <w:rPr>
                <w:rFonts w:ascii="Goudy Old Style" w:hAnsi="Goudy Old Style"/>
                <w:sz w:val="18"/>
                <w:szCs w:val="18"/>
              </w:rPr>
            </w:pPr>
            <w:r>
              <w:rPr>
                <w:rFonts w:ascii="Goudy Old Style" w:hAnsi="Goudy Old Style"/>
                <w:sz w:val="18"/>
                <w:szCs w:val="18"/>
              </w:rPr>
              <w:t>Risk and Care Plans</w:t>
            </w:r>
            <w:r w:rsidR="00544DFB" w:rsidRPr="00E803A0">
              <w:rPr>
                <w:rFonts w:ascii="Goudy Old Style" w:hAnsi="Goudy Old Style"/>
                <w:sz w:val="18"/>
                <w:szCs w:val="18"/>
              </w:rPr>
              <w:t xml:space="preserve"> </w:t>
            </w:r>
          </w:p>
        </w:tc>
        <w:tc>
          <w:tcPr>
            <w:tcW w:w="1357" w:type="dxa"/>
          </w:tcPr>
          <w:p w14:paraId="7A2D51E6" w14:textId="77777777" w:rsidR="00544DFB" w:rsidRDefault="00544DFB" w:rsidP="00544DFB">
            <w:pPr>
              <w:rPr>
                <w:rFonts w:ascii="Goudy Old Style" w:hAnsi="Goudy Old Style"/>
                <w:sz w:val="18"/>
                <w:szCs w:val="18"/>
              </w:rPr>
            </w:pPr>
          </w:p>
          <w:p w14:paraId="37ABDB8B" w14:textId="77777777" w:rsidR="00544DFB" w:rsidRPr="000B1B43" w:rsidRDefault="00E86B5B" w:rsidP="000B1B43">
            <w:pPr>
              <w:rPr>
                <w:rFonts w:ascii="Goudy Old Style" w:hAnsi="Goudy Old Style"/>
                <w:sz w:val="18"/>
                <w:szCs w:val="18"/>
              </w:rPr>
            </w:pPr>
            <w:r>
              <w:rPr>
                <w:rFonts w:ascii="Goudy Old Style" w:hAnsi="Goudy Old Style"/>
                <w:sz w:val="18"/>
                <w:szCs w:val="18"/>
              </w:rPr>
              <w:t>Unpredictable escape to Horsefair area</w:t>
            </w:r>
          </w:p>
        </w:tc>
        <w:tc>
          <w:tcPr>
            <w:tcW w:w="1843" w:type="dxa"/>
          </w:tcPr>
          <w:p w14:paraId="5712280E" w14:textId="77777777" w:rsidR="00544DFB" w:rsidRDefault="00544DFB" w:rsidP="00544DFB">
            <w:pPr>
              <w:pStyle w:val="ListParagraph"/>
              <w:rPr>
                <w:rFonts w:ascii="Goudy Old Style" w:hAnsi="Goudy Old Style"/>
                <w:sz w:val="18"/>
                <w:szCs w:val="18"/>
              </w:rPr>
            </w:pPr>
          </w:p>
          <w:p w14:paraId="6E9782A4" w14:textId="77777777" w:rsidR="00544DFB" w:rsidRPr="000B1B43" w:rsidRDefault="00544DFB" w:rsidP="000B1B43">
            <w:pPr>
              <w:rPr>
                <w:rFonts w:ascii="Goudy Old Style" w:hAnsi="Goudy Old Style"/>
                <w:sz w:val="18"/>
                <w:szCs w:val="18"/>
              </w:rPr>
            </w:pPr>
            <w:r>
              <w:rPr>
                <w:rFonts w:ascii="Goudy Old Style" w:hAnsi="Goudy Old Style"/>
                <w:sz w:val="18"/>
                <w:szCs w:val="18"/>
              </w:rPr>
              <w:t>All staff to hav</w:t>
            </w:r>
            <w:r w:rsidR="00E86B5B">
              <w:rPr>
                <w:rFonts w:ascii="Goudy Old Style" w:hAnsi="Goudy Old Style"/>
                <w:sz w:val="18"/>
                <w:szCs w:val="18"/>
              </w:rPr>
              <w:t>e familiarisation of Horsefair</w:t>
            </w:r>
            <w:r>
              <w:rPr>
                <w:rFonts w:ascii="Goudy Old Style" w:hAnsi="Goudy Old Style"/>
                <w:sz w:val="18"/>
                <w:szCs w:val="18"/>
              </w:rPr>
              <w:t>.</w:t>
            </w:r>
          </w:p>
        </w:tc>
        <w:tc>
          <w:tcPr>
            <w:tcW w:w="3021" w:type="dxa"/>
          </w:tcPr>
          <w:p w14:paraId="457BBA73" w14:textId="77777777" w:rsidR="00544DFB" w:rsidRPr="00832D46" w:rsidRDefault="00544DFB" w:rsidP="00544DFB">
            <w:pPr>
              <w:rPr>
                <w:rFonts w:ascii="Goudy Old Style" w:hAnsi="Goudy Old Style"/>
                <w:sz w:val="18"/>
                <w:szCs w:val="18"/>
              </w:rPr>
            </w:pPr>
            <w:r>
              <w:rPr>
                <w:rFonts w:ascii="Goudy Old Style" w:hAnsi="Goudy Old Style"/>
                <w:sz w:val="18"/>
                <w:szCs w:val="18"/>
              </w:rPr>
              <w:t xml:space="preserve">Induction in place. </w:t>
            </w:r>
            <w:r>
              <w:rPr>
                <w:rFonts w:ascii="Goudy Old Style" w:hAnsi="Goudy Old Style"/>
                <w:sz w:val="16"/>
                <w:szCs w:val="16"/>
              </w:rPr>
              <w:t xml:space="preserve"> </w:t>
            </w:r>
          </w:p>
          <w:p w14:paraId="36ACA4C5" w14:textId="77777777" w:rsidR="00544DFB" w:rsidRPr="00EE1DA1" w:rsidRDefault="00544DFB" w:rsidP="00821540">
            <w:pPr>
              <w:rPr>
                <w:rFonts w:ascii="Goudy Old Style" w:hAnsi="Goudy Old Style"/>
                <w:sz w:val="18"/>
                <w:szCs w:val="18"/>
              </w:rPr>
            </w:pPr>
          </w:p>
        </w:tc>
      </w:tr>
      <w:tr w:rsidR="00E86B5B" w:rsidRPr="00F81BFA" w14:paraId="08973EE4" w14:textId="77777777" w:rsidTr="00E803A0">
        <w:tc>
          <w:tcPr>
            <w:tcW w:w="2295" w:type="dxa"/>
          </w:tcPr>
          <w:p w14:paraId="01921616" w14:textId="77777777" w:rsidR="00E86B5B" w:rsidRPr="00E803A0" w:rsidRDefault="00E86B5B" w:rsidP="00E803A0">
            <w:pPr>
              <w:pStyle w:val="ListParagraph"/>
              <w:numPr>
                <w:ilvl w:val="0"/>
                <w:numId w:val="40"/>
              </w:numPr>
              <w:rPr>
                <w:rFonts w:ascii="Goudy Old Style" w:hAnsi="Goudy Old Style"/>
                <w:sz w:val="18"/>
                <w:szCs w:val="18"/>
              </w:rPr>
            </w:pPr>
            <w:r w:rsidRPr="00E803A0">
              <w:rPr>
                <w:rFonts w:ascii="Goudy Old Style" w:hAnsi="Goudy Old Style"/>
                <w:sz w:val="18"/>
                <w:szCs w:val="18"/>
              </w:rPr>
              <w:t xml:space="preserve">Train Station </w:t>
            </w:r>
          </w:p>
          <w:p w14:paraId="5C6609FB" w14:textId="77777777" w:rsidR="00E803A0" w:rsidRDefault="00E803A0" w:rsidP="00E803A0">
            <w:pPr>
              <w:pStyle w:val="ListParagraph"/>
              <w:numPr>
                <w:ilvl w:val="0"/>
                <w:numId w:val="40"/>
              </w:numPr>
              <w:rPr>
                <w:rFonts w:ascii="Goudy Old Style" w:hAnsi="Goudy Old Style"/>
                <w:sz w:val="18"/>
                <w:szCs w:val="18"/>
              </w:rPr>
            </w:pPr>
            <w:r>
              <w:rPr>
                <w:rFonts w:ascii="Goudy Old Style" w:hAnsi="Goudy Old Style"/>
                <w:sz w:val="18"/>
                <w:szCs w:val="18"/>
              </w:rPr>
              <w:t>Close staff supervision</w:t>
            </w:r>
          </w:p>
          <w:p w14:paraId="5199C0AB" w14:textId="77777777" w:rsidR="00E803A0" w:rsidRPr="00E803A0" w:rsidRDefault="00E803A0" w:rsidP="00E803A0">
            <w:pPr>
              <w:ind w:left="360"/>
              <w:rPr>
                <w:rFonts w:ascii="Goudy Old Style" w:hAnsi="Goudy Old Style"/>
                <w:sz w:val="18"/>
                <w:szCs w:val="18"/>
              </w:rPr>
            </w:pPr>
            <w:r>
              <w:rPr>
                <w:rFonts w:ascii="Goudy Old Style" w:hAnsi="Goudy Old Style"/>
                <w:sz w:val="18"/>
                <w:szCs w:val="18"/>
              </w:rPr>
              <w:t>Risk and Care Plans</w:t>
            </w:r>
          </w:p>
        </w:tc>
        <w:tc>
          <w:tcPr>
            <w:tcW w:w="1357" w:type="dxa"/>
          </w:tcPr>
          <w:p w14:paraId="1281474D" w14:textId="77777777" w:rsidR="00E86B5B" w:rsidRDefault="00E86B5B" w:rsidP="00E803A0">
            <w:pPr>
              <w:rPr>
                <w:rFonts w:ascii="Goudy Old Style" w:hAnsi="Goudy Old Style"/>
                <w:sz w:val="18"/>
                <w:szCs w:val="18"/>
              </w:rPr>
            </w:pPr>
          </w:p>
          <w:p w14:paraId="04990D06" w14:textId="77777777" w:rsidR="00E86B5B" w:rsidRPr="00F81BFA" w:rsidRDefault="00E86B5B" w:rsidP="00F81BFA">
            <w:pPr>
              <w:rPr>
                <w:rFonts w:ascii="Goudy Old Style" w:hAnsi="Goudy Old Style"/>
                <w:sz w:val="18"/>
                <w:szCs w:val="18"/>
              </w:rPr>
            </w:pPr>
            <w:r>
              <w:rPr>
                <w:rFonts w:ascii="Goudy Old Style" w:hAnsi="Goudy Old Style"/>
                <w:sz w:val="18"/>
                <w:szCs w:val="18"/>
              </w:rPr>
              <w:t>Unpredictable escape via train station.</w:t>
            </w:r>
          </w:p>
        </w:tc>
        <w:tc>
          <w:tcPr>
            <w:tcW w:w="1843" w:type="dxa"/>
          </w:tcPr>
          <w:p w14:paraId="7E954D8F" w14:textId="77777777" w:rsidR="00E86B5B" w:rsidRDefault="00E86B5B" w:rsidP="00E803A0">
            <w:pPr>
              <w:rPr>
                <w:rFonts w:ascii="Goudy Old Style" w:hAnsi="Goudy Old Style"/>
                <w:sz w:val="18"/>
                <w:szCs w:val="18"/>
              </w:rPr>
            </w:pPr>
          </w:p>
          <w:p w14:paraId="40CD517F" w14:textId="77777777" w:rsidR="00E86B5B" w:rsidRPr="00F81BFA" w:rsidRDefault="00E86B5B" w:rsidP="00F81BFA">
            <w:pPr>
              <w:rPr>
                <w:rFonts w:ascii="Goudy Old Style" w:hAnsi="Goudy Old Style"/>
                <w:sz w:val="18"/>
                <w:szCs w:val="18"/>
              </w:rPr>
            </w:pPr>
            <w:r>
              <w:rPr>
                <w:rFonts w:ascii="Goudy Old Style" w:hAnsi="Goudy Old Style"/>
                <w:sz w:val="18"/>
                <w:szCs w:val="18"/>
              </w:rPr>
              <w:t>All staff to have familiarisation of station location and platforms.</w:t>
            </w:r>
          </w:p>
        </w:tc>
        <w:tc>
          <w:tcPr>
            <w:tcW w:w="3021" w:type="dxa"/>
          </w:tcPr>
          <w:p w14:paraId="1FBC5A5E" w14:textId="77777777" w:rsidR="00E86B5B" w:rsidRDefault="00E86B5B" w:rsidP="00E803A0">
            <w:pPr>
              <w:rPr>
                <w:rFonts w:ascii="Goudy Old Style" w:hAnsi="Goudy Old Style"/>
                <w:sz w:val="18"/>
                <w:szCs w:val="18"/>
              </w:rPr>
            </w:pPr>
            <w:r>
              <w:rPr>
                <w:rFonts w:ascii="Goudy Old Style" w:hAnsi="Goudy Old Style"/>
                <w:sz w:val="18"/>
                <w:szCs w:val="18"/>
              </w:rPr>
              <w:t xml:space="preserve">Induction in place. </w:t>
            </w:r>
          </w:p>
          <w:p w14:paraId="17E38AD6" w14:textId="77777777" w:rsidR="00E86B5B" w:rsidRDefault="00E86B5B" w:rsidP="00E803A0">
            <w:pPr>
              <w:rPr>
                <w:rFonts w:ascii="Goudy Old Style" w:hAnsi="Goudy Old Style"/>
                <w:sz w:val="18"/>
                <w:szCs w:val="18"/>
              </w:rPr>
            </w:pPr>
            <w:r>
              <w:rPr>
                <w:rFonts w:ascii="Goudy Old Style" w:hAnsi="Goudy Old Style"/>
                <w:sz w:val="18"/>
                <w:szCs w:val="18"/>
              </w:rPr>
              <w:t xml:space="preserve">NB useful links for Kidderminster station in event of running away: </w:t>
            </w:r>
          </w:p>
          <w:p w14:paraId="0F52008C" w14:textId="77777777" w:rsidR="00E86B5B" w:rsidRPr="00E803A0" w:rsidRDefault="00E803A0" w:rsidP="00E803A0">
            <w:pPr>
              <w:rPr>
                <w:rFonts w:ascii="Goudy Old Style" w:hAnsi="Goudy Old Style"/>
                <w:sz w:val="18"/>
                <w:szCs w:val="18"/>
              </w:rPr>
            </w:pPr>
            <w:r w:rsidRPr="00E803A0">
              <w:rPr>
                <w:rFonts w:ascii="Goudy Old Style" w:hAnsi="Goudy Old Style"/>
                <w:sz w:val="18"/>
                <w:szCs w:val="18"/>
              </w:rPr>
              <w:t>(</w:t>
            </w:r>
            <w:hyperlink r:id="rId88" w:history="1">
              <w:r w:rsidRPr="00E803A0">
                <w:rPr>
                  <w:rStyle w:val="Hyperlink"/>
                  <w:rFonts w:ascii="Goudy Old Style" w:hAnsi="Goudy Old Style"/>
                  <w:sz w:val="18"/>
                  <w:szCs w:val="18"/>
                </w:rPr>
                <w:t>http://www.thetrainline.com/stations/kidderminster</w:t>
              </w:r>
            </w:hyperlink>
          </w:p>
          <w:p w14:paraId="57EBB54D" w14:textId="77777777" w:rsidR="00E86B5B" w:rsidRPr="00F81BFA" w:rsidRDefault="00E86B5B" w:rsidP="00832D46">
            <w:pPr>
              <w:rPr>
                <w:rFonts w:ascii="Goudy Old Style" w:hAnsi="Goudy Old Style"/>
                <w:sz w:val="18"/>
                <w:szCs w:val="18"/>
              </w:rPr>
            </w:pPr>
          </w:p>
        </w:tc>
      </w:tr>
      <w:tr w:rsidR="00E803A0" w:rsidRPr="003705ED" w14:paraId="64196FB3" w14:textId="77777777" w:rsidTr="00E803A0">
        <w:tc>
          <w:tcPr>
            <w:tcW w:w="2295" w:type="dxa"/>
          </w:tcPr>
          <w:p w14:paraId="2D54643B" w14:textId="77777777" w:rsidR="00E803A0" w:rsidRPr="00E803A0" w:rsidRDefault="00E803A0" w:rsidP="00E803A0">
            <w:pPr>
              <w:pStyle w:val="ListParagraph"/>
              <w:numPr>
                <w:ilvl w:val="0"/>
                <w:numId w:val="13"/>
              </w:numPr>
              <w:rPr>
                <w:sz w:val="18"/>
                <w:szCs w:val="18"/>
              </w:rPr>
            </w:pPr>
            <w:r w:rsidRPr="00E803A0">
              <w:rPr>
                <w:sz w:val="18"/>
                <w:szCs w:val="18"/>
              </w:rPr>
              <w:t xml:space="preserve">Local Pubs &amp; Clubs </w:t>
            </w:r>
          </w:p>
          <w:p w14:paraId="1995F624" w14:textId="77777777" w:rsidR="00E803A0" w:rsidRDefault="00E803A0" w:rsidP="00E803A0">
            <w:pPr>
              <w:pStyle w:val="ListParagraph"/>
              <w:numPr>
                <w:ilvl w:val="0"/>
                <w:numId w:val="13"/>
              </w:numPr>
              <w:rPr>
                <w:rFonts w:ascii="Goudy Old Style" w:hAnsi="Goudy Old Style"/>
                <w:sz w:val="18"/>
                <w:szCs w:val="18"/>
              </w:rPr>
            </w:pPr>
            <w:r>
              <w:rPr>
                <w:rFonts w:ascii="Goudy Old Style" w:hAnsi="Goudy Old Style"/>
                <w:sz w:val="18"/>
                <w:szCs w:val="18"/>
              </w:rPr>
              <w:t>Close staff supervision</w:t>
            </w:r>
          </w:p>
          <w:p w14:paraId="29107A3A" w14:textId="77777777" w:rsidR="00E803A0" w:rsidRPr="00E803A0" w:rsidRDefault="00E803A0" w:rsidP="00E803A0">
            <w:pPr>
              <w:ind w:left="360"/>
              <w:rPr>
                <w:sz w:val="18"/>
                <w:szCs w:val="18"/>
              </w:rPr>
            </w:pPr>
            <w:r>
              <w:rPr>
                <w:rFonts w:ascii="Goudy Old Style" w:hAnsi="Goudy Old Style"/>
                <w:sz w:val="18"/>
                <w:szCs w:val="18"/>
              </w:rPr>
              <w:t>Risk and Care Plans</w:t>
            </w:r>
          </w:p>
        </w:tc>
        <w:tc>
          <w:tcPr>
            <w:tcW w:w="1357" w:type="dxa"/>
          </w:tcPr>
          <w:p w14:paraId="782DD0EB" w14:textId="77777777" w:rsidR="00E803A0" w:rsidRDefault="00E803A0" w:rsidP="00E803A0">
            <w:pPr>
              <w:rPr>
                <w:rFonts w:ascii="Goudy Old Style" w:hAnsi="Goudy Old Style"/>
                <w:sz w:val="18"/>
                <w:szCs w:val="18"/>
              </w:rPr>
            </w:pPr>
          </w:p>
          <w:p w14:paraId="10B4BD03" w14:textId="77777777" w:rsidR="00E803A0" w:rsidRPr="003705ED" w:rsidRDefault="00E803A0" w:rsidP="003705ED">
            <w:pPr>
              <w:rPr>
                <w:sz w:val="18"/>
                <w:szCs w:val="18"/>
              </w:rPr>
            </w:pPr>
            <w:r>
              <w:rPr>
                <w:rFonts w:ascii="Goudy Old Style" w:hAnsi="Goudy Old Style"/>
                <w:sz w:val="18"/>
                <w:szCs w:val="18"/>
              </w:rPr>
              <w:t>Unpredictable escape via town centre</w:t>
            </w:r>
          </w:p>
        </w:tc>
        <w:tc>
          <w:tcPr>
            <w:tcW w:w="1843" w:type="dxa"/>
          </w:tcPr>
          <w:p w14:paraId="00C3D677" w14:textId="77777777" w:rsidR="00E803A0" w:rsidRDefault="00E803A0" w:rsidP="00E803A0">
            <w:pPr>
              <w:rPr>
                <w:rFonts w:ascii="Goudy Old Style" w:hAnsi="Goudy Old Style"/>
                <w:sz w:val="18"/>
                <w:szCs w:val="18"/>
              </w:rPr>
            </w:pPr>
          </w:p>
          <w:p w14:paraId="74073372" w14:textId="77777777" w:rsidR="00E803A0" w:rsidRPr="003705ED" w:rsidRDefault="00E803A0" w:rsidP="003705ED">
            <w:pPr>
              <w:rPr>
                <w:sz w:val="18"/>
                <w:szCs w:val="18"/>
              </w:rPr>
            </w:pPr>
            <w:r>
              <w:rPr>
                <w:rFonts w:ascii="Goudy Old Style" w:hAnsi="Goudy Old Style"/>
                <w:sz w:val="18"/>
                <w:szCs w:val="18"/>
              </w:rPr>
              <w:t>All staff to have familiarisation of Kidderminster centre</w:t>
            </w:r>
          </w:p>
        </w:tc>
        <w:tc>
          <w:tcPr>
            <w:tcW w:w="3021" w:type="dxa"/>
          </w:tcPr>
          <w:p w14:paraId="534DA0AA" w14:textId="77777777" w:rsidR="00E803A0" w:rsidRPr="003705ED" w:rsidRDefault="00E803A0" w:rsidP="003705ED">
            <w:pPr>
              <w:rPr>
                <w:sz w:val="18"/>
                <w:szCs w:val="18"/>
              </w:rPr>
            </w:pPr>
            <w:r>
              <w:rPr>
                <w:sz w:val="18"/>
                <w:szCs w:val="18"/>
              </w:rPr>
              <w:t>Induction in place.</w:t>
            </w:r>
          </w:p>
        </w:tc>
      </w:tr>
    </w:tbl>
    <w:p w14:paraId="3EDF0CFB" w14:textId="77777777" w:rsidR="00191426" w:rsidRDefault="00191426" w:rsidP="00664203"/>
    <w:p w14:paraId="0E01C2B1" w14:textId="77777777" w:rsidR="00191426" w:rsidRDefault="00191426" w:rsidP="00664203"/>
    <w:tbl>
      <w:tblPr>
        <w:tblStyle w:val="TableGrid"/>
        <w:tblW w:w="0" w:type="auto"/>
        <w:tblLook w:val="04A0" w:firstRow="1" w:lastRow="0" w:firstColumn="1" w:lastColumn="0" w:noHBand="0" w:noVBand="1"/>
      </w:tblPr>
      <w:tblGrid>
        <w:gridCol w:w="8290"/>
      </w:tblGrid>
      <w:tr w:rsidR="0059428D" w:rsidRPr="00664203" w14:paraId="7008BE96" w14:textId="77777777" w:rsidTr="000A152E">
        <w:tc>
          <w:tcPr>
            <w:tcW w:w="8516" w:type="dxa"/>
          </w:tcPr>
          <w:p w14:paraId="7496BB0B" w14:textId="77777777" w:rsidR="0059428D" w:rsidRDefault="0059428D" w:rsidP="00F9620B">
            <w:pPr>
              <w:rPr>
                <w:rFonts w:ascii="Goudy Old Style" w:hAnsi="Goudy Old Style"/>
                <w:b/>
                <w:sz w:val="32"/>
                <w:szCs w:val="32"/>
              </w:rPr>
            </w:pPr>
            <w:r>
              <w:rPr>
                <w:rFonts w:ascii="Goudy Old Style" w:hAnsi="Goudy Old Style"/>
                <w:b/>
                <w:sz w:val="32"/>
                <w:szCs w:val="32"/>
              </w:rPr>
              <w:t xml:space="preserve">Section 2: </w:t>
            </w:r>
            <w:r w:rsidR="00F9620B">
              <w:rPr>
                <w:rFonts w:ascii="Goudy Old Style" w:hAnsi="Goudy Old Style"/>
                <w:b/>
                <w:sz w:val="32"/>
                <w:szCs w:val="32"/>
              </w:rPr>
              <w:t>Social &amp; Demographic Factors</w:t>
            </w:r>
          </w:p>
          <w:p w14:paraId="55927E6B" w14:textId="77777777" w:rsidR="00F9620B" w:rsidRPr="00664203" w:rsidRDefault="00F9620B" w:rsidP="00F9620B">
            <w:pPr>
              <w:rPr>
                <w:rFonts w:ascii="Goudy Old Style" w:hAnsi="Goudy Old Style"/>
                <w:b/>
                <w:sz w:val="32"/>
                <w:szCs w:val="32"/>
              </w:rPr>
            </w:pPr>
          </w:p>
        </w:tc>
      </w:tr>
    </w:tbl>
    <w:p w14:paraId="1A847A07" w14:textId="77777777" w:rsidR="0059428D" w:rsidRDefault="0059428D" w:rsidP="0059428D"/>
    <w:tbl>
      <w:tblPr>
        <w:tblStyle w:val="TableGrid"/>
        <w:tblW w:w="0" w:type="auto"/>
        <w:tblLayout w:type="fixed"/>
        <w:tblLook w:val="04A0" w:firstRow="1" w:lastRow="0" w:firstColumn="1" w:lastColumn="0" w:noHBand="0" w:noVBand="1"/>
      </w:tblPr>
      <w:tblGrid>
        <w:gridCol w:w="2093"/>
        <w:gridCol w:w="2977"/>
        <w:gridCol w:w="1134"/>
        <w:gridCol w:w="1275"/>
        <w:gridCol w:w="1037"/>
      </w:tblGrid>
      <w:tr w:rsidR="0059428D" w:rsidRPr="00A540BB" w14:paraId="6663FD4E" w14:textId="77777777" w:rsidTr="000A152E">
        <w:tc>
          <w:tcPr>
            <w:tcW w:w="2093" w:type="dxa"/>
          </w:tcPr>
          <w:p w14:paraId="674A29FE" w14:textId="77777777" w:rsidR="0059428D" w:rsidRPr="00EE1DA1" w:rsidRDefault="0059428D" w:rsidP="000A152E">
            <w:pPr>
              <w:rPr>
                <w:rFonts w:ascii="Goudy Old Style" w:hAnsi="Goudy Old Style"/>
                <w:b/>
                <w:sz w:val="18"/>
                <w:szCs w:val="18"/>
              </w:rPr>
            </w:pPr>
            <w:r w:rsidRPr="00EE1DA1">
              <w:rPr>
                <w:rFonts w:ascii="Goudy Old Style" w:hAnsi="Goudy Old Style"/>
                <w:b/>
                <w:sz w:val="18"/>
                <w:szCs w:val="18"/>
              </w:rPr>
              <w:t>Hazard &amp; Source</w:t>
            </w:r>
          </w:p>
        </w:tc>
        <w:tc>
          <w:tcPr>
            <w:tcW w:w="2977" w:type="dxa"/>
          </w:tcPr>
          <w:p w14:paraId="2339F21B" w14:textId="77777777" w:rsidR="0059428D" w:rsidRPr="00EE1DA1" w:rsidRDefault="0059428D" w:rsidP="000A152E">
            <w:pPr>
              <w:rPr>
                <w:rFonts w:ascii="Goudy Old Style" w:hAnsi="Goudy Old Style"/>
                <w:b/>
                <w:sz w:val="18"/>
                <w:szCs w:val="18"/>
              </w:rPr>
            </w:pPr>
            <w:r w:rsidRPr="00EE1DA1">
              <w:rPr>
                <w:rFonts w:ascii="Goudy Old Style" w:hAnsi="Goudy Old Style"/>
                <w:b/>
                <w:sz w:val="18"/>
                <w:szCs w:val="18"/>
              </w:rPr>
              <w:t xml:space="preserve">Risk to Young Person / Others / Property  </w:t>
            </w:r>
          </w:p>
        </w:tc>
        <w:tc>
          <w:tcPr>
            <w:tcW w:w="1134" w:type="dxa"/>
          </w:tcPr>
          <w:p w14:paraId="0109C0D1" w14:textId="77777777" w:rsidR="0059428D" w:rsidRPr="00EE1DA1" w:rsidRDefault="0059428D" w:rsidP="000A152E">
            <w:pPr>
              <w:rPr>
                <w:rFonts w:ascii="Goudy Old Style" w:hAnsi="Goudy Old Style"/>
                <w:b/>
                <w:sz w:val="18"/>
                <w:szCs w:val="18"/>
              </w:rPr>
            </w:pPr>
            <w:r w:rsidRPr="00EE1DA1">
              <w:rPr>
                <w:rFonts w:ascii="Goudy Old Style" w:hAnsi="Goudy Old Style"/>
                <w:b/>
                <w:sz w:val="18"/>
                <w:szCs w:val="18"/>
              </w:rPr>
              <w:t xml:space="preserve">Risk Severity </w:t>
            </w:r>
          </w:p>
        </w:tc>
        <w:tc>
          <w:tcPr>
            <w:tcW w:w="1275" w:type="dxa"/>
          </w:tcPr>
          <w:p w14:paraId="6E36BE95" w14:textId="77777777" w:rsidR="0059428D" w:rsidRPr="00EE1DA1" w:rsidRDefault="0059428D" w:rsidP="000A152E">
            <w:pPr>
              <w:rPr>
                <w:rFonts w:ascii="Goudy Old Style" w:hAnsi="Goudy Old Style"/>
                <w:b/>
                <w:sz w:val="18"/>
                <w:szCs w:val="18"/>
              </w:rPr>
            </w:pPr>
            <w:r w:rsidRPr="00EE1DA1">
              <w:rPr>
                <w:rFonts w:ascii="Goudy Old Style" w:hAnsi="Goudy Old Style"/>
                <w:b/>
                <w:sz w:val="18"/>
                <w:szCs w:val="18"/>
              </w:rPr>
              <w:t xml:space="preserve">Risk Probability </w:t>
            </w:r>
          </w:p>
        </w:tc>
        <w:tc>
          <w:tcPr>
            <w:tcW w:w="1037" w:type="dxa"/>
          </w:tcPr>
          <w:p w14:paraId="453A3DDC" w14:textId="77777777" w:rsidR="0059428D" w:rsidRPr="00EE1DA1" w:rsidRDefault="0059428D" w:rsidP="000A152E">
            <w:pPr>
              <w:rPr>
                <w:rFonts w:ascii="Goudy Old Style" w:hAnsi="Goudy Old Style"/>
                <w:b/>
                <w:sz w:val="18"/>
                <w:szCs w:val="18"/>
              </w:rPr>
            </w:pPr>
            <w:r w:rsidRPr="00EE1DA1">
              <w:rPr>
                <w:rFonts w:ascii="Goudy Old Style" w:hAnsi="Goudy Old Style"/>
                <w:b/>
                <w:sz w:val="18"/>
                <w:szCs w:val="18"/>
              </w:rPr>
              <w:t>Risk Score</w:t>
            </w:r>
            <w:r>
              <w:rPr>
                <w:rFonts w:ascii="Goudy Old Style" w:hAnsi="Goudy Old Style"/>
                <w:b/>
                <w:sz w:val="18"/>
                <w:szCs w:val="18"/>
              </w:rPr>
              <w:t xml:space="preserve"> (see Table 1 for scoring)</w:t>
            </w:r>
          </w:p>
        </w:tc>
      </w:tr>
      <w:tr w:rsidR="0059428D" w:rsidRPr="00422914" w14:paraId="6B657A8A" w14:textId="77777777" w:rsidTr="000A152E">
        <w:tc>
          <w:tcPr>
            <w:tcW w:w="2093" w:type="dxa"/>
          </w:tcPr>
          <w:p w14:paraId="24F9981E" w14:textId="77777777" w:rsidR="0059428D" w:rsidRPr="00EE1DA1" w:rsidRDefault="00CA07FA" w:rsidP="000A152E">
            <w:pPr>
              <w:rPr>
                <w:rFonts w:ascii="Goudy Old Style" w:hAnsi="Goudy Old Style"/>
                <w:sz w:val="18"/>
                <w:szCs w:val="18"/>
              </w:rPr>
            </w:pPr>
            <w:r>
              <w:rPr>
                <w:rFonts w:ascii="Goudy Old Style" w:hAnsi="Goudy Old Style"/>
                <w:sz w:val="18"/>
                <w:szCs w:val="18"/>
              </w:rPr>
              <w:t>a. Young people’s health</w:t>
            </w:r>
          </w:p>
        </w:tc>
        <w:tc>
          <w:tcPr>
            <w:tcW w:w="2977" w:type="dxa"/>
          </w:tcPr>
          <w:p w14:paraId="164D7744" w14:textId="77777777" w:rsidR="0059428D" w:rsidRPr="00EE1DA1" w:rsidRDefault="00623528" w:rsidP="000A152E">
            <w:pPr>
              <w:rPr>
                <w:rFonts w:ascii="Goudy Old Style" w:hAnsi="Goudy Old Style"/>
                <w:sz w:val="18"/>
                <w:szCs w:val="18"/>
              </w:rPr>
            </w:pPr>
            <w:r>
              <w:rPr>
                <w:rFonts w:ascii="Goudy Old Style" w:hAnsi="Goudy Old Style"/>
                <w:sz w:val="18"/>
                <w:szCs w:val="18"/>
              </w:rPr>
              <w:t>Lifestyle and local factors impacting adversely on young people in placement</w:t>
            </w:r>
          </w:p>
        </w:tc>
        <w:tc>
          <w:tcPr>
            <w:tcW w:w="1134" w:type="dxa"/>
          </w:tcPr>
          <w:p w14:paraId="34E5204E" w14:textId="77777777" w:rsidR="0059428D" w:rsidRPr="00EE1DA1" w:rsidRDefault="00623528" w:rsidP="000A152E">
            <w:pPr>
              <w:rPr>
                <w:rFonts w:ascii="Goudy Old Style" w:hAnsi="Goudy Old Style"/>
                <w:sz w:val="18"/>
                <w:szCs w:val="18"/>
              </w:rPr>
            </w:pPr>
            <w:r>
              <w:rPr>
                <w:rFonts w:ascii="Goudy Old Style" w:hAnsi="Goudy Old Style"/>
                <w:sz w:val="18"/>
                <w:szCs w:val="18"/>
              </w:rPr>
              <w:t>3</w:t>
            </w:r>
          </w:p>
        </w:tc>
        <w:tc>
          <w:tcPr>
            <w:tcW w:w="1275" w:type="dxa"/>
          </w:tcPr>
          <w:p w14:paraId="55151771" w14:textId="77777777" w:rsidR="0059428D" w:rsidRPr="00EE1DA1" w:rsidRDefault="00623528" w:rsidP="000A152E">
            <w:pPr>
              <w:rPr>
                <w:rFonts w:ascii="Goudy Old Style" w:hAnsi="Goudy Old Style"/>
                <w:sz w:val="18"/>
                <w:szCs w:val="18"/>
              </w:rPr>
            </w:pPr>
            <w:r>
              <w:rPr>
                <w:rFonts w:ascii="Goudy Old Style" w:hAnsi="Goudy Old Style"/>
                <w:sz w:val="18"/>
                <w:szCs w:val="18"/>
              </w:rPr>
              <w:t>3</w:t>
            </w:r>
          </w:p>
        </w:tc>
        <w:tc>
          <w:tcPr>
            <w:tcW w:w="1037" w:type="dxa"/>
          </w:tcPr>
          <w:p w14:paraId="2531325A" w14:textId="77777777" w:rsidR="0059428D" w:rsidRPr="00EE1DA1" w:rsidRDefault="00623528" w:rsidP="000A152E">
            <w:pPr>
              <w:rPr>
                <w:rFonts w:ascii="Goudy Old Style" w:hAnsi="Goudy Old Style"/>
                <w:sz w:val="18"/>
                <w:szCs w:val="18"/>
              </w:rPr>
            </w:pPr>
            <w:r>
              <w:rPr>
                <w:rFonts w:ascii="Goudy Old Style" w:hAnsi="Goudy Old Style"/>
                <w:sz w:val="18"/>
                <w:szCs w:val="18"/>
              </w:rPr>
              <w:t>9</w:t>
            </w:r>
          </w:p>
        </w:tc>
      </w:tr>
      <w:tr w:rsidR="0059428D" w:rsidRPr="00422914" w14:paraId="2B1E8802" w14:textId="77777777" w:rsidTr="000A152E">
        <w:tc>
          <w:tcPr>
            <w:tcW w:w="2093" w:type="dxa"/>
          </w:tcPr>
          <w:p w14:paraId="2F1AE3CA" w14:textId="77777777" w:rsidR="0059428D" w:rsidRPr="00EE1DA1" w:rsidRDefault="00623528" w:rsidP="000A152E">
            <w:pPr>
              <w:rPr>
                <w:rFonts w:ascii="Goudy Old Style" w:hAnsi="Goudy Old Style"/>
                <w:sz w:val="18"/>
                <w:szCs w:val="18"/>
              </w:rPr>
            </w:pPr>
            <w:r>
              <w:rPr>
                <w:rFonts w:ascii="Goudy Old Style" w:hAnsi="Goudy Old Style"/>
                <w:sz w:val="18"/>
                <w:szCs w:val="18"/>
              </w:rPr>
              <w:t>b. Staff health &amp; employment</w:t>
            </w:r>
          </w:p>
        </w:tc>
        <w:tc>
          <w:tcPr>
            <w:tcW w:w="2977" w:type="dxa"/>
          </w:tcPr>
          <w:p w14:paraId="35A18657" w14:textId="77777777" w:rsidR="0059428D" w:rsidRPr="00EE1DA1" w:rsidRDefault="00623528" w:rsidP="000A152E">
            <w:pPr>
              <w:rPr>
                <w:rFonts w:ascii="Goudy Old Style" w:hAnsi="Goudy Old Style"/>
                <w:sz w:val="18"/>
                <w:szCs w:val="18"/>
              </w:rPr>
            </w:pPr>
            <w:r>
              <w:rPr>
                <w:rFonts w:ascii="Goudy Old Style" w:hAnsi="Goudy Old Style"/>
                <w:sz w:val="18"/>
                <w:szCs w:val="18"/>
              </w:rPr>
              <w:t>Lifestyle and local factors impacting adversely on staff group</w:t>
            </w:r>
          </w:p>
        </w:tc>
        <w:tc>
          <w:tcPr>
            <w:tcW w:w="1134" w:type="dxa"/>
          </w:tcPr>
          <w:p w14:paraId="10AB75CD" w14:textId="77777777" w:rsidR="0059428D" w:rsidRPr="00EE1DA1" w:rsidRDefault="00623528" w:rsidP="000A152E">
            <w:pPr>
              <w:rPr>
                <w:rFonts w:ascii="Goudy Old Style" w:hAnsi="Goudy Old Style"/>
                <w:sz w:val="18"/>
                <w:szCs w:val="18"/>
              </w:rPr>
            </w:pPr>
            <w:r>
              <w:rPr>
                <w:rFonts w:ascii="Goudy Old Style" w:hAnsi="Goudy Old Style"/>
                <w:sz w:val="18"/>
                <w:szCs w:val="18"/>
              </w:rPr>
              <w:t>3</w:t>
            </w:r>
          </w:p>
        </w:tc>
        <w:tc>
          <w:tcPr>
            <w:tcW w:w="1275" w:type="dxa"/>
          </w:tcPr>
          <w:p w14:paraId="1CD2E3CF" w14:textId="77777777" w:rsidR="0059428D" w:rsidRPr="00EE1DA1" w:rsidRDefault="00623528" w:rsidP="000A152E">
            <w:pPr>
              <w:rPr>
                <w:rFonts w:ascii="Goudy Old Style" w:hAnsi="Goudy Old Style"/>
                <w:sz w:val="18"/>
                <w:szCs w:val="18"/>
              </w:rPr>
            </w:pPr>
            <w:r>
              <w:rPr>
                <w:rFonts w:ascii="Goudy Old Style" w:hAnsi="Goudy Old Style"/>
                <w:sz w:val="18"/>
                <w:szCs w:val="18"/>
              </w:rPr>
              <w:t>3</w:t>
            </w:r>
          </w:p>
        </w:tc>
        <w:tc>
          <w:tcPr>
            <w:tcW w:w="1037" w:type="dxa"/>
          </w:tcPr>
          <w:p w14:paraId="617A47BA" w14:textId="77777777" w:rsidR="0059428D" w:rsidRPr="00EE1DA1" w:rsidRDefault="00623528" w:rsidP="000A152E">
            <w:pPr>
              <w:rPr>
                <w:rFonts w:ascii="Goudy Old Style" w:hAnsi="Goudy Old Style"/>
                <w:sz w:val="18"/>
                <w:szCs w:val="18"/>
              </w:rPr>
            </w:pPr>
            <w:r>
              <w:rPr>
                <w:rFonts w:ascii="Goudy Old Style" w:hAnsi="Goudy Old Style"/>
                <w:sz w:val="18"/>
                <w:szCs w:val="18"/>
              </w:rPr>
              <w:t>9</w:t>
            </w:r>
          </w:p>
        </w:tc>
      </w:tr>
      <w:tr w:rsidR="0059428D" w:rsidRPr="00422914" w14:paraId="37D44E10" w14:textId="77777777" w:rsidTr="000A152E">
        <w:tc>
          <w:tcPr>
            <w:tcW w:w="2093" w:type="dxa"/>
          </w:tcPr>
          <w:p w14:paraId="4D547B9C" w14:textId="77777777" w:rsidR="0059428D" w:rsidRPr="00EE1DA1" w:rsidRDefault="00623528" w:rsidP="000A152E">
            <w:pPr>
              <w:rPr>
                <w:rFonts w:ascii="Goudy Old Style" w:hAnsi="Goudy Old Style"/>
                <w:sz w:val="18"/>
                <w:szCs w:val="18"/>
              </w:rPr>
            </w:pPr>
            <w:r>
              <w:rPr>
                <w:rFonts w:ascii="Goudy Old Style" w:hAnsi="Goudy Old Style"/>
                <w:sz w:val="18"/>
                <w:szCs w:val="18"/>
              </w:rPr>
              <w:t>c. Young people’s mental health</w:t>
            </w:r>
          </w:p>
        </w:tc>
        <w:tc>
          <w:tcPr>
            <w:tcW w:w="2977" w:type="dxa"/>
          </w:tcPr>
          <w:p w14:paraId="3D16E311" w14:textId="77777777" w:rsidR="0059428D" w:rsidRPr="00EE1DA1" w:rsidRDefault="00623528" w:rsidP="000A152E">
            <w:pPr>
              <w:rPr>
                <w:rFonts w:ascii="Goudy Old Style" w:hAnsi="Goudy Old Style"/>
                <w:sz w:val="18"/>
                <w:szCs w:val="18"/>
              </w:rPr>
            </w:pPr>
            <w:r>
              <w:rPr>
                <w:rFonts w:ascii="Goudy Old Style" w:hAnsi="Goudy Old Style"/>
                <w:sz w:val="18"/>
                <w:szCs w:val="18"/>
              </w:rPr>
              <w:t>Combination of local factors and speciality of placement may lead to high risk of mental health problems for young people in placement</w:t>
            </w:r>
          </w:p>
        </w:tc>
        <w:tc>
          <w:tcPr>
            <w:tcW w:w="1134" w:type="dxa"/>
          </w:tcPr>
          <w:p w14:paraId="3211E363" w14:textId="77777777" w:rsidR="0059428D" w:rsidRPr="00EE1DA1" w:rsidRDefault="00623528" w:rsidP="000A152E">
            <w:pPr>
              <w:rPr>
                <w:rFonts w:ascii="Goudy Old Style" w:hAnsi="Goudy Old Style"/>
                <w:sz w:val="18"/>
                <w:szCs w:val="18"/>
              </w:rPr>
            </w:pPr>
            <w:r>
              <w:rPr>
                <w:rFonts w:ascii="Goudy Old Style" w:hAnsi="Goudy Old Style"/>
                <w:sz w:val="18"/>
                <w:szCs w:val="18"/>
              </w:rPr>
              <w:t>4</w:t>
            </w:r>
          </w:p>
        </w:tc>
        <w:tc>
          <w:tcPr>
            <w:tcW w:w="1275" w:type="dxa"/>
          </w:tcPr>
          <w:p w14:paraId="734D0921" w14:textId="77777777" w:rsidR="0059428D" w:rsidRPr="00EE1DA1" w:rsidRDefault="00623528" w:rsidP="000A152E">
            <w:pPr>
              <w:rPr>
                <w:rFonts w:ascii="Goudy Old Style" w:hAnsi="Goudy Old Style"/>
                <w:sz w:val="18"/>
                <w:szCs w:val="18"/>
              </w:rPr>
            </w:pPr>
            <w:r>
              <w:rPr>
                <w:rFonts w:ascii="Goudy Old Style" w:hAnsi="Goudy Old Style"/>
                <w:sz w:val="18"/>
                <w:szCs w:val="18"/>
              </w:rPr>
              <w:t>3</w:t>
            </w:r>
          </w:p>
        </w:tc>
        <w:tc>
          <w:tcPr>
            <w:tcW w:w="1037" w:type="dxa"/>
          </w:tcPr>
          <w:p w14:paraId="6D6431B8" w14:textId="77777777" w:rsidR="0059428D" w:rsidRPr="00EE1DA1" w:rsidRDefault="00623528" w:rsidP="000A152E">
            <w:pPr>
              <w:rPr>
                <w:rFonts w:ascii="Goudy Old Style" w:hAnsi="Goudy Old Style"/>
                <w:sz w:val="18"/>
                <w:szCs w:val="18"/>
              </w:rPr>
            </w:pPr>
            <w:r>
              <w:rPr>
                <w:rFonts w:ascii="Goudy Old Style" w:hAnsi="Goudy Old Style"/>
                <w:sz w:val="18"/>
                <w:szCs w:val="18"/>
              </w:rPr>
              <w:t>12</w:t>
            </w:r>
          </w:p>
        </w:tc>
      </w:tr>
      <w:tr w:rsidR="00623528" w:rsidRPr="00623528" w14:paraId="770EB124" w14:textId="77777777" w:rsidTr="00623528">
        <w:tc>
          <w:tcPr>
            <w:tcW w:w="2093" w:type="dxa"/>
          </w:tcPr>
          <w:p w14:paraId="66C39D24" w14:textId="77777777" w:rsidR="00623528" w:rsidRPr="00623528" w:rsidRDefault="00623528" w:rsidP="00623528">
            <w:pPr>
              <w:rPr>
                <w:rFonts w:ascii="Goudy Old Style" w:hAnsi="Goudy Old Style"/>
                <w:sz w:val="18"/>
                <w:szCs w:val="18"/>
              </w:rPr>
            </w:pPr>
            <w:r>
              <w:rPr>
                <w:rFonts w:ascii="Goudy Old Style" w:hAnsi="Goudy Old Style"/>
                <w:sz w:val="18"/>
                <w:szCs w:val="18"/>
              </w:rPr>
              <w:t>d. Young person’s learning and development</w:t>
            </w:r>
          </w:p>
        </w:tc>
        <w:tc>
          <w:tcPr>
            <w:tcW w:w="2977" w:type="dxa"/>
          </w:tcPr>
          <w:p w14:paraId="79706C67" w14:textId="77777777" w:rsidR="00623528" w:rsidRPr="00623528" w:rsidRDefault="00623528" w:rsidP="00623528">
            <w:pPr>
              <w:rPr>
                <w:rFonts w:ascii="Goudy Old Style" w:hAnsi="Goudy Old Style"/>
                <w:sz w:val="18"/>
                <w:szCs w:val="18"/>
              </w:rPr>
            </w:pPr>
            <w:r>
              <w:rPr>
                <w:rFonts w:ascii="Goudy Old Style" w:hAnsi="Goudy Old Style"/>
                <w:sz w:val="18"/>
                <w:szCs w:val="18"/>
              </w:rPr>
              <w:t>Combination of local factors and nature of admitted young people may heighten risk of learning and development deficits</w:t>
            </w:r>
          </w:p>
        </w:tc>
        <w:tc>
          <w:tcPr>
            <w:tcW w:w="1134" w:type="dxa"/>
          </w:tcPr>
          <w:p w14:paraId="68FBB50F" w14:textId="77777777" w:rsidR="00623528" w:rsidRPr="00623528" w:rsidRDefault="00623528" w:rsidP="00623528">
            <w:pPr>
              <w:rPr>
                <w:rFonts w:ascii="Goudy Old Style" w:hAnsi="Goudy Old Style"/>
                <w:sz w:val="18"/>
                <w:szCs w:val="18"/>
              </w:rPr>
            </w:pPr>
            <w:r>
              <w:rPr>
                <w:rFonts w:ascii="Goudy Old Style" w:hAnsi="Goudy Old Style"/>
                <w:sz w:val="18"/>
                <w:szCs w:val="18"/>
              </w:rPr>
              <w:t>3</w:t>
            </w:r>
          </w:p>
        </w:tc>
        <w:tc>
          <w:tcPr>
            <w:tcW w:w="1275" w:type="dxa"/>
          </w:tcPr>
          <w:p w14:paraId="1B5DF437" w14:textId="77777777" w:rsidR="00623528" w:rsidRPr="00623528" w:rsidRDefault="00623528" w:rsidP="00623528">
            <w:pPr>
              <w:rPr>
                <w:rFonts w:ascii="Goudy Old Style" w:hAnsi="Goudy Old Style"/>
                <w:sz w:val="18"/>
                <w:szCs w:val="18"/>
              </w:rPr>
            </w:pPr>
            <w:r>
              <w:rPr>
                <w:rFonts w:ascii="Goudy Old Style" w:hAnsi="Goudy Old Style"/>
                <w:sz w:val="18"/>
                <w:szCs w:val="18"/>
              </w:rPr>
              <w:t>3</w:t>
            </w:r>
          </w:p>
        </w:tc>
        <w:tc>
          <w:tcPr>
            <w:tcW w:w="1037" w:type="dxa"/>
          </w:tcPr>
          <w:p w14:paraId="7E6EADCE" w14:textId="77777777" w:rsidR="00623528" w:rsidRPr="00623528" w:rsidRDefault="00623528" w:rsidP="00623528">
            <w:pPr>
              <w:rPr>
                <w:rFonts w:ascii="Goudy Old Style" w:hAnsi="Goudy Old Style"/>
                <w:sz w:val="18"/>
                <w:szCs w:val="18"/>
              </w:rPr>
            </w:pPr>
            <w:r>
              <w:rPr>
                <w:rFonts w:ascii="Goudy Old Style" w:hAnsi="Goudy Old Style"/>
                <w:sz w:val="18"/>
                <w:szCs w:val="18"/>
              </w:rPr>
              <w:t>9</w:t>
            </w:r>
          </w:p>
        </w:tc>
      </w:tr>
      <w:tr w:rsidR="00623528" w:rsidRPr="00623528" w14:paraId="6A8F2D49" w14:textId="77777777" w:rsidTr="00623528">
        <w:tc>
          <w:tcPr>
            <w:tcW w:w="2093" w:type="dxa"/>
          </w:tcPr>
          <w:p w14:paraId="09AEB548" w14:textId="77777777" w:rsidR="00623528" w:rsidRPr="00623528" w:rsidRDefault="00623528" w:rsidP="00623528">
            <w:pPr>
              <w:rPr>
                <w:rFonts w:ascii="Goudy Old Style" w:hAnsi="Goudy Old Style"/>
                <w:sz w:val="18"/>
                <w:szCs w:val="18"/>
              </w:rPr>
            </w:pPr>
            <w:r>
              <w:rPr>
                <w:rFonts w:ascii="Goudy Old Style" w:hAnsi="Goudy Old Style"/>
                <w:sz w:val="18"/>
                <w:szCs w:val="18"/>
              </w:rPr>
              <w:t xml:space="preserve">e. Crime and disorder </w:t>
            </w:r>
          </w:p>
        </w:tc>
        <w:tc>
          <w:tcPr>
            <w:tcW w:w="2977" w:type="dxa"/>
          </w:tcPr>
          <w:p w14:paraId="0E6D40BC" w14:textId="77777777" w:rsidR="00623528" w:rsidRPr="00623528" w:rsidRDefault="00623528" w:rsidP="00623528">
            <w:pPr>
              <w:rPr>
                <w:rFonts w:ascii="Goudy Old Style" w:hAnsi="Goudy Old Style"/>
                <w:sz w:val="18"/>
                <w:szCs w:val="18"/>
              </w:rPr>
            </w:pPr>
            <w:r>
              <w:rPr>
                <w:rFonts w:ascii="Goudy Old Style" w:hAnsi="Goudy Old Style"/>
                <w:sz w:val="18"/>
                <w:szCs w:val="18"/>
              </w:rPr>
              <w:t>Combination of local factors and speciality of placement may lead to higher risk of young people in placement engaging in crime</w:t>
            </w:r>
          </w:p>
        </w:tc>
        <w:tc>
          <w:tcPr>
            <w:tcW w:w="1134" w:type="dxa"/>
          </w:tcPr>
          <w:p w14:paraId="10591AE8" w14:textId="77777777" w:rsidR="00623528" w:rsidRPr="00623528" w:rsidRDefault="00623528" w:rsidP="00623528">
            <w:pPr>
              <w:rPr>
                <w:rFonts w:ascii="Goudy Old Style" w:hAnsi="Goudy Old Style"/>
                <w:sz w:val="18"/>
                <w:szCs w:val="18"/>
              </w:rPr>
            </w:pPr>
            <w:r>
              <w:rPr>
                <w:rFonts w:ascii="Goudy Old Style" w:hAnsi="Goudy Old Style"/>
                <w:sz w:val="18"/>
                <w:szCs w:val="18"/>
              </w:rPr>
              <w:t>3</w:t>
            </w:r>
          </w:p>
        </w:tc>
        <w:tc>
          <w:tcPr>
            <w:tcW w:w="1275" w:type="dxa"/>
          </w:tcPr>
          <w:p w14:paraId="4569E902" w14:textId="77777777" w:rsidR="00623528" w:rsidRPr="00623528" w:rsidRDefault="00623528" w:rsidP="00623528">
            <w:pPr>
              <w:rPr>
                <w:rFonts w:ascii="Goudy Old Style" w:hAnsi="Goudy Old Style"/>
                <w:sz w:val="18"/>
                <w:szCs w:val="18"/>
              </w:rPr>
            </w:pPr>
            <w:r>
              <w:rPr>
                <w:rFonts w:ascii="Goudy Old Style" w:hAnsi="Goudy Old Style"/>
                <w:sz w:val="18"/>
                <w:szCs w:val="18"/>
              </w:rPr>
              <w:t>3</w:t>
            </w:r>
          </w:p>
        </w:tc>
        <w:tc>
          <w:tcPr>
            <w:tcW w:w="1037" w:type="dxa"/>
          </w:tcPr>
          <w:p w14:paraId="0B1CCA72" w14:textId="77777777" w:rsidR="00623528" w:rsidRPr="00623528" w:rsidRDefault="00623528" w:rsidP="00623528">
            <w:pPr>
              <w:rPr>
                <w:rFonts w:ascii="Goudy Old Style" w:hAnsi="Goudy Old Style"/>
                <w:sz w:val="18"/>
                <w:szCs w:val="18"/>
              </w:rPr>
            </w:pPr>
            <w:r>
              <w:rPr>
                <w:rFonts w:ascii="Goudy Old Style" w:hAnsi="Goudy Old Style"/>
                <w:sz w:val="18"/>
                <w:szCs w:val="18"/>
              </w:rPr>
              <w:t>9</w:t>
            </w:r>
          </w:p>
        </w:tc>
      </w:tr>
      <w:tr w:rsidR="00623528" w:rsidRPr="00623528" w14:paraId="41B37D74" w14:textId="77777777" w:rsidTr="00623528">
        <w:tc>
          <w:tcPr>
            <w:tcW w:w="2093" w:type="dxa"/>
          </w:tcPr>
          <w:p w14:paraId="11C93A5D" w14:textId="77777777" w:rsidR="00623528" w:rsidRPr="00623528" w:rsidRDefault="00623528" w:rsidP="00623528">
            <w:pPr>
              <w:rPr>
                <w:rFonts w:ascii="Goudy Old Style" w:hAnsi="Goudy Old Style"/>
                <w:sz w:val="18"/>
                <w:szCs w:val="18"/>
              </w:rPr>
            </w:pPr>
            <w:r>
              <w:rPr>
                <w:rFonts w:ascii="Goudy Old Style" w:hAnsi="Goudy Old Style"/>
                <w:sz w:val="18"/>
                <w:szCs w:val="18"/>
              </w:rPr>
              <w:t>f. Child Sexual Exploitation (CSE)</w:t>
            </w:r>
          </w:p>
        </w:tc>
        <w:tc>
          <w:tcPr>
            <w:tcW w:w="2977" w:type="dxa"/>
          </w:tcPr>
          <w:p w14:paraId="6FD0CA63" w14:textId="77777777" w:rsidR="00623528" w:rsidRPr="00623528" w:rsidRDefault="00623528" w:rsidP="00623528">
            <w:pPr>
              <w:rPr>
                <w:rFonts w:ascii="Goudy Old Style" w:hAnsi="Goudy Old Style"/>
                <w:sz w:val="18"/>
                <w:szCs w:val="18"/>
              </w:rPr>
            </w:pPr>
            <w:r>
              <w:rPr>
                <w:rFonts w:ascii="Goudy Old Style" w:hAnsi="Goudy Old Style"/>
                <w:sz w:val="18"/>
                <w:szCs w:val="18"/>
              </w:rPr>
              <w:t>Combination of local factors and speciality of placement may lead to higher risk of CSE</w:t>
            </w:r>
          </w:p>
        </w:tc>
        <w:tc>
          <w:tcPr>
            <w:tcW w:w="1134" w:type="dxa"/>
          </w:tcPr>
          <w:p w14:paraId="37F1388B" w14:textId="77777777" w:rsidR="00623528" w:rsidRPr="00623528" w:rsidRDefault="00623528" w:rsidP="00623528">
            <w:pPr>
              <w:rPr>
                <w:rFonts w:ascii="Goudy Old Style" w:hAnsi="Goudy Old Style"/>
                <w:sz w:val="18"/>
                <w:szCs w:val="18"/>
              </w:rPr>
            </w:pPr>
            <w:r>
              <w:rPr>
                <w:rFonts w:ascii="Goudy Old Style" w:hAnsi="Goudy Old Style"/>
                <w:sz w:val="18"/>
                <w:szCs w:val="18"/>
              </w:rPr>
              <w:t>4</w:t>
            </w:r>
          </w:p>
        </w:tc>
        <w:tc>
          <w:tcPr>
            <w:tcW w:w="1275" w:type="dxa"/>
          </w:tcPr>
          <w:p w14:paraId="3C12FAA6" w14:textId="77777777" w:rsidR="00623528" w:rsidRPr="00623528" w:rsidRDefault="00623528" w:rsidP="00623528">
            <w:pPr>
              <w:rPr>
                <w:rFonts w:ascii="Goudy Old Style" w:hAnsi="Goudy Old Style"/>
                <w:sz w:val="18"/>
                <w:szCs w:val="18"/>
              </w:rPr>
            </w:pPr>
            <w:r>
              <w:rPr>
                <w:rFonts w:ascii="Goudy Old Style" w:hAnsi="Goudy Old Style"/>
                <w:sz w:val="18"/>
                <w:szCs w:val="18"/>
              </w:rPr>
              <w:t>3</w:t>
            </w:r>
          </w:p>
        </w:tc>
        <w:tc>
          <w:tcPr>
            <w:tcW w:w="1037" w:type="dxa"/>
          </w:tcPr>
          <w:p w14:paraId="3F267717" w14:textId="77777777" w:rsidR="00623528" w:rsidRPr="00623528" w:rsidRDefault="00623528" w:rsidP="00623528">
            <w:pPr>
              <w:rPr>
                <w:rFonts w:ascii="Goudy Old Style" w:hAnsi="Goudy Old Style"/>
                <w:sz w:val="18"/>
                <w:szCs w:val="18"/>
              </w:rPr>
            </w:pPr>
            <w:r>
              <w:rPr>
                <w:rFonts w:ascii="Goudy Old Style" w:hAnsi="Goudy Old Style"/>
                <w:sz w:val="18"/>
                <w:szCs w:val="18"/>
              </w:rPr>
              <w:t>12</w:t>
            </w:r>
          </w:p>
        </w:tc>
      </w:tr>
      <w:tr w:rsidR="00623528" w:rsidRPr="00623528" w14:paraId="08A727EC" w14:textId="77777777" w:rsidTr="00623528">
        <w:tc>
          <w:tcPr>
            <w:tcW w:w="2093" w:type="dxa"/>
          </w:tcPr>
          <w:p w14:paraId="1DE0ABA7" w14:textId="77777777" w:rsidR="00623528" w:rsidRPr="00623528" w:rsidRDefault="00623528" w:rsidP="00623528">
            <w:pPr>
              <w:rPr>
                <w:rFonts w:ascii="Goudy Old Style" w:hAnsi="Goudy Old Style"/>
                <w:sz w:val="18"/>
                <w:szCs w:val="18"/>
              </w:rPr>
            </w:pPr>
            <w:r>
              <w:rPr>
                <w:rFonts w:ascii="Goudy Old Style" w:hAnsi="Goudy Old Style"/>
                <w:sz w:val="18"/>
                <w:szCs w:val="18"/>
              </w:rPr>
              <w:t>g. Local resources</w:t>
            </w:r>
          </w:p>
        </w:tc>
        <w:tc>
          <w:tcPr>
            <w:tcW w:w="2977" w:type="dxa"/>
          </w:tcPr>
          <w:p w14:paraId="4F25D758" w14:textId="77777777" w:rsidR="00623528" w:rsidRPr="00623528" w:rsidRDefault="00623528" w:rsidP="00623528">
            <w:pPr>
              <w:rPr>
                <w:rFonts w:ascii="Goudy Old Style" w:hAnsi="Goudy Old Style"/>
                <w:sz w:val="18"/>
                <w:szCs w:val="18"/>
              </w:rPr>
            </w:pPr>
            <w:r>
              <w:rPr>
                <w:rFonts w:ascii="Goudy Old Style" w:hAnsi="Goudy Old Style"/>
                <w:sz w:val="18"/>
                <w:szCs w:val="18"/>
              </w:rPr>
              <w:t>Young people may become isolated within residential setting and detached from local area resources, adversely impacting on development</w:t>
            </w:r>
          </w:p>
        </w:tc>
        <w:tc>
          <w:tcPr>
            <w:tcW w:w="1134" w:type="dxa"/>
          </w:tcPr>
          <w:p w14:paraId="79C33537" w14:textId="77777777" w:rsidR="00623528" w:rsidRPr="00623528" w:rsidRDefault="00623528" w:rsidP="00623528">
            <w:pPr>
              <w:rPr>
                <w:rFonts w:ascii="Goudy Old Style" w:hAnsi="Goudy Old Style"/>
                <w:sz w:val="18"/>
                <w:szCs w:val="18"/>
              </w:rPr>
            </w:pPr>
            <w:r>
              <w:rPr>
                <w:rFonts w:ascii="Goudy Old Style" w:hAnsi="Goudy Old Style"/>
                <w:sz w:val="18"/>
                <w:szCs w:val="18"/>
              </w:rPr>
              <w:t>3</w:t>
            </w:r>
          </w:p>
        </w:tc>
        <w:tc>
          <w:tcPr>
            <w:tcW w:w="1275" w:type="dxa"/>
          </w:tcPr>
          <w:p w14:paraId="50DD6E8C" w14:textId="77777777" w:rsidR="00623528" w:rsidRPr="00623528" w:rsidRDefault="00623528" w:rsidP="00623528">
            <w:pPr>
              <w:rPr>
                <w:rFonts w:ascii="Goudy Old Style" w:hAnsi="Goudy Old Style"/>
                <w:sz w:val="18"/>
                <w:szCs w:val="18"/>
              </w:rPr>
            </w:pPr>
            <w:r>
              <w:rPr>
                <w:rFonts w:ascii="Goudy Old Style" w:hAnsi="Goudy Old Style"/>
                <w:sz w:val="18"/>
                <w:szCs w:val="18"/>
              </w:rPr>
              <w:t>3</w:t>
            </w:r>
          </w:p>
        </w:tc>
        <w:tc>
          <w:tcPr>
            <w:tcW w:w="1037" w:type="dxa"/>
          </w:tcPr>
          <w:p w14:paraId="59E6DC88" w14:textId="77777777" w:rsidR="00623528" w:rsidRPr="00623528" w:rsidRDefault="00623528" w:rsidP="00623528">
            <w:pPr>
              <w:rPr>
                <w:rFonts w:ascii="Goudy Old Style" w:hAnsi="Goudy Old Style"/>
                <w:sz w:val="18"/>
                <w:szCs w:val="18"/>
              </w:rPr>
            </w:pPr>
            <w:r>
              <w:rPr>
                <w:rFonts w:ascii="Goudy Old Style" w:hAnsi="Goudy Old Style"/>
                <w:sz w:val="18"/>
                <w:szCs w:val="18"/>
              </w:rPr>
              <w:t>9</w:t>
            </w:r>
          </w:p>
        </w:tc>
      </w:tr>
    </w:tbl>
    <w:p w14:paraId="0FB34C66" w14:textId="77777777" w:rsidR="00623528" w:rsidRDefault="00623528" w:rsidP="00664203"/>
    <w:p w14:paraId="6C86995A" w14:textId="77777777" w:rsidR="00E36F69" w:rsidRDefault="00E36F69" w:rsidP="00664203"/>
    <w:p w14:paraId="02B609A9" w14:textId="77777777" w:rsidR="00E36F69" w:rsidRDefault="00E36F69" w:rsidP="00664203"/>
    <w:p w14:paraId="4E848307" w14:textId="77777777" w:rsidR="00BC0506" w:rsidRDefault="00BC0506" w:rsidP="00664203"/>
    <w:p w14:paraId="4CA387DF" w14:textId="77777777" w:rsidR="00BC0506" w:rsidRDefault="00BC0506" w:rsidP="00664203"/>
    <w:tbl>
      <w:tblPr>
        <w:tblStyle w:val="TableGrid"/>
        <w:tblW w:w="0" w:type="auto"/>
        <w:tblLook w:val="04A0" w:firstRow="1" w:lastRow="0" w:firstColumn="1" w:lastColumn="0" w:noHBand="0" w:noVBand="1"/>
      </w:tblPr>
      <w:tblGrid>
        <w:gridCol w:w="8290"/>
      </w:tblGrid>
      <w:tr w:rsidR="0059428D" w:rsidRPr="0059428D" w14:paraId="7A634182" w14:textId="77777777" w:rsidTr="0059428D">
        <w:tc>
          <w:tcPr>
            <w:tcW w:w="8516" w:type="dxa"/>
          </w:tcPr>
          <w:p w14:paraId="38A0582B" w14:textId="77777777" w:rsidR="0059428D" w:rsidRPr="0059428D" w:rsidRDefault="0059428D" w:rsidP="00664203">
            <w:pPr>
              <w:rPr>
                <w:rFonts w:ascii="Goudy Old Style" w:hAnsi="Goudy Old Style"/>
                <w:b/>
                <w:sz w:val="32"/>
                <w:szCs w:val="32"/>
              </w:rPr>
            </w:pPr>
            <w:r w:rsidRPr="0059428D">
              <w:rPr>
                <w:rFonts w:ascii="Goudy Old Style" w:hAnsi="Goudy Old Style"/>
                <w:b/>
                <w:sz w:val="32"/>
                <w:szCs w:val="32"/>
              </w:rPr>
              <w:t>Risk Management Plan</w:t>
            </w:r>
            <w:r>
              <w:rPr>
                <w:rFonts w:ascii="Goudy Old Style" w:hAnsi="Goudy Old Style"/>
                <w:b/>
                <w:sz w:val="32"/>
                <w:szCs w:val="32"/>
              </w:rPr>
              <w:t xml:space="preserve">: Section </w:t>
            </w:r>
            <w:r w:rsidR="00F9620B">
              <w:rPr>
                <w:rFonts w:ascii="Goudy Old Style" w:hAnsi="Goudy Old Style"/>
                <w:b/>
                <w:sz w:val="32"/>
                <w:szCs w:val="32"/>
              </w:rPr>
              <w:t>2</w:t>
            </w:r>
            <w:r w:rsidR="00BE765E">
              <w:rPr>
                <w:rFonts w:ascii="Goudy Old Style" w:hAnsi="Goudy Old Style"/>
                <w:b/>
                <w:sz w:val="32"/>
                <w:szCs w:val="32"/>
              </w:rPr>
              <w:t>: Social &amp; Demographic Factors</w:t>
            </w:r>
          </w:p>
        </w:tc>
      </w:tr>
    </w:tbl>
    <w:p w14:paraId="4CD51AE7" w14:textId="77777777" w:rsidR="00664203" w:rsidRDefault="00664203" w:rsidP="00664203"/>
    <w:tbl>
      <w:tblPr>
        <w:tblStyle w:val="TableGrid"/>
        <w:tblW w:w="0" w:type="auto"/>
        <w:tblLook w:val="04A0" w:firstRow="1" w:lastRow="0" w:firstColumn="1" w:lastColumn="0" w:noHBand="0" w:noVBand="1"/>
      </w:tblPr>
      <w:tblGrid>
        <w:gridCol w:w="2123"/>
        <w:gridCol w:w="2061"/>
        <w:gridCol w:w="2052"/>
        <w:gridCol w:w="2054"/>
      </w:tblGrid>
      <w:tr w:rsidR="00664203" w14:paraId="5A86FAC0" w14:textId="77777777" w:rsidTr="000A152E">
        <w:tc>
          <w:tcPr>
            <w:tcW w:w="2129" w:type="dxa"/>
          </w:tcPr>
          <w:p w14:paraId="2675E15E" w14:textId="77777777" w:rsidR="00664203" w:rsidRPr="00EE1DA1" w:rsidRDefault="00664203" w:rsidP="000A152E">
            <w:pPr>
              <w:rPr>
                <w:rFonts w:ascii="Goudy Old Style" w:hAnsi="Goudy Old Style"/>
                <w:b/>
                <w:sz w:val="18"/>
                <w:szCs w:val="18"/>
              </w:rPr>
            </w:pPr>
            <w:r w:rsidRPr="00EE1DA1">
              <w:rPr>
                <w:rFonts w:ascii="Goudy Old Style" w:hAnsi="Goudy Old Style"/>
                <w:b/>
                <w:sz w:val="18"/>
                <w:szCs w:val="18"/>
              </w:rPr>
              <w:t>Risk Measures Already In Place</w:t>
            </w:r>
          </w:p>
        </w:tc>
        <w:tc>
          <w:tcPr>
            <w:tcW w:w="2129" w:type="dxa"/>
          </w:tcPr>
          <w:p w14:paraId="135397A3" w14:textId="77777777" w:rsidR="00664203" w:rsidRPr="00EE1DA1" w:rsidRDefault="00664203" w:rsidP="000A152E">
            <w:pPr>
              <w:rPr>
                <w:rFonts w:ascii="Goudy Old Style" w:hAnsi="Goudy Old Style"/>
                <w:b/>
                <w:sz w:val="18"/>
                <w:szCs w:val="18"/>
              </w:rPr>
            </w:pPr>
            <w:r w:rsidRPr="00EE1DA1">
              <w:rPr>
                <w:rFonts w:ascii="Goudy Old Style" w:hAnsi="Goudy Old Style"/>
                <w:b/>
                <w:sz w:val="18"/>
                <w:szCs w:val="18"/>
              </w:rPr>
              <w:t xml:space="preserve">Remaining Risk </w:t>
            </w:r>
          </w:p>
        </w:tc>
        <w:tc>
          <w:tcPr>
            <w:tcW w:w="2129" w:type="dxa"/>
          </w:tcPr>
          <w:p w14:paraId="08ECFC72" w14:textId="77777777" w:rsidR="00664203" w:rsidRPr="00EE1DA1" w:rsidRDefault="00664203" w:rsidP="000A152E">
            <w:pPr>
              <w:rPr>
                <w:rFonts w:ascii="Goudy Old Style" w:hAnsi="Goudy Old Style"/>
                <w:b/>
                <w:sz w:val="18"/>
                <w:szCs w:val="18"/>
              </w:rPr>
            </w:pPr>
            <w:r w:rsidRPr="00EE1DA1">
              <w:rPr>
                <w:rFonts w:ascii="Goudy Old Style" w:hAnsi="Goudy Old Style"/>
                <w:b/>
                <w:sz w:val="18"/>
                <w:szCs w:val="18"/>
              </w:rPr>
              <w:t>Additional Risk Measures Needed</w:t>
            </w:r>
          </w:p>
        </w:tc>
        <w:tc>
          <w:tcPr>
            <w:tcW w:w="2129" w:type="dxa"/>
          </w:tcPr>
          <w:p w14:paraId="069D45AF" w14:textId="77777777" w:rsidR="00664203" w:rsidRPr="00EE1DA1" w:rsidRDefault="00664203" w:rsidP="000A152E">
            <w:pPr>
              <w:rPr>
                <w:rFonts w:ascii="Goudy Old Style" w:hAnsi="Goudy Old Style"/>
                <w:b/>
                <w:sz w:val="18"/>
                <w:szCs w:val="18"/>
              </w:rPr>
            </w:pPr>
            <w:r w:rsidRPr="00EE1DA1">
              <w:rPr>
                <w:rFonts w:ascii="Goudy Old Style" w:hAnsi="Goudy Old Style"/>
                <w:b/>
                <w:sz w:val="18"/>
                <w:szCs w:val="18"/>
              </w:rPr>
              <w:t>Actions Taken / Date</w:t>
            </w:r>
          </w:p>
        </w:tc>
      </w:tr>
      <w:tr w:rsidR="00664203" w:rsidRPr="00422914" w14:paraId="1812F1A7" w14:textId="77777777" w:rsidTr="000A152E">
        <w:tc>
          <w:tcPr>
            <w:tcW w:w="2129" w:type="dxa"/>
          </w:tcPr>
          <w:p w14:paraId="074E9017" w14:textId="77777777" w:rsidR="00B543D5" w:rsidRDefault="00B543D5" w:rsidP="00B543D5">
            <w:pPr>
              <w:jc w:val="both"/>
              <w:rPr>
                <w:rFonts w:ascii="Goudy Old Style" w:hAnsi="Goudy Old Style"/>
                <w:sz w:val="18"/>
                <w:szCs w:val="18"/>
              </w:rPr>
            </w:pPr>
            <w:r>
              <w:rPr>
                <w:rFonts w:ascii="Goudy Old Style" w:hAnsi="Goudy Old Style"/>
                <w:sz w:val="18"/>
                <w:szCs w:val="18"/>
              </w:rPr>
              <w:t xml:space="preserve">a. </w:t>
            </w:r>
          </w:p>
          <w:p w14:paraId="6BFA6AE4" w14:textId="77777777" w:rsidR="00664203" w:rsidRPr="00B543D5" w:rsidRDefault="00B543D5" w:rsidP="009100A5">
            <w:pPr>
              <w:pStyle w:val="ListParagraph"/>
              <w:numPr>
                <w:ilvl w:val="0"/>
                <w:numId w:val="1"/>
              </w:numPr>
              <w:jc w:val="both"/>
              <w:rPr>
                <w:rFonts w:ascii="Goudy Old Style" w:hAnsi="Goudy Old Style"/>
                <w:sz w:val="18"/>
                <w:szCs w:val="18"/>
              </w:rPr>
            </w:pPr>
            <w:r w:rsidRPr="00B543D5">
              <w:rPr>
                <w:rFonts w:ascii="Goudy Old Style" w:hAnsi="Goudy Old Style"/>
                <w:sz w:val="18"/>
                <w:szCs w:val="18"/>
              </w:rPr>
              <w:t>GP registration</w:t>
            </w:r>
          </w:p>
          <w:p w14:paraId="00E390F0" w14:textId="77777777" w:rsidR="00B543D5" w:rsidRPr="00B543D5" w:rsidRDefault="00B543D5" w:rsidP="009100A5">
            <w:pPr>
              <w:pStyle w:val="ListParagraph"/>
              <w:numPr>
                <w:ilvl w:val="0"/>
                <w:numId w:val="1"/>
              </w:numPr>
              <w:jc w:val="both"/>
              <w:rPr>
                <w:rFonts w:ascii="Goudy Old Style" w:hAnsi="Goudy Old Style"/>
                <w:sz w:val="18"/>
                <w:szCs w:val="18"/>
              </w:rPr>
            </w:pPr>
            <w:r w:rsidRPr="00B543D5">
              <w:rPr>
                <w:rFonts w:ascii="Goudy Old Style" w:hAnsi="Goudy Old Style"/>
                <w:sz w:val="18"/>
                <w:szCs w:val="18"/>
              </w:rPr>
              <w:t>Qualified nurses in SMT in placement</w:t>
            </w:r>
          </w:p>
          <w:p w14:paraId="353BEE14" w14:textId="77777777" w:rsidR="00B543D5" w:rsidRPr="00B543D5" w:rsidRDefault="00B543D5" w:rsidP="009100A5">
            <w:pPr>
              <w:pStyle w:val="ListParagraph"/>
              <w:numPr>
                <w:ilvl w:val="0"/>
                <w:numId w:val="1"/>
              </w:numPr>
              <w:jc w:val="both"/>
              <w:rPr>
                <w:rFonts w:ascii="Goudy Old Style" w:hAnsi="Goudy Old Style"/>
                <w:sz w:val="18"/>
                <w:szCs w:val="18"/>
              </w:rPr>
            </w:pPr>
            <w:r w:rsidRPr="00B543D5">
              <w:rPr>
                <w:rFonts w:ascii="Goudy Old Style" w:hAnsi="Goudy Old Style"/>
                <w:sz w:val="18"/>
                <w:szCs w:val="18"/>
              </w:rPr>
              <w:t xml:space="preserve">Lloyds pharmacy </w:t>
            </w:r>
            <w:r>
              <w:rPr>
                <w:rFonts w:ascii="Goudy Old Style" w:hAnsi="Goudy Old Style"/>
                <w:sz w:val="18"/>
                <w:szCs w:val="18"/>
              </w:rPr>
              <w:t xml:space="preserve">service-level </w:t>
            </w:r>
            <w:r w:rsidRPr="00B543D5">
              <w:rPr>
                <w:rFonts w:ascii="Goudy Old Style" w:hAnsi="Goudy Old Style"/>
                <w:sz w:val="18"/>
                <w:szCs w:val="18"/>
              </w:rPr>
              <w:t>agreement</w:t>
            </w:r>
          </w:p>
        </w:tc>
        <w:tc>
          <w:tcPr>
            <w:tcW w:w="2129" w:type="dxa"/>
          </w:tcPr>
          <w:p w14:paraId="57293328" w14:textId="77777777" w:rsidR="00664203" w:rsidRPr="00EE1DA1" w:rsidRDefault="00B543D5" w:rsidP="00B543D5">
            <w:pPr>
              <w:jc w:val="both"/>
              <w:rPr>
                <w:rFonts w:ascii="Goudy Old Style" w:hAnsi="Goudy Old Style"/>
                <w:sz w:val="18"/>
                <w:szCs w:val="18"/>
              </w:rPr>
            </w:pPr>
            <w:r>
              <w:rPr>
                <w:rFonts w:ascii="Goudy Old Style" w:hAnsi="Goudy Old Style"/>
                <w:sz w:val="18"/>
                <w:szCs w:val="18"/>
              </w:rPr>
              <w:t xml:space="preserve">New Lloyds system recently implemented </w:t>
            </w:r>
          </w:p>
        </w:tc>
        <w:tc>
          <w:tcPr>
            <w:tcW w:w="2129" w:type="dxa"/>
          </w:tcPr>
          <w:p w14:paraId="629C6C38" w14:textId="77777777" w:rsidR="00664203" w:rsidRPr="00EE1DA1" w:rsidRDefault="00B543D5" w:rsidP="00B543D5">
            <w:pPr>
              <w:jc w:val="both"/>
              <w:rPr>
                <w:rFonts w:ascii="Goudy Old Style" w:hAnsi="Goudy Old Style"/>
                <w:sz w:val="18"/>
                <w:szCs w:val="18"/>
              </w:rPr>
            </w:pPr>
            <w:r>
              <w:rPr>
                <w:rFonts w:ascii="Goudy Old Style" w:hAnsi="Goudy Old Style"/>
                <w:sz w:val="18"/>
                <w:szCs w:val="18"/>
              </w:rPr>
              <w:t>Lloyds training programs to be completed by all staff and compliment in house training</w:t>
            </w:r>
          </w:p>
        </w:tc>
        <w:tc>
          <w:tcPr>
            <w:tcW w:w="2129" w:type="dxa"/>
          </w:tcPr>
          <w:p w14:paraId="25F08B0B" w14:textId="77777777" w:rsidR="00664203" w:rsidRPr="00EE1DA1" w:rsidRDefault="00B543D5" w:rsidP="00B543D5">
            <w:pPr>
              <w:jc w:val="both"/>
              <w:rPr>
                <w:rFonts w:ascii="Goudy Old Style" w:hAnsi="Goudy Old Style"/>
                <w:sz w:val="18"/>
                <w:szCs w:val="18"/>
              </w:rPr>
            </w:pPr>
            <w:r>
              <w:rPr>
                <w:rFonts w:ascii="Goudy Old Style" w:hAnsi="Goudy Old Style"/>
                <w:sz w:val="18"/>
                <w:szCs w:val="18"/>
              </w:rPr>
              <w:t>Training commenced July 2014</w:t>
            </w:r>
            <w:r w:rsidR="00E36F69">
              <w:rPr>
                <w:rFonts w:ascii="Goudy Old Style" w:hAnsi="Goudy Old Style"/>
                <w:sz w:val="18"/>
                <w:szCs w:val="18"/>
              </w:rPr>
              <w:t xml:space="preserve">; refreshed annually </w:t>
            </w:r>
          </w:p>
        </w:tc>
      </w:tr>
      <w:tr w:rsidR="00664203" w:rsidRPr="00422914" w14:paraId="627C046F" w14:textId="77777777" w:rsidTr="000A152E">
        <w:tc>
          <w:tcPr>
            <w:tcW w:w="2129" w:type="dxa"/>
          </w:tcPr>
          <w:p w14:paraId="29CD402D" w14:textId="77777777" w:rsidR="00664203" w:rsidRDefault="00B543D5" w:rsidP="00B543D5">
            <w:pPr>
              <w:jc w:val="both"/>
              <w:rPr>
                <w:rFonts w:ascii="Goudy Old Style" w:hAnsi="Goudy Old Style"/>
                <w:sz w:val="18"/>
                <w:szCs w:val="18"/>
              </w:rPr>
            </w:pPr>
            <w:r>
              <w:rPr>
                <w:rFonts w:ascii="Goudy Old Style" w:hAnsi="Goudy Old Style"/>
                <w:sz w:val="18"/>
                <w:szCs w:val="18"/>
              </w:rPr>
              <w:t xml:space="preserve">b. </w:t>
            </w:r>
          </w:p>
          <w:p w14:paraId="4223D424" w14:textId="77777777" w:rsidR="00B543D5" w:rsidRDefault="00B543D5" w:rsidP="009100A5">
            <w:pPr>
              <w:pStyle w:val="ListParagraph"/>
              <w:numPr>
                <w:ilvl w:val="0"/>
                <w:numId w:val="6"/>
              </w:numPr>
              <w:jc w:val="both"/>
              <w:rPr>
                <w:rFonts w:ascii="Goudy Old Style" w:hAnsi="Goudy Old Style"/>
                <w:sz w:val="18"/>
                <w:szCs w:val="18"/>
              </w:rPr>
            </w:pPr>
            <w:r>
              <w:rPr>
                <w:rFonts w:ascii="Goudy Old Style" w:hAnsi="Goudy Old Style"/>
                <w:sz w:val="18"/>
                <w:szCs w:val="18"/>
              </w:rPr>
              <w:t>RM monitors sickness / absence levels</w:t>
            </w:r>
          </w:p>
          <w:p w14:paraId="738E4217" w14:textId="77777777" w:rsidR="00B543D5" w:rsidRDefault="00B543D5" w:rsidP="009100A5">
            <w:pPr>
              <w:pStyle w:val="ListParagraph"/>
              <w:numPr>
                <w:ilvl w:val="0"/>
                <w:numId w:val="6"/>
              </w:numPr>
              <w:jc w:val="both"/>
              <w:rPr>
                <w:rFonts w:ascii="Goudy Old Style" w:hAnsi="Goudy Old Style"/>
                <w:sz w:val="18"/>
                <w:szCs w:val="18"/>
              </w:rPr>
            </w:pPr>
            <w:r>
              <w:rPr>
                <w:rFonts w:ascii="Goudy Old Style" w:hAnsi="Goudy Old Style"/>
                <w:sz w:val="18"/>
                <w:szCs w:val="18"/>
              </w:rPr>
              <w:t>Return to work interviews in place</w:t>
            </w:r>
          </w:p>
          <w:p w14:paraId="338A6477" w14:textId="77777777" w:rsidR="00B543D5" w:rsidRDefault="00B543D5" w:rsidP="009100A5">
            <w:pPr>
              <w:pStyle w:val="ListParagraph"/>
              <w:numPr>
                <w:ilvl w:val="0"/>
                <w:numId w:val="6"/>
              </w:numPr>
              <w:jc w:val="both"/>
              <w:rPr>
                <w:rFonts w:ascii="Goudy Old Style" w:hAnsi="Goudy Old Style"/>
                <w:sz w:val="18"/>
                <w:szCs w:val="18"/>
              </w:rPr>
            </w:pPr>
            <w:r>
              <w:rPr>
                <w:rFonts w:ascii="Goudy Old Style" w:hAnsi="Goudy Old Style"/>
                <w:sz w:val="18"/>
                <w:szCs w:val="18"/>
              </w:rPr>
              <w:t>Exit interviews in place</w:t>
            </w:r>
          </w:p>
          <w:p w14:paraId="5F3D09A9" w14:textId="77777777" w:rsidR="00B543D5" w:rsidRDefault="00B543D5" w:rsidP="009100A5">
            <w:pPr>
              <w:pStyle w:val="ListParagraph"/>
              <w:numPr>
                <w:ilvl w:val="0"/>
                <w:numId w:val="6"/>
              </w:numPr>
              <w:jc w:val="both"/>
              <w:rPr>
                <w:rFonts w:ascii="Goudy Old Style" w:hAnsi="Goudy Old Style"/>
                <w:sz w:val="18"/>
                <w:szCs w:val="18"/>
              </w:rPr>
            </w:pPr>
            <w:r>
              <w:rPr>
                <w:rFonts w:ascii="Goudy Old Style" w:hAnsi="Goudy Old Style"/>
                <w:sz w:val="18"/>
                <w:szCs w:val="18"/>
              </w:rPr>
              <w:t xml:space="preserve">Citations service-level agreement </w:t>
            </w:r>
          </w:p>
          <w:p w14:paraId="43A88FD5" w14:textId="77777777" w:rsidR="00B543D5" w:rsidRPr="00B543D5" w:rsidRDefault="00B543D5" w:rsidP="009100A5">
            <w:pPr>
              <w:pStyle w:val="ListParagraph"/>
              <w:numPr>
                <w:ilvl w:val="0"/>
                <w:numId w:val="6"/>
              </w:numPr>
              <w:jc w:val="both"/>
              <w:rPr>
                <w:rFonts w:ascii="Goudy Old Style" w:hAnsi="Goudy Old Style"/>
                <w:sz w:val="18"/>
                <w:szCs w:val="18"/>
              </w:rPr>
            </w:pPr>
            <w:r>
              <w:rPr>
                <w:rFonts w:ascii="Goudy Old Style" w:hAnsi="Goudy Old Style"/>
                <w:sz w:val="18"/>
                <w:szCs w:val="18"/>
              </w:rPr>
              <w:t>In-house induction and training program</w:t>
            </w:r>
          </w:p>
        </w:tc>
        <w:tc>
          <w:tcPr>
            <w:tcW w:w="2129" w:type="dxa"/>
          </w:tcPr>
          <w:p w14:paraId="34A2A663" w14:textId="77777777" w:rsidR="00664203" w:rsidRPr="00EE1DA1" w:rsidRDefault="00B543D5" w:rsidP="00B543D5">
            <w:pPr>
              <w:jc w:val="both"/>
              <w:rPr>
                <w:rFonts w:ascii="Goudy Old Style" w:hAnsi="Goudy Old Style"/>
                <w:sz w:val="18"/>
                <w:szCs w:val="18"/>
              </w:rPr>
            </w:pPr>
            <w:r>
              <w:rPr>
                <w:rFonts w:ascii="Goudy Old Style" w:hAnsi="Goudy Old Style"/>
                <w:sz w:val="18"/>
                <w:szCs w:val="18"/>
              </w:rPr>
              <w:t>Staff training to be continuously assessed that meeting service needs</w:t>
            </w:r>
          </w:p>
        </w:tc>
        <w:tc>
          <w:tcPr>
            <w:tcW w:w="2129" w:type="dxa"/>
          </w:tcPr>
          <w:p w14:paraId="5ED5ECCB" w14:textId="77777777" w:rsidR="00664203" w:rsidRPr="00B543D5" w:rsidRDefault="00B543D5" w:rsidP="00B543D5">
            <w:pPr>
              <w:jc w:val="both"/>
              <w:rPr>
                <w:rFonts w:ascii="Goudy Old Style" w:hAnsi="Goudy Old Style"/>
                <w:sz w:val="18"/>
                <w:szCs w:val="18"/>
              </w:rPr>
            </w:pPr>
            <w:r>
              <w:rPr>
                <w:rFonts w:ascii="Goudy Old Style" w:hAnsi="Goudy Old Style"/>
                <w:sz w:val="18"/>
                <w:szCs w:val="18"/>
              </w:rPr>
              <w:t xml:space="preserve">Training </w:t>
            </w:r>
            <w:r w:rsidRPr="00B543D5">
              <w:rPr>
                <w:rFonts w:ascii="Goudy Old Style" w:hAnsi="Goudy Old Style"/>
                <w:sz w:val="18"/>
                <w:szCs w:val="18"/>
              </w:rPr>
              <w:t xml:space="preserve">Needs Assessment to be completed </w:t>
            </w:r>
          </w:p>
        </w:tc>
        <w:tc>
          <w:tcPr>
            <w:tcW w:w="2129" w:type="dxa"/>
          </w:tcPr>
          <w:p w14:paraId="4FEA16DD" w14:textId="77777777" w:rsidR="00664203" w:rsidRPr="00B543D5" w:rsidRDefault="00B543D5" w:rsidP="00B543D5">
            <w:pPr>
              <w:jc w:val="both"/>
              <w:rPr>
                <w:rFonts w:ascii="Goudy Old Style" w:hAnsi="Goudy Old Style"/>
                <w:sz w:val="18"/>
                <w:szCs w:val="18"/>
              </w:rPr>
            </w:pPr>
            <w:r>
              <w:rPr>
                <w:rFonts w:ascii="Goudy Old Style" w:hAnsi="Goudy Old Style"/>
                <w:sz w:val="18"/>
                <w:szCs w:val="18"/>
              </w:rPr>
              <w:t>Commenced July 2014</w:t>
            </w:r>
            <w:r w:rsidR="00E36F69">
              <w:rPr>
                <w:rFonts w:ascii="Goudy Old Style" w:hAnsi="Goudy Old Style"/>
                <w:sz w:val="18"/>
                <w:szCs w:val="18"/>
              </w:rPr>
              <w:t xml:space="preserve">; reviewed annually </w:t>
            </w:r>
            <w:r>
              <w:rPr>
                <w:rFonts w:ascii="Goudy Old Style" w:hAnsi="Goudy Old Style"/>
                <w:sz w:val="18"/>
                <w:szCs w:val="18"/>
              </w:rPr>
              <w:t xml:space="preserve"> </w:t>
            </w:r>
          </w:p>
        </w:tc>
      </w:tr>
      <w:tr w:rsidR="00664203" w:rsidRPr="00422914" w14:paraId="5E6E9A3A" w14:textId="77777777" w:rsidTr="000A152E">
        <w:tc>
          <w:tcPr>
            <w:tcW w:w="2129" w:type="dxa"/>
          </w:tcPr>
          <w:p w14:paraId="4AC30298" w14:textId="77777777" w:rsidR="00664203" w:rsidRDefault="00B543D5" w:rsidP="00B543D5">
            <w:pPr>
              <w:jc w:val="both"/>
              <w:rPr>
                <w:rFonts w:ascii="Goudy Old Style" w:hAnsi="Goudy Old Style"/>
                <w:sz w:val="18"/>
                <w:szCs w:val="18"/>
              </w:rPr>
            </w:pPr>
            <w:r>
              <w:rPr>
                <w:rFonts w:ascii="Goudy Old Style" w:hAnsi="Goudy Old Style"/>
                <w:sz w:val="18"/>
                <w:szCs w:val="18"/>
              </w:rPr>
              <w:t xml:space="preserve">c. </w:t>
            </w:r>
          </w:p>
          <w:p w14:paraId="36476D1E" w14:textId="77777777" w:rsidR="00B543D5" w:rsidRDefault="00B543D5" w:rsidP="009100A5">
            <w:pPr>
              <w:pStyle w:val="ListParagraph"/>
              <w:numPr>
                <w:ilvl w:val="0"/>
                <w:numId w:val="7"/>
              </w:numPr>
              <w:jc w:val="both"/>
              <w:rPr>
                <w:rFonts w:ascii="Goudy Old Style" w:hAnsi="Goudy Old Style"/>
                <w:sz w:val="18"/>
                <w:szCs w:val="18"/>
              </w:rPr>
            </w:pPr>
            <w:r>
              <w:rPr>
                <w:rFonts w:ascii="Goudy Old Style" w:hAnsi="Goudy Old Style"/>
                <w:sz w:val="18"/>
                <w:szCs w:val="18"/>
              </w:rPr>
              <w:t>Ofsted registered specialist placement</w:t>
            </w:r>
          </w:p>
          <w:p w14:paraId="6D31E0F3" w14:textId="77777777" w:rsidR="00B543D5" w:rsidRDefault="00B543D5" w:rsidP="009100A5">
            <w:pPr>
              <w:pStyle w:val="ListParagraph"/>
              <w:numPr>
                <w:ilvl w:val="0"/>
                <w:numId w:val="7"/>
              </w:numPr>
              <w:jc w:val="both"/>
              <w:rPr>
                <w:rFonts w:ascii="Goudy Old Style" w:hAnsi="Goudy Old Style"/>
                <w:sz w:val="18"/>
                <w:szCs w:val="18"/>
              </w:rPr>
            </w:pPr>
            <w:r>
              <w:rPr>
                <w:rFonts w:ascii="Goudy Old Style" w:hAnsi="Goudy Old Style"/>
                <w:sz w:val="18"/>
                <w:szCs w:val="18"/>
              </w:rPr>
              <w:t>Young Minds award ‘Mental Health Champion’</w:t>
            </w:r>
          </w:p>
          <w:p w14:paraId="2D8FCE4D" w14:textId="77777777" w:rsidR="00A5779D" w:rsidRDefault="00A5779D" w:rsidP="009100A5">
            <w:pPr>
              <w:pStyle w:val="ListParagraph"/>
              <w:numPr>
                <w:ilvl w:val="0"/>
                <w:numId w:val="7"/>
              </w:numPr>
              <w:jc w:val="both"/>
              <w:rPr>
                <w:rFonts w:ascii="Goudy Old Style" w:hAnsi="Goudy Old Style"/>
                <w:sz w:val="18"/>
                <w:szCs w:val="18"/>
              </w:rPr>
            </w:pPr>
            <w:r>
              <w:rPr>
                <w:rFonts w:ascii="Goudy Old Style" w:hAnsi="Goudy Old Style"/>
                <w:sz w:val="18"/>
                <w:szCs w:val="18"/>
              </w:rPr>
              <w:t xml:space="preserve">Mental health qualifications of senior and management staff </w:t>
            </w:r>
          </w:p>
          <w:p w14:paraId="00EA3BEA" w14:textId="77777777" w:rsidR="00A5779D" w:rsidRDefault="00A5779D" w:rsidP="009100A5">
            <w:pPr>
              <w:pStyle w:val="ListParagraph"/>
              <w:numPr>
                <w:ilvl w:val="0"/>
                <w:numId w:val="7"/>
              </w:numPr>
              <w:jc w:val="both"/>
              <w:rPr>
                <w:rFonts w:ascii="Goudy Old Style" w:hAnsi="Goudy Old Style"/>
                <w:sz w:val="18"/>
                <w:szCs w:val="18"/>
              </w:rPr>
            </w:pPr>
            <w:r>
              <w:rPr>
                <w:rFonts w:ascii="Goudy Old Style" w:hAnsi="Goudy Old Style"/>
                <w:sz w:val="18"/>
                <w:szCs w:val="18"/>
              </w:rPr>
              <w:t>Mental health 1</w:t>
            </w:r>
            <w:r w:rsidRPr="00A5779D">
              <w:rPr>
                <w:rFonts w:ascii="Goudy Old Style" w:hAnsi="Goudy Old Style"/>
                <w:sz w:val="18"/>
                <w:szCs w:val="18"/>
                <w:vertAlign w:val="superscript"/>
              </w:rPr>
              <w:t>st</w:t>
            </w:r>
            <w:r>
              <w:rPr>
                <w:rFonts w:ascii="Goudy Old Style" w:hAnsi="Goudy Old Style"/>
                <w:sz w:val="18"/>
                <w:szCs w:val="18"/>
              </w:rPr>
              <w:t xml:space="preserve"> Aid qualifications all front-line staff </w:t>
            </w:r>
          </w:p>
          <w:p w14:paraId="35092E9D" w14:textId="77777777" w:rsidR="00A5779D" w:rsidRPr="00B543D5" w:rsidRDefault="00A5779D" w:rsidP="009100A5">
            <w:pPr>
              <w:pStyle w:val="ListParagraph"/>
              <w:numPr>
                <w:ilvl w:val="0"/>
                <w:numId w:val="7"/>
              </w:numPr>
              <w:jc w:val="both"/>
              <w:rPr>
                <w:rFonts w:ascii="Goudy Old Style" w:hAnsi="Goudy Old Style"/>
                <w:sz w:val="18"/>
                <w:szCs w:val="18"/>
              </w:rPr>
            </w:pPr>
            <w:r>
              <w:rPr>
                <w:rFonts w:ascii="Goudy Old Style" w:hAnsi="Goudy Old Style"/>
                <w:sz w:val="18"/>
                <w:szCs w:val="18"/>
              </w:rPr>
              <w:t>YP Guide contains important mental health contact information</w:t>
            </w:r>
          </w:p>
        </w:tc>
        <w:tc>
          <w:tcPr>
            <w:tcW w:w="2129" w:type="dxa"/>
          </w:tcPr>
          <w:p w14:paraId="3C4E1620" w14:textId="77777777" w:rsidR="00664203" w:rsidRPr="00A5779D" w:rsidRDefault="00A5779D" w:rsidP="00A5779D">
            <w:pPr>
              <w:jc w:val="both"/>
              <w:rPr>
                <w:rFonts w:ascii="Goudy Old Style" w:hAnsi="Goudy Old Style"/>
                <w:sz w:val="18"/>
                <w:szCs w:val="18"/>
              </w:rPr>
            </w:pPr>
            <w:r>
              <w:rPr>
                <w:rFonts w:ascii="Goudy Old Style" w:hAnsi="Goudy Old Style"/>
                <w:sz w:val="18"/>
                <w:szCs w:val="18"/>
              </w:rPr>
              <w:t xml:space="preserve">Higher level of front-line training may indicate ‘Outstanding’ practice </w:t>
            </w:r>
          </w:p>
        </w:tc>
        <w:tc>
          <w:tcPr>
            <w:tcW w:w="2129" w:type="dxa"/>
          </w:tcPr>
          <w:p w14:paraId="1AB3ADD8" w14:textId="77777777" w:rsidR="00664203" w:rsidRPr="00A5779D" w:rsidRDefault="00A5779D" w:rsidP="00A5779D">
            <w:pPr>
              <w:jc w:val="both"/>
              <w:rPr>
                <w:rFonts w:ascii="Goudy Old Style" w:hAnsi="Goudy Old Style"/>
                <w:sz w:val="18"/>
                <w:szCs w:val="18"/>
              </w:rPr>
            </w:pPr>
            <w:r>
              <w:rPr>
                <w:rFonts w:ascii="Goudy Old Style" w:hAnsi="Goudy Old Style"/>
                <w:sz w:val="18"/>
                <w:szCs w:val="18"/>
              </w:rPr>
              <w:t>Senior Management to consider additional higher level training</w:t>
            </w:r>
          </w:p>
        </w:tc>
        <w:tc>
          <w:tcPr>
            <w:tcW w:w="2129" w:type="dxa"/>
          </w:tcPr>
          <w:p w14:paraId="7A20FBF3" w14:textId="77777777" w:rsidR="00664203" w:rsidRPr="00EE1DA1" w:rsidRDefault="00A5779D" w:rsidP="00B543D5">
            <w:pPr>
              <w:jc w:val="both"/>
              <w:rPr>
                <w:rFonts w:ascii="Goudy Old Style" w:hAnsi="Goudy Old Style"/>
                <w:sz w:val="18"/>
                <w:szCs w:val="18"/>
              </w:rPr>
            </w:pPr>
            <w:r>
              <w:rPr>
                <w:rFonts w:ascii="Goudy Old Style" w:hAnsi="Goudy Old Style"/>
                <w:sz w:val="18"/>
                <w:szCs w:val="18"/>
              </w:rPr>
              <w:t>TNA commenced July 2014, courses to be identified / considered</w:t>
            </w:r>
            <w:r w:rsidR="00E36F69">
              <w:rPr>
                <w:rFonts w:ascii="Goudy Old Style" w:hAnsi="Goudy Old Style"/>
                <w:sz w:val="18"/>
                <w:szCs w:val="18"/>
              </w:rPr>
              <w:t xml:space="preserve"> as part of Placement Development Plan</w:t>
            </w:r>
            <w:r>
              <w:rPr>
                <w:rFonts w:ascii="Goudy Old Style" w:hAnsi="Goudy Old Style"/>
                <w:sz w:val="18"/>
                <w:szCs w:val="18"/>
              </w:rPr>
              <w:t xml:space="preserve"> </w:t>
            </w:r>
          </w:p>
        </w:tc>
      </w:tr>
      <w:tr w:rsidR="00623528" w:rsidRPr="00B543D5" w14:paraId="3B0ABC37" w14:textId="77777777" w:rsidTr="00623528">
        <w:tc>
          <w:tcPr>
            <w:tcW w:w="2129" w:type="dxa"/>
          </w:tcPr>
          <w:p w14:paraId="541F9423" w14:textId="77777777" w:rsidR="00623528" w:rsidRDefault="00A5779D" w:rsidP="00B543D5">
            <w:pPr>
              <w:jc w:val="both"/>
              <w:rPr>
                <w:rFonts w:ascii="Goudy Old Style" w:hAnsi="Goudy Old Style"/>
                <w:sz w:val="18"/>
                <w:szCs w:val="18"/>
              </w:rPr>
            </w:pPr>
            <w:r>
              <w:rPr>
                <w:rFonts w:ascii="Goudy Old Style" w:hAnsi="Goudy Old Style"/>
                <w:sz w:val="18"/>
                <w:szCs w:val="18"/>
              </w:rPr>
              <w:t xml:space="preserve">d. </w:t>
            </w:r>
          </w:p>
          <w:p w14:paraId="5A82E039" w14:textId="77777777" w:rsidR="00A5779D" w:rsidRDefault="00A5779D" w:rsidP="009100A5">
            <w:pPr>
              <w:pStyle w:val="ListParagraph"/>
              <w:numPr>
                <w:ilvl w:val="0"/>
                <w:numId w:val="8"/>
              </w:numPr>
              <w:jc w:val="both"/>
              <w:rPr>
                <w:rFonts w:ascii="Goudy Old Style" w:hAnsi="Goudy Old Style"/>
                <w:sz w:val="18"/>
                <w:szCs w:val="18"/>
              </w:rPr>
            </w:pPr>
            <w:r>
              <w:rPr>
                <w:rFonts w:ascii="Goudy Old Style" w:hAnsi="Goudy Old Style"/>
                <w:sz w:val="18"/>
                <w:szCs w:val="18"/>
              </w:rPr>
              <w:t>NT&amp;AS service-level agreement in place</w:t>
            </w:r>
          </w:p>
          <w:p w14:paraId="69E0DEEB" w14:textId="77777777" w:rsidR="00A5779D" w:rsidRDefault="00A5779D" w:rsidP="009100A5">
            <w:pPr>
              <w:pStyle w:val="ListParagraph"/>
              <w:numPr>
                <w:ilvl w:val="0"/>
                <w:numId w:val="8"/>
              </w:numPr>
              <w:jc w:val="both"/>
              <w:rPr>
                <w:rFonts w:ascii="Goudy Old Style" w:hAnsi="Goudy Old Style"/>
                <w:sz w:val="18"/>
                <w:szCs w:val="18"/>
              </w:rPr>
            </w:pPr>
            <w:r>
              <w:rPr>
                <w:rFonts w:ascii="Goudy Old Style" w:hAnsi="Goudy Old Style"/>
                <w:sz w:val="18"/>
                <w:szCs w:val="18"/>
              </w:rPr>
              <w:t>Next Steps AQA service-level agreement in place</w:t>
            </w:r>
          </w:p>
          <w:p w14:paraId="72D4D301" w14:textId="77777777" w:rsidR="00A5779D" w:rsidRPr="00A5779D" w:rsidRDefault="00A5779D" w:rsidP="009100A5">
            <w:pPr>
              <w:pStyle w:val="ListParagraph"/>
              <w:numPr>
                <w:ilvl w:val="0"/>
                <w:numId w:val="8"/>
              </w:numPr>
              <w:jc w:val="both"/>
              <w:rPr>
                <w:rFonts w:ascii="Goudy Old Style" w:hAnsi="Goudy Old Style"/>
                <w:sz w:val="18"/>
                <w:szCs w:val="18"/>
              </w:rPr>
            </w:pPr>
            <w:r>
              <w:rPr>
                <w:rFonts w:ascii="Goudy Old Style" w:hAnsi="Goudy Old Style"/>
                <w:sz w:val="18"/>
                <w:szCs w:val="18"/>
              </w:rPr>
              <w:t>Good knowledge and use of local area resources in place</w:t>
            </w:r>
          </w:p>
        </w:tc>
        <w:tc>
          <w:tcPr>
            <w:tcW w:w="2129" w:type="dxa"/>
          </w:tcPr>
          <w:p w14:paraId="69AFD44F" w14:textId="77777777" w:rsidR="00623528" w:rsidRDefault="00623528" w:rsidP="00B543D5">
            <w:pPr>
              <w:jc w:val="both"/>
              <w:rPr>
                <w:rFonts w:ascii="Goudy Old Style" w:hAnsi="Goudy Old Style"/>
                <w:sz w:val="18"/>
                <w:szCs w:val="18"/>
              </w:rPr>
            </w:pPr>
          </w:p>
          <w:p w14:paraId="1970B9C9" w14:textId="77777777" w:rsidR="00A5779D" w:rsidRPr="00B543D5" w:rsidRDefault="00A5779D" w:rsidP="00B543D5">
            <w:pPr>
              <w:jc w:val="both"/>
              <w:rPr>
                <w:rFonts w:ascii="Goudy Old Style" w:hAnsi="Goudy Old Style"/>
                <w:sz w:val="18"/>
                <w:szCs w:val="18"/>
              </w:rPr>
            </w:pPr>
            <w:r>
              <w:rPr>
                <w:rFonts w:ascii="Goudy Old Style" w:hAnsi="Goudy Old Style"/>
                <w:sz w:val="18"/>
                <w:szCs w:val="18"/>
              </w:rPr>
              <w:t>RM to monitor efficacy of NT&amp;AS and Next Steps provision</w:t>
            </w:r>
          </w:p>
        </w:tc>
        <w:tc>
          <w:tcPr>
            <w:tcW w:w="2129" w:type="dxa"/>
          </w:tcPr>
          <w:p w14:paraId="14941AC1" w14:textId="77777777" w:rsidR="00623528" w:rsidRDefault="00623528" w:rsidP="00B543D5">
            <w:pPr>
              <w:jc w:val="both"/>
              <w:rPr>
                <w:rFonts w:ascii="Goudy Old Style" w:hAnsi="Goudy Old Style"/>
                <w:sz w:val="18"/>
                <w:szCs w:val="18"/>
              </w:rPr>
            </w:pPr>
          </w:p>
          <w:p w14:paraId="10D32393" w14:textId="77777777" w:rsidR="00A5779D" w:rsidRPr="00B543D5" w:rsidRDefault="00A5779D" w:rsidP="00B543D5">
            <w:pPr>
              <w:jc w:val="both"/>
              <w:rPr>
                <w:rFonts w:ascii="Goudy Old Style" w:hAnsi="Goudy Old Style"/>
                <w:sz w:val="18"/>
                <w:szCs w:val="18"/>
              </w:rPr>
            </w:pPr>
            <w:r>
              <w:rPr>
                <w:rFonts w:ascii="Goudy Old Style" w:hAnsi="Goudy Old Style"/>
                <w:sz w:val="18"/>
                <w:szCs w:val="18"/>
              </w:rPr>
              <w:t>SMT to regularly consider efficacy and suitability of provisions</w:t>
            </w:r>
          </w:p>
        </w:tc>
        <w:tc>
          <w:tcPr>
            <w:tcW w:w="2129" w:type="dxa"/>
          </w:tcPr>
          <w:p w14:paraId="0F08807E" w14:textId="77777777" w:rsidR="00623528" w:rsidRDefault="00623528" w:rsidP="00B543D5">
            <w:pPr>
              <w:jc w:val="both"/>
              <w:rPr>
                <w:rFonts w:ascii="Goudy Old Style" w:hAnsi="Goudy Old Style"/>
                <w:sz w:val="18"/>
                <w:szCs w:val="18"/>
              </w:rPr>
            </w:pPr>
          </w:p>
          <w:p w14:paraId="54361D31" w14:textId="77777777" w:rsidR="00A5779D" w:rsidRPr="00B543D5" w:rsidRDefault="00A5779D" w:rsidP="00B543D5">
            <w:pPr>
              <w:jc w:val="both"/>
              <w:rPr>
                <w:rFonts w:ascii="Goudy Old Style" w:hAnsi="Goudy Old Style"/>
                <w:sz w:val="18"/>
                <w:szCs w:val="18"/>
              </w:rPr>
            </w:pPr>
            <w:r>
              <w:rPr>
                <w:rFonts w:ascii="Goudy Old Style" w:hAnsi="Goudy Old Style"/>
                <w:sz w:val="18"/>
                <w:szCs w:val="18"/>
              </w:rPr>
              <w:t>RM to monitor: Ongoing</w:t>
            </w:r>
          </w:p>
        </w:tc>
      </w:tr>
      <w:tr w:rsidR="00623528" w:rsidRPr="00B543D5" w14:paraId="673AF6C7" w14:textId="77777777" w:rsidTr="00623528">
        <w:tc>
          <w:tcPr>
            <w:tcW w:w="2129" w:type="dxa"/>
          </w:tcPr>
          <w:p w14:paraId="25E35489" w14:textId="77777777" w:rsidR="00A5779D" w:rsidRDefault="00A5779D" w:rsidP="00B543D5">
            <w:pPr>
              <w:jc w:val="both"/>
              <w:rPr>
                <w:rFonts w:ascii="Goudy Old Style" w:hAnsi="Goudy Old Style"/>
                <w:sz w:val="18"/>
                <w:szCs w:val="18"/>
              </w:rPr>
            </w:pPr>
            <w:r>
              <w:rPr>
                <w:rFonts w:ascii="Goudy Old Style" w:hAnsi="Goudy Old Style"/>
                <w:sz w:val="18"/>
                <w:szCs w:val="18"/>
              </w:rPr>
              <w:t xml:space="preserve">e. </w:t>
            </w:r>
          </w:p>
          <w:p w14:paraId="1D2EDB59" w14:textId="77777777" w:rsidR="00623528" w:rsidRDefault="00A5779D" w:rsidP="009100A5">
            <w:pPr>
              <w:pStyle w:val="ListParagraph"/>
              <w:numPr>
                <w:ilvl w:val="0"/>
                <w:numId w:val="9"/>
              </w:numPr>
              <w:jc w:val="both"/>
              <w:rPr>
                <w:rFonts w:ascii="Goudy Old Style" w:hAnsi="Goudy Old Style"/>
                <w:sz w:val="18"/>
                <w:szCs w:val="18"/>
              </w:rPr>
            </w:pPr>
            <w:r w:rsidRPr="00A5779D">
              <w:rPr>
                <w:rFonts w:ascii="Goudy Old Style" w:hAnsi="Goudy Old Style"/>
                <w:sz w:val="18"/>
                <w:szCs w:val="18"/>
              </w:rPr>
              <w:t>Police liaison officers in p</w:t>
            </w:r>
            <w:r w:rsidR="00E803A0">
              <w:rPr>
                <w:rFonts w:ascii="Goudy Old Style" w:hAnsi="Goudy Old Style"/>
                <w:sz w:val="18"/>
                <w:szCs w:val="18"/>
              </w:rPr>
              <w:t>l</w:t>
            </w:r>
            <w:r w:rsidRPr="00A5779D">
              <w:rPr>
                <w:rFonts w:ascii="Goudy Old Style" w:hAnsi="Goudy Old Style"/>
                <w:sz w:val="18"/>
                <w:szCs w:val="18"/>
              </w:rPr>
              <w:t>ace and familiar with placement and young people</w:t>
            </w:r>
          </w:p>
          <w:p w14:paraId="29A19510" w14:textId="77777777" w:rsidR="00A5779D" w:rsidRDefault="00A5779D" w:rsidP="009100A5">
            <w:pPr>
              <w:pStyle w:val="ListParagraph"/>
              <w:numPr>
                <w:ilvl w:val="0"/>
                <w:numId w:val="9"/>
              </w:numPr>
              <w:jc w:val="both"/>
              <w:rPr>
                <w:rFonts w:ascii="Goudy Old Style" w:hAnsi="Goudy Old Style"/>
                <w:sz w:val="18"/>
                <w:szCs w:val="18"/>
              </w:rPr>
            </w:pPr>
            <w:r>
              <w:rPr>
                <w:rFonts w:ascii="Goudy Old Style" w:hAnsi="Goudy Old Style"/>
                <w:sz w:val="18"/>
                <w:szCs w:val="18"/>
              </w:rPr>
              <w:t>RM / SMT specialist experience and Child Forensic Practitioner qualification</w:t>
            </w:r>
          </w:p>
          <w:p w14:paraId="36E05557" w14:textId="77777777" w:rsidR="00A5779D" w:rsidRDefault="00A5779D" w:rsidP="009100A5">
            <w:pPr>
              <w:pStyle w:val="ListParagraph"/>
              <w:numPr>
                <w:ilvl w:val="0"/>
                <w:numId w:val="9"/>
              </w:numPr>
              <w:jc w:val="both"/>
              <w:rPr>
                <w:rFonts w:ascii="Goudy Old Style" w:hAnsi="Goudy Old Style"/>
                <w:sz w:val="18"/>
                <w:szCs w:val="18"/>
              </w:rPr>
            </w:pPr>
            <w:r>
              <w:rPr>
                <w:rFonts w:ascii="Goudy Old Style" w:hAnsi="Goudy Old Style"/>
                <w:sz w:val="18"/>
                <w:szCs w:val="18"/>
              </w:rPr>
              <w:t>Comprehensive PBS system in place</w:t>
            </w:r>
          </w:p>
          <w:p w14:paraId="5736ABDE" w14:textId="77777777" w:rsidR="00C644FB" w:rsidRPr="00A5779D" w:rsidRDefault="00C644FB" w:rsidP="009100A5">
            <w:pPr>
              <w:pStyle w:val="ListParagraph"/>
              <w:numPr>
                <w:ilvl w:val="0"/>
                <w:numId w:val="9"/>
              </w:numPr>
              <w:jc w:val="both"/>
              <w:rPr>
                <w:rFonts w:ascii="Goudy Old Style" w:hAnsi="Goudy Old Style"/>
                <w:sz w:val="18"/>
                <w:szCs w:val="18"/>
              </w:rPr>
            </w:pPr>
            <w:r>
              <w:rPr>
                <w:rFonts w:ascii="Goudy Old Style" w:hAnsi="Goudy Old Style"/>
                <w:sz w:val="18"/>
                <w:szCs w:val="18"/>
              </w:rPr>
              <w:t>Clear policy in place for YP admission criteria not including high risk of offending</w:t>
            </w:r>
          </w:p>
        </w:tc>
        <w:tc>
          <w:tcPr>
            <w:tcW w:w="2129" w:type="dxa"/>
          </w:tcPr>
          <w:p w14:paraId="676C4581" w14:textId="77777777" w:rsidR="00623528" w:rsidRDefault="00623528" w:rsidP="00B543D5">
            <w:pPr>
              <w:jc w:val="both"/>
              <w:rPr>
                <w:rFonts w:ascii="Goudy Old Style" w:hAnsi="Goudy Old Style"/>
                <w:sz w:val="18"/>
                <w:szCs w:val="18"/>
              </w:rPr>
            </w:pPr>
          </w:p>
          <w:p w14:paraId="3FB3483F" w14:textId="77777777" w:rsidR="00A5779D" w:rsidRDefault="00A5779D" w:rsidP="00B543D5">
            <w:pPr>
              <w:jc w:val="both"/>
              <w:rPr>
                <w:rFonts w:ascii="Goudy Old Style" w:hAnsi="Goudy Old Style"/>
                <w:sz w:val="18"/>
                <w:szCs w:val="18"/>
              </w:rPr>
            </w:pPr>
            <w:r>
              <w:rPr>
                <w:rFonts w:ascii="Goudy Old Style" w:hAnsi="Goudy Old Style"/>
                <w:sz w:val="18"/>
                <w:szCs w:val="18"/>
              </w:rPr>
              <w:t>Young people may require higher levels of support</w:t>
            </w:r>
          </w:p>
          <w:p w14:paraId="5BE75F51" w14:textId="77777777" w:rsidR="00A5779D" w:rsidRDefault="00A5779D" w:rsidP="00B543D5">
            <w:pPr>
              <w:jc w:val="both"/>
              <w:rPr>
                <w:rFonts w:ascii="Goudy Old Style" w:hAnsi="Goudy Old Style"/>
                <w:sz w:val="18"/>
                <w:szCs w:val="18"/>
              </w:rPr>
            </w:pPr>
          </w:p>
          <w:p w14:paraId="56409CBD" w14:textId="77777777" w:rsidR="00A5779D" w:rsidRDefault="00A5779D" w:rsidP="00B543D5">
            <w:pPr>
              <w:jc w:val="both"/>
              <w:rPr>
                <w:rFonts w:ascii="Goudy Old Style" w:hAnsi="Goudy Old Style"/>
                <w:sz w:val="18"/>
                <w:szCs w:val="18"/>
              </w:rPr>
            </w:pPr>
            <w:r>
              <w:rPr>
                <w:rFonts w:ascii="Goudy Old Style" w:hAnsi="Goudy Old Style"/>
                <w:sz w:val="18"/>
                <w:szCs w:val="18"/>
              </w:rPr>
              <w:t>Lack of YP information on referral / admission</w:t>
            </w:r>
          </w:p>
          <w:p w14:paraId="07C9D13C" w14:textId="77777777" w:rsidR="00A5779D" w:rsidRPr="00B543D5" w:rsidRDefault="00A5779D" w:rsidP="00B543D5">
            <w:pPr>
              <w:jc w:val="both"/>
              <w:rPr>
                <w:rFonts w:ascii="Goudy Old Style" w:hAnsi="Goudy Old Style"/>
                <w:sz w:val="18"/>
                <w:szCs w:val="18"/>
              </w:rPr>
            </w:pPr>
            <w:r>
              <w:rPr>
                <w:rFonts w:ascii="Goudy Old Style" w:hAnsi="Goudy Old Style"/>
                <w:sz w:val="18"/>
                <w:szCs w:val="18"/>
              </w:rPr>
              <w:t xml:space="preserve"> </w:t>
            </w:r>
          </w:p>
        </w:tc>
        <w:tc>
          <w:tcPr>
            <w:tcW w:w="2129" w:type="dxa"/>
          </w:tcPr>
          <w:p w14:paraId="646CA4B7" w14:textId="77777777" w:rsidR="00623528" w:rsidRDefault="00623528" w:rsidP="00B543D5">
            <w:pPr>
              <w:jc w:val="both"/>
              <w:rPr>
                <w:rFonts w:ascii="Goudy Old Style" w:hAnsi="Goudy Old Style"/>
                <w:sz w:val="18"/>
                <w:szCs w:val="18"/>
              </w:rPr>
            </w:pPr>
          </w:p>
          <w:p w14:paraId="36F7E9FB" w14:textId="77777777" w:rsidR="00A5779D" w:rsidRDefault="00A5779D" w:rsidP="00B543D5">
            <w:pPr>
              <w:jc w:val="both"/>
              <w:rPr>
                <w:rFonts w:ascii="Goudy Old Style" w:hAnsi="Goudy Old Style"/>
                <w:sz w:val="18"/>
                <w:szCs w:val="18"/>
              </w:rPr>
            </w:pPr>
            <w:r>
              <w:rPr>
                <w:rFonts w:ascii="Goudy Old Style" w:hAnsi="Goudy Old Style"/>
                <w:sz w:val="18"/>
                <w:szCs w:val="18"/>
              </w:rPr>
              <w:t>Review relationship with police liaison officers regularly through meetings</w:t>
            </w:r>
          </w:p>
          <w:p w14:paraId="5FD8126E" w14:textId="77777777" w:rsidR="00A5779D" w:rsidRDefault="00A5779D" w:rsidP="00B543D5">
            <w:pPr>
              <w:jc w:val="both"/>
              <w:rPr>
                <w:rFonts w:ascii="Goudy Old Style" w:hAnsi="Goudy Old Style"/>
                <w:sz w:val="18"/>
                <w:szCs w:val="18"/>
              </w:rPr>
            </w:pPr>
            <w:r>
              <w:rPr>
                <w:rFonts w:ascii="Goudy Old Style" w:hAnsi="Goudy Old Style"/>
                <w:sz w:val="18"/>
                <w:szCs w:val="18"/>
              </w:rPr>
              <w:t xml:space="preserve">Emergency internal transfer policy in place if particular YP has unmet </w:t>
            </w:r>
            <w:r w:rsidR="00C644FB">
              <w:rPr>
                <w:rFonts w:ascii="Goudy Old Style" w:hAnsi="Goudy Old Style"/>
                <w:sz w:val="18"/>
                <w:szCs w:val="18"/>
              </w:rPr>
              <w:t>offending needs</w:t>
            </w:r>
            <w:r>
              <w:rPr>
                <w:rFonts w:ascii="Goudy Old Style" w:hAnsi="Goudy Old Style"/>
                <w:sz w:val="18"/>
                <w:szCs w:val="18"/>
              </w:rPr>
              <w:t xml:space="preserve"> </w:t>
            </w:r>
          </w:p>
          <w:p w14:paraId="7F47F467" w14:textId="77777777" w:rsidR="00A5779D" w:rsidRPr="00B543D5" w:rsidRDefault="00A5779D" w:rsidP="00B543D5">
            <w:pPr>
              <w:jc w:val="both"/>
              <w:rPr>
                <w:rFonts w:ascii="Goudy Old Style" w:hAnsi="Goudy Old Style"/>
                <w:sz w:val="18"/>
                <w:szCs w:val="18"/>
              </w:rPr>
            </w:pPr>
          </w:p>
        </w:tc>
        <w:tc>
          <w:tcPr>
            <w:tcW w:w="2129" w:type="dxa"/>
          </w:tcPr>
          <w:p w14:paraId="06780995" w14:textId="77777777" w:rsidR="00623528" w:rsidRDefault="00623528" w:rsidP="00B543D5">
            <w:pPr>
              <w:jc w:val="both"/>
              <w:rPr>
                <w:rFonts w:ascii="Goudy Old Style" w:hAnsi="Goudy Old Style"/>
                <w:sz w:val="18"/>
                <w:szCs w:val="18"/>
              </w:rPr>
            </w:pPr>
          </w:p>
          <w:p w14:paraId="46145DD7" w14:textId="77777777" w:rsidR="00C644FB" w:rsidRDefault="00C644FB" w:rsidP="00B543D5">
            <w:pPr>
              <w:jc w:val="both"/>
              <w:rPr>
                <w:rFonts w:ascii="Goudy Old Style" w:hAnsi="Goudy Old Style"/>
                <w:sz w:val="18"/>
                <w:szCs w:val="18"/>
              </w:rPr>
            </w:pPr>
            <w:r>
              <w:rPr>
                <w:rFonts w:ascii="Goudy Old Style" w:hAnsi="Goudy Old Style"/>
                <w:sz w:val="18"/>
                <w:szCs w:val="18"/>
              </w:rPr>
              <w:t xml:space="preserve">Meetings to be arranged with police: ongoing </w:t>
            </w:r>
          </w:p>
          <w:p w14:paraId="1660CA3D" w14:textId="77777777" w:rsidR="00C644FB" w:rsidRDefault="00C644FB" w:rsidP="00B543D5">
            <w:pPr>
              <w:jc w:val="both"/>
              <w:rPr>
                <w:rFonts w:ascii="Goudy Old Style" w:hAnsi="Goudy Old Style"/>
                <w:sz w:val="18"/>
                <w:szCs w:val="18"/>
              </w:rPr>
            </w:pPr>
          </w:p>
          <w:p w14:paraId="1A3B446E" w14:textId="77777777" w:rsidR="00C644FB" w:rsidRDefault="00C644FB" w:rsidP="00B543D5">
            <w:pPr>
              <w:jc w:val="both"/>
              <w:rPr>
                <w:rFonts w:ascii="Goudy Old Style" w:hAnsi="Goudy Old Style"/>
                <w:sz w:val="18"/>
                <w:szCs w:val="18"/>
              </w:rPr>
            </w:pPr>
            <w:r>
              <w:rPr>
                <w:rFonts w:ascii="Goudy Old Style" w:hAnsi="Goudy Old Style"/>
                <w:sz w:val="18"/>
                <w:szCs w:val="18"/>
              </w:rPr>
              <w:t xml:space="preserve">Impact assessment to consider offending risks prior to all admissions: ongoing </w:t>
            </w:r>
          </w:p>
          <w:p w14:paraId="6EBCE143" w14:textId="77777777" w:rsidR="00C644FB" w:rsidRDefault="00C644FB" w:rsidP="00B543D5">
            <w:pPr>
              <w:jc w:val="both"/>
              <w:rPr>
                <w:rFonts w:ascii="Goudy Old Style" w:hAnsi="Goudy Old Style"/>
                <w:sz w:val="18"/>
                <w:szCs w:val="18"/>
              </w:rPr>
            </w:pPr>
          </w:p>
          <w:p w14:paraId="5F1AB51C" w14:textId="77777777" w:rsidR="00C644FB" w:rsidRDefault="00C644FB" w:rsidP="00B543D5">
            <w:pPr>
              <w:jc w:val="both"/>
              <w:rPr>
                <w:rFonts w:ascii="Goudy Old Style" w:hAnsi="Goudy Old Style"/>
                <w:sz w:val="18"/>
                <w:szCs w:val="18"/>
              </w:rPr>
            </w:pPr>
          </w:p>
          <w:p w14:paraId="1EA2D10F" w14:textId="77777777" w:rsidR="00A5779D" w:rsidRPr="00B543D5" w:rsidRDefault="00A5779D" w:rsidP="00B543D5">
            <w:pPr>
              <w:jc w:val="both"/>
              <w:rPr>
                <w:rFonts w:ascii="Goudy Old Style" w:hAnsi="Goudy Old Style"/>
                <w:sz w:val="18"/>
                <w:szCs w:val="18"/>
              </w:rPr>
            </w:pPr>
          </w:p>
        </w:tc>
      </w:tr>
      <w:tr w:rsidR="00623528" w:rsidRPr="00B543D5" w14:paraId="58CD70CE" w14:textId="77777777" w:rsidTr="00623528">
        <w:tc>
          <w:tcPr>
            <w:tcW w:w="2129" w:type="dxa"/>
          </w:tcPr>
          <w:p w14:paraId="5C1A1153" w14:textId="77777777" w:rsidR="00623528" w:rsidRDefault="00C644FB" w:rsidP="00B543D5">
            <w:pPr>
              <w:jc w:val="both"/>
              <w:rPr>
                <w:rFonts w:ascii="Goudy Old Style" w:hAnsi="Goudy Old Style"/>
                <w:sz w:val="18"/>
                <w:szCs w:val="18"/>
              </w:rPr>
            </w:pPr>
            <w:r>
              <w:rPr>
                <w:rFonts w:ascii="Goudy Old Style" w:hAnsi="Goudy Old Style"/>
                <w:sz w:val="18"/>
                <w:szCs w:val="18"/>
              </w:rPr>
              <w:t xml:space="preserve">f. </w:t>
            </w:r>
          </w:p>
          <w:p w14:paraId="6F177F9B" w14:textId="77777777" w:rsidR="00C644FB" w:rsidRDefault="00C644FB" w:rsidP="009100A5">
            <w:pPr>
              <w:pStyle w:val="ListParagraph"/>
              <w:numPr>
                <w:ilvl w:val="0"/>
                <w:numId w:val="10"/>
              </w:numPr>
              <w:jc w:val="both"/>
              <w:rPr>
                <w:rFonts w:ascii="Goudy Old Style" w:hAnsi="Goudy Old Style"/>
                <w:sz w:val="18"/>
                <w:szCs w:val="18"/>
              </w:rPr>
            </w:pPr>
            <w:r>
              <w:rPr>
                <w:rFonts w:ascii="Goudy Old Style" w:hAnsi="Goudy Old Style"/>
                <w:sz w:val="18"/>
                <w:szCs w:val="18"/>
              </w:rPr>
              <w:t>RM / SMT specialist experience and Child Forensic Practitioner qualification</w:t>
            </w:r>
          </w:p>
          <w:p w14:paraId="73875112" w14:textId="77777777" w:rsidR="00C644FB" w:rsidRDefault="00C644FB" w:rsidP="009100A5">
            <w:pPr>
              <w:pStyle w:val="ListParagraph"/>
              <w:numPr>
                <w:ilvl w:val="0"/>
                <w:numId w:val="10"/>
              </w:numPr>
              <w:jc w:val="both"/>
              <w:rPr>
                <w:rFonts w:ascii="Goudy Old Style" w:hAnsi="Goudy Old Style"/>
                <w:sz w:val="18"/>
                <w:szCs w:val="18"/>
              </w:rPr>
            </w:pPr>
            <w:r>
              <w:rPr>
                <w:rFonts w:ascii="Goudy Old Style" w:hAnsi="Goudy Old Style"/>
                <w:sz w:val="18"/>
                <w:szCs w:val="18"/>
              </w:rPr>
              <w:t>Good guidance and policy in place for CSE</w:t>
            </w:r>
          </w:p>
          <w:p w14:paraId="293E11CE" w14:textId="77777777" w:rsidR="00C644FB" w:rsidRPr="00C644FB" w:rsidRDefault="00C644FB" w:rsidP="009100A5">
            <w:pPr>
              <w:pStyle w:val="ListParagraph"/>
              <w:numPr>
                <w:ilvl w:val="0"/>
                <w:numId w:val="10"/>
              </w:numPr>
              <w:jc w:val="both"/>
              <w:rPr>
                <w:rFonts w:ascii="Goudy Old Style" w:hAnsi="Goudy Old Style"/>
                <w:sz w:val="18"/>
                <w:szCs w:val="18"/>
              </w:rPr>
            </w:pPr>
            <w:r>
              <w:rPr>
                <w:rFonts w:ascii="Goudy Old Style" w:hAnsi="Goudy Old Style"/>
                <w:sz w:val="18"/>
                <w:szCs w:val="18"/>
              </w:rPr>
              <w:t>Clear policy in place for YP admission criteria not including high risk of CSE</w:t>
            </w:r>
          </w:p>
        </w:tc>
        <w:tc>
          <w:tcPr>
            <w:tcW w:w="2129" w:type="dxa"/>
          </w:tcPr>
          <w:p w14:paraId="4D3DE5D3" w14:textId="77777777" w:rsidR="00623528" w:rsidRDefault="00623528" w:rsidP="00B543D5">
            <w:pPr>
              <w:jc w:val="both"/>
              <w:rPr>
                <w:rFonts w:ascii="Goudy Old Style" w:hAnsi="Goudy Old Style"/>
                <w:sz w:val="18"/>
                <w:szCs w:val="18"/>
              </w:rPr>
            </w:pPr>
          </w:p>
          <w:p w14:paraId="5AA6AF42" w14:textId="77777777" w:rsidR="00C644FB" w:rsidRDefault="00C644FB" w:rsidP="00C644FB">
            <w:pPr>
              <w:jc w:val="both"/>
              <w:rPr>
                <w:rFonts w:ascii="Goudy Old Style" w:hAnsi="Goudy Old Style"/>
                <w:sz w:val="18"/>
                <w:szCs w:val="18"/>
              </w:rPr>
            </w:pPr>
            <w:r>
              <w:rPr>
                <w:rFonts w:ascii="Goudy Old Style" w:hAnsi="Goudy Old Style"/>
                <w:sz w:val="18"/>
                <w:szCs w:val="18"/>
              </w:rPr>
              <w:t>Young people may require higher levels of support</w:t>
            </w:r>
          </w:p>
          <w:p w14:paraId="479E6E7D" w14:textId="77777777" w:rsidR="00C644FB" w:rsidRDefault="00C644FB" w:rsidP="00C644FB">
            <w:pPr>
              <w:jc w:val="both"/>
              <w:rPr>
                <w:rFonts w:ascii="Goudy Old Style" w:hAnsi="Goudy Old Style"/>
                <w:sz w:val="18"/>
                <w:szCs w:val="18"/>
              </w:rPr>
            </w:pPr>
          </w:p>
          <w:p w14:paraId="24018063" w14:textId="77777777" w:rsidR="00C644FB" w:rsidRDefault="00C644FB" w:rsidP="00C644FB">
            <w:pPr>
              <w:jc w:val="both"/>
              <w:rPr>
                <w:rFonts w:ascii="Goudy Old Style" w:hAnsi="Goudy Old Style"/>
                <w:sz w:val="18"/>
                <w:szCs w:val="18"/>
              </w:rPr>
            </w:pPr>
            <w:r>
              <w:rPr>
                <w:rFonts w:ascii="Goudy Old Style" w:hAnsi="Goudy Old Style"/>
                <w:sz w:val="18"/>
                <w:szCs w:val="18"/>
              </w:rPr>
              <w:t>Lack of YP information on referral / admission</w:t>
            </w:r>
          </w:p>
          <w:p w14:paraId="68A71AAC" w14:textId="77777777" w:rsidR="00C644FB" w:rsidRPr="00B543D5" w:rsidRDefault="00C644FB" w:rsidP="00B543D5">
            <w:pPr>
              <w:jc w:val="both"/>
              <w:rPr>
                <w:rFonts w:ascii="Goudy Old Style" w:hAnsi="Goudy Old Style"/>
                <w:sz w:val="18"/>
                <w:szCs w:val="18"/>
              </w:rPr>
            </w:pPr>
          </w:p>
        </w:tc>
        <w:tc>
          <w:tcPr>
            <w:tcW w:w="2129" w:type="dxa"/>
          </w:tcPr>
          <w:p w14:paraId="6DB727FA" w14:textId="77777777" w:rsidR="00623528" w:rsidRDefault="00623528" w:rsidP="00B543D5">
            <w:pPr>
              <w:jc w:val="both"/>
              <w:rPr>
                <w:rFonts w:ascii="Goudy Old Style" w:hAnsi="Goudy Old Style"/>
                <w:sz w:val="18"/>
                <w:szCs w:val="18"/>
              </w:rPr>
            </w:pPr>
          </w:p>
          <w:p w14:paraId="26858673" w14:textId="77777777" w:rsidR="00C644FB" w:rsidRDefault="00C644FB" w:rsidP="00C644FB">
            <w:pPr>
              <w:jc w:val="both"/>
              <w:rPr>
                <w:rFonts w:ascii="Goudy Old Style" w:hAnsi="Goudy Old Style"/>
                <w:sz w:val="18"/>
                <w:szCs w:val="18"/>
              </w:rPr>
            </w:pPr>
            <w:r>
              <w:rPr>
                <w:rFonts w:ascii="Goudy Old Style" w:hAnsi="Goudy Old Style"/>
                <w:sz w:val="18"/>
                <w:szCs w:val="18"/>
              </w:rPr>
              <w:t>Emergency internal transfer policy in place if particular YP has unmet CSE needs</w:t>
            </w:r>
          </w:p>
          <w:p w14:paraId="6B83C184" w14:textId="77777777" w:rsidR="00C644FB" w:rsidRPr="00B543D5" w:rsidRDefault="00C644FB" w:rsidP="00B543D5">
            <w:pPr>
              <w:jc w:val="both"/>
              <w:rPr>
                <w:rFonts w:ascii="Goudy Old Style" w:hAnsi="Goudy Old Style"/>
                <w:sz w:val="18"/>
                <w:szCs w:val="18"/>
              </w:rPr>
            </w:pPr>
          </w:p>
        </w:tc>
        <w:tc>
          <w:tcPr>
            <w:tcW w:w="2129" w:type="dxa"/>
          </w:tcPr>
          <w:p w14:paraId="38A3D9B1" w14:textId="77777777" w:rsidR="00623528" w:rsidRDefault="00623528" w:rsidP="00B543D5">
            <w:pPr>
              <w:jc w:val="both"/>
              <w:rPr>
                <w:rFonts w:ascii="Goudy Old Style" w:hAnsi="Goudy Old Style"/>
                <w:sz w:val="18"/>
                <w:szCs w:val="18"/>
              </w:rPr>
            </w:pPr>
          </w:p>
          <w:p w14:paraId="00E33525" w14:textId="77777777" w:rsidR="00C644FB" w:rsidRDefault="00C644FB" w:rsidP="00C644FB">
            <w:pPr>
              <w:jc w:val="both"/>
              <w:rPr>
                <w:rFonts w:ascii="Goudy Old Style" w:hAnsi="Goudy Old Style"/>
                <w:sz w:val="18"/>
                <w:szCs w:val="18"/>
              </w:rPr>
            </w:pPr>
            <w:r>
              <w:rPr>
                <w:rFonts w:ascii="Goudy Old Style" w:hAnsi="Goudy Old Style"/>
                <w:sz w:val="18"/>
                <w:szCs w:val="18"/>
              </w:rPr>
              <w:t xml:space="preserve">Impact assessment to consider CSE risks prior to all admissions: ongoing </w:t>
            </w:r>
          </w:p>
          <w:p w14:paraId="277A77C0" w14:textId="77777777" w:rsidR="00C644FB" w:rsidRDefault="00C644FB" w:rsidP="00C644FB">
            <w:pPr>
              <w:jc w:val="both"/>
              <w:rPr>
                <w:rFonts w:ascii="Goudy Old Style" w:hAnsi="Goudy Old Style"/>
                <w:sz w:val="18"/>
                <w:szCs w:val="18"/>
              </w:rPr>
            </w:pPr>
          </w:p>
          <w:p w14:paraId="2050DA25" w14:textId="77777777" w:rsidR="00C644FB" w:rsidRPr="00B543D5" w:rsidRDefault="00C644FB" w:rsidP="00B543D5">
            <w:pPr>
              <w:jc w:val="both"/>
              <w:rPr>
                <w:rFonts w:ascii="Goudy Old Style" w:hAnsi="Goudy Old Style"/>
                <w:sz w:val="18"/>
                <w:szCs w:val="18"/>
              </w:rPr>
            </w:pPr>
          </w:p>
        </w:tc>
      </w:tr>
      <w:tr w:rsidR="00B543D5" w:rsidRPr="00B543D5" w14:paraId="349BDF3E" w14:textId="77777777" w:rsidTr="00B543D5">
        <w:tc>
          <w:tcPr>
            <w:tcW w:w="2129" w:type="dxa"/>
          </w:tcPr>
          <w:p w14:paraId="5C6D693C" w14:textId="77777777" w:rsidR="00B543D5" w:rsidRDefault="00C644FB" w:rsidP="00B543D5">
            <w:pPr>
              <w:jc w:val="both"/>
              <w:rPr>
                <w:rFonts w:ascii="Goudy Old Style" w:hAnsi="Goudy Old Style"/>
                <w:sz w:val="18"/>
                <w:szCs w:val="18"/>
              </w:rPr>
            </w:pPr>
            <w:r>
              <w:rPr>
                <w:rFonts w:ascii="Goudy Old Style" w:hAnsi="Goudy Old Style"/>
                <w:sz w:val="18"/>
                <w:szCs w:val="18"/>
              </w:rPr>
              <w:t xml:space="preserve">g. </w:t>
            </w:r>
          </w:p>
          <w:p w14:paraId="6C6B1596" w14:textId="77777777" w:rsidR="00C644FB" w:rsidRDefault="00C644FB" w:rsidP="009100A5">
            <w:pPr>
              <w:pStyle w:val="ListParagraph"/>
              <w:numPr>
                <w:ilvl w:val="0"/>
                <w:numId w:val="11"/>
              </w:numPr>
              <w:jc w:val="both"/>
              <w:rPr>
                <w:rFonts w:ascii="Goudy Old Style" w:hAnsi="Goudy Old Style"/>
                <w:sz w:val="18"/>
                <w:szCs w:val="18"/>
              </w:rPr>
            </w:pPr>
            <w:r>
              <w:rPr>
                <w:rFonts w:ascii="Goudy Old Style" w:hAnsi="Goudy Old Style"/>
                <w:sz w:val="18"/>
                <w:szCs w:val="18"/>
              </w:rPr>
              <w:t>Good awareness of local resources including social, activity, local authority, health and substances agencies</w:t>
            </w:r>
          </w:p>
          <w:p w14:paraId="6327FFD2" w14:textId="77777777" w:rsidR="00C644FB" w:rsidRDefault="00C644FB" w:rsidP="009100A5">
            <w:pPr>
              <w:pStyle w:val="ListParagraph"/>
              <w:numPr>
                <w:ilvl w:val="0"/>
                <w:numId w:val="11"/>
              </w:numPr>
              <w:jc w:val="both"/>
              <w:rPr>
                <w:rFonts w:ascii="Goudy Old Style" w:hAnsi="Goudy Old Style"/>
                <w:sz w:val="18"/>
                <w:szCs w:val="18"/>
              </w:rPr>
            </w:pPr>
            <w:r>
              <w:rPr>
                <w:rFonts w:ascii="Goudy Old Style" w:hAnsi="Goudy Old Style"/>
                <w:sz w:val="18"/>
                <w:szCs w:val="18"/>
              </w:rPr>
              <w:t xml:space="preserve">YP guide contains list for YPs to use discretely </w:t>
            </w:r>
          </w:p>
          <w:p w14:paraId="108DFD86" w14:textId="77777777" w:rsidR="00C644FB" w:rsidRPr="00C644FB" w:rsidRDefault="00C644FB" w:rsidP="009100A5">
            <w:pPr>
              <w:pStyle w:val="ListParagraph"/>
              <w:numPr>
                <w:ilvl w:val="0"/>
                <w:numId w:val="11"/>
              </w:numPr>
              <w:jc w:val="both"/>
              <w:rPr>
                <w:rFonts w:ascii="Goudy Old Style" w:hAnsi="Goudy Old Style"/>
                <w:sz w:val="18"/>
                <w:szCs w:val="18"/>
              </w:rPr>
            </w:pPr>
            <w:r>
              <w:rPr>
                <w:rFonts w:ascii="Goudy Old Style" w:hAnsi="Goudy Old Style"/>
                <w:sz w:val="18"/>
                <w:szCs w:val="18"/>
              </w:rPr>
              <w:t>Good use of PBS in tandem with local resources</w:t>
            </w:r>
          </w:p>
        </w:tc>
        <w:tc>
          <w:tcPr>
            <w:tcW w:w="2129" w:type="dxa"/>
          </w:tcPr>
          <w:p w14:paraId="3243B62D" w14:textId="77777777" w:rsidR="00B543D5" w:rsidRDefault="00B543D5" w:rsidP="00B543D5">
            <w:pPr>
              <w:jc w:val="both"/>
              <w:rPr>
                <w:rFonts w:ascii="Goudy Old Style" w:hAnsi="Goudy Old Style"/>
                <w:sz w:val="18"/>
                <w:szCs w:val="18"/>
              </w:rPr>
            </w:pPr>
          </w:p>
          <w:p w14:paraId="6AB0B489" w14:textId="77777777" w:rsidR="00C644FB" w:rsidRPr="00B543D5" w:rsidRDefault="00C644FB" w:rsidP="00B543D5">
            <w:pPr>
              <w:jc w:val="both"/>
              <w:rPr>
                <w:rFonts w:ascii="Goudy Old Style" w:hAnsi="Goudy Old Style"/>
                <w:sz w:val="18"/>
                <w:szCs w:val="18"/>
              </w:rPr>
            </w:pPr>
            <w:r>
              <w:rPr>
                <w:rFonts w:ascii="Goudy Old Style" w:hAnsi="Goudy Old Style"/>
                <w:sz w:val="18"/>
                <w:szCs w:val="18"/>
              </w:rPr>
              <w:t>Particular YPs may become isolated due to their mental health / developmental needs and not access local area resources</w:t>
            </w:r>
          </w:p>
        </w:tc>
        <w:tc>
          <w:tcPr>
            <w:tcW w:w="2129" w:type="dxa"/>
          </w:tcPr>
          <w:p w14:paraId="180AE3F5" w14:textId="77777777" w:rsidR="00B543D5" w:rsidRDefault="00B543D5" w:rsidP="00B543D5">
            <w:pPr>
              <w:jc w:val="both"/>
              <w:rPr>
                <w:rFonts w:ascii="Goudy Old Style" w:hAnsi="Goudy Old Style"/>
                <w:sz w:val="18"/>
                <w:szCs w:val="18"/>
              </w:rPr>
            </w:pPr>
          </w:p>
          <w:p w14:paraId="74D7EEF7" w14:textId="77777777" w:rsidR="00C644FB" w:rsidRPr="00B543D5" w:rsidRDefault="00C644FB" w:rsidP="00B543D5">
            <w:pPr>
              <w:jc w:val="both"/>
              <w:rPr>
                <w:rFonts w:ascii="Goudy Old Style" w:hAnsi="Goudy Old Style"/>
                <w:sz w:val="18"/>
                <w:szCs w:val="18"/>
              </w:rPr>
            </w:pPr>
            <w:r>
              <w:rPr>
                <w:rFonts w:ascii="Goudy Old Style" w:hAnsi="Goudy Old Style"/>
                <w:sz w:val="18"/>
                <w:szCs w:val="18"/>
              </w:rPr>
              <w:t xml:space="preserve">RM to explore any agencies that provide in-reach in event of this occurrence </w:t>
            </w:r>
          </w:p>
        </w:tc>
        <w:tc>
          <w:tcPr>
            <w:tcW w:w="2129" w:type="dxa"/>
          </w:tcPr>
          <w:p w14:paraId="1AF76614" w14:textId="77777777" w:rsidR="00B543D5" w:rsidRDefault="00B543D5" w:rsidP="00B543D5">
            <w:pPr>
              <w:jc w:val="both"/>
              <w:rPr>
                <w:rFonts w:ascii="Goudy Old Style" w:hAnsi="Goudy Old Style"/>
                <w:sz w:val="18"/>
                <w:szCs w:val="18"/>
              </w:rPr>
            </w:pPr>
          </w:p>
          <w:p w14:paraId="2013D9EB" w14:textId="77777777" w:rsidR="00C644FB" w:rsidRPr="00B543D5" w:rsidRDefault="00C644FB" w:rsidP="00B543D5">
            <w:pPr>
              <w:jc w:val="both"/>
              <w:rPr>
                <w:rFonts w:ascii="Goudy Old Style" w:hAnsi="Goudy Old Style"/>
                <w:sz w:val="18"/>
                <w:szCs w:val="18"/>
              </w:rPr>
            </w:pPr>
            <w:r>
              <w:rPr>
                <w:rFonts w:ascii="Goudy Old Style" w:hAnsi="Goudy Old Style"/>
                <w:sz w:val="18"/>
                <w:szCs w:val="18"/>
              </w:rPr>
              <w:t>RM to monitor: ongoing</w:t>
            </w:r>
          </w:p>
        </w:tc>
      </w:tr>
    </w:tbl>
    <w:p w14:paraId="5AD02351" w14:textId="77777777" w:rsidR="00BE765E" w:rsidRDefault="00BE765E">
      <w:pPr>
        <w:rPr>
          <w:rFonts w:ascii="Goudy Old Style" w:hAnsi="Goudy Old Style"/>
          <w:b/>
        </w:rPr>
      </w:pPr>
    </w:p>
    <w:p w14:paraId="7DE7B370" w14:textId="77777777" w:rsidR="00BE765E" w:rsidRDefault="00BE765E">
      <w:pPr>
        <w:rPr>
          <w:rFonts w:ascii="Goudy Old Style" w:hAnsi="Goudy Old Style"/>
          <w:b/>
        </w:rPr>
      </w:pPr>
    </w:p>
    <w:p w14:paraId="3CDBC7CC" w14:textId="77777777" w:rsidR="00BE765E" w:rsidRDefault="00BE765E">
      <w:pPr>
        <w:rPr>
          <w:rFonts w:ascii="Goudy Old Style" w:hAnsi="Goudy Old Style"/>
          <w:b/>
        </w:rPr>
      </w:pPr>
    </w:p>
    <w:p w14:paraId="568CBD8B" w14:textId="77777777" w:rsidR="00664203" w:rsidRPr="00ED1166" w:rsidRDefault="00ED1166">
      <w:pPr>
        <w:rPr>
          <w:rFonts w:ascii="Goudy Old Style" w:hAnsi="Goudy Old Style"/>
          <w:b/>
        </w:rPr>
      </w:pPr>
      <w:r w:rsidRPr="00ED1166">
        <w:rPr>
          <w:rFonts w:ascii="Goudy Old Style" w:hAnsi="Goudy Old Style"/>
          <w:b/>
        </w:rPr>
        <w:t xml:space="preserve">References </w:t>
      </w:r>
    </w:p>
    <w:p w14:paraId="70504E91" w14:textId="77777777" w:rsidR="00ED1166" w:rsidRDefault="00ED1166">
      <w:pPr>
        <w:rPr>
          <w:rFonts w:ascii="Goudy Old Style" w:hAnsi="Goudy Old Style"/>
        </w:rPr>
      </w:pPr>
    </w:p>
    <w:p w14:paraId="53E2FF0B" w14:textId="77777777" w:rsidR="00F23528" w:rsidRDefault="00F23528" w:rsidP="00F23528">
      <w:pPr>
        <w:rPr>
          <w:rFonts w:ascii="Goudy Old Style" w:hAnsi="Goudy Old Style"/>
        </w:rPr>
      </w:pPr>
    </w:p>
    <w:p w14:paraId="465F3844" w14:textId="77777777" w:rsidR="0042743D" w:rsidRDefault="0042743D" w:rsidP="00F23528">
      <w:pPr>
        <w:rPr>
          <w:rFonts w:ascii="Goudy Old Style" w:hAnsi="Goudy Old Style"/>
        </w:rPr>
      </w:pPr>
      <w:r>
        <w:rPr>
          <w:rFonts w:ascii="Goudy Old Style" w:hAnsi="Goudy Old Style"/>
        </w:rPr>
        <w:t xml:space="preserve">BBC News (2014): Rotherham child sexual exploitation report: at a glance.  </w:t>
      </w:r>
      <w:hyperlink r:id="rId89" w:history="1">
        <w:r w:rsidRPr="00F84791">
          <w:rPr>
            <w:rStyle w:val="Hyperlink"/>
            <w:rFonts w:ascii="Goudy Old Style" w:hAnsi="Goudy Old Style"/>
          </w:rPr>
          <w:t>http://www.bbc.co.uk/news/uk-28942986</w:t>
        </w:r>
      </w:hyperlink>
      <w:r>
        <w:rPr>
          <w:rFonts w:ascii="Goudy Old Style" w:hAnsi="Goudy Old Style"/>
        </w:rPr>
        <w:t xml:space="preserve"> </w:t>
      </w:r>
    </w:p>
    <w:p w14:paraId="4DFE586D" w14:textId="77777777" w:rsidR="0042743D" w:rsidRDefault="0042743D" w:rsidP="00F23528">
      <w:pPr>
        <w:rPr>
          <w:rFonts w:ascii="Goudy Old Style" w:hAnsi="Goudy Old Style"/>
        </w:rPr>
      </w:pPr>
    </w:p>
    <w:p w14:paraId="319331A1" w14:textId="77777777" w:rsidR="002E3D93" w:rsidRDefault="002E3D93" w:rsidP="00F23528">
      <w:pPr>
        <w:rPr>
          <w:rFonts w:ascii="Goudy Old Style" w:hAnsi="Goudy Old Style"/>
        </w:rPr>
      </w:pPr>
      <w:r>
        <w:rPr>
          <w:rFonts w:ascii="Goudy Old Style" w:hAnsi="Goudy Old Style"/>
        </w:rPr>
        <w:t>British History Online (2013):</w:t>
      </w:r>
      <w:r w:rsidR="00E803A0">
        <w:rPr>
          <w:rFonts w:ascii="Goudy Old Style" w:hAnsi="Goudy Old Style"/>
        </w:rPr>
        <w:t xml:space="preserve"> British History Online: Kidderminster</w:t>
      </w:r>
      <w:r>
        <w:rPr>
          <w:rFonts w:ascii="Goudy Old Style" w:hAnsi="Goudy Old Style"/>
        </w:rPr>
        <w:t xml:space="preserve">. </w:t>
      </w:r>
      <w:hyperlink r:id="rId90" w:history="1">
        <w:r w:rsidR="00E803A0" w:rsidRPr="00F84791">
          <w:rPr>
            <w:rStyle w:val="Hyperlink"/>
            <w:rFonts w:ascii="Goudy Old Style" w:hAnsi="Goudy Old Style"/>
          </w:rPr>
          <w:t>http://www.british-history.ac.uk/report.aspx?compid=43103&amp;strquery=Kidderminster</w:t>
        </w:r>
      </w:hyperlink>
      <w:r w:rsidR="00E803A0">
        <w:rPr>
          <w:rFonts w:ascii="Goudy Old Style" w:hAnsi="Goudy Old Style"/>
        </w:rPr>
        <w:t xml:space="preserve"> </w:t>
      </w:r>
    </w:p>
    <w:p w14:paraId="76E3B3C5" w14:textId="77777777" w:rsidR="002E3D93" w:rsidRDefault="002E3D93" w:rsidP="00F23528">
      <w:pPr>
        <w:rPr>
          <w:rFonts w:ascii="Goudy Old Style" w:hAnsi="Goudy Old Style"/>
        </w:rPr>
      </w:pPr>
    </w:p>
    <w:p w14:paraId="187474F2" w14:textId="77777777" w:rsidR="002E3D93" w:rsidRDefault="002E3D93" w:rsidP="00F23528">
      <w:pPr>
        <w:rPr>
          <w:rFonts w:ascii="Goudy Old Style" w:hAnsi="Goudy Old Style"/>
        </w:rPr>
      </w:pPr>
      <w:r>
        <w:rPr>
          <w:rFonts w:ascii="Goudy Old Style" w:hAnsi="Goudy Old Style"/>
        </w:rPr>
        <w:t>Depar</w:t>
      </w:r>
      <w:r w:rsidR="0029378B">
        <w:rPr>
          <w:rFonts w:ascii="Goudy Old Style" w:hAnsi="Goudy Old Style"/>
        </w:rPr>
        <w:t>tment for Education (DfE) (2014a</w:t>
      </w:r>
      <w:r>
        <w:rPr>
          <w:rFonts w:ascii="Goudy Old Style" w:hAnsi="Goudy Old Style"/>
        </w:rPr>
        <w:t xml:space="preserve">): Children’s Homes Regulations Amendments 2014: Advice for children’s homes providers on the new duties under amendments to regulations that came into effect in January and April 2014. DfE: London </w:t>
      </w:r>
    </w:p>
    <w:p w14:paraId="46B71C70" w14:textId="77777777" w:rsidR="0029378B" w:rsidRDefault="0029378B" w:rsidP="00F23528">
      <w:pPr>
        <w:rPr>
          <w:rFonts w:ascii="Goudy Old Style" w:hAnsi="Goudy Old Style"/>
        </w:rPr>
      </w:pPr>
    </w:p>
    <w:p w14:paraId="79CADB30" w14:textId="77777777" w:rsidR="0029378B" w:rsidRDefault="0029378B" w:rsidP="0029378B">
      <w:pPr>
        <w:rPr>
          <w:rFonts w:ascii="Goudy Old Style" w:hAnsi="Goudy Old Style"/>
        </w:rPr>
      </w:pPr>
      <w:r>
        <w:rPr>
          <w:rFonts w:ascii="Goudy Old Style" w:hAnsi="Goudy Old Style"/>
        </w:rPr>
        <w:t xml:space="preserve">Department for Education (DfE) (2014b): Statutory Guidance on Children Who Run Away or Go Missing From Home or Care. DfE: London </w:t>
      </w:r>
    </w:p>
    <w:p w14:paraId="7647ACDB" w14:textId="77777777" w:rsidR="002E3D93" w:rsidRDefault="002E3D93" w:rsidP="00F23528">
      <w:pPr>
        <w:rPr>
          <w:rFonts w:ascii="Goudy Old Style" w:hAnsi="Goudy Old Style"/>
        </w:rPr>
      </w:pPr>
    </w:p>
    <w:p w14:paraId="36BF4778" w14:textId="77777777" w:rsidR="00F23528" w:rsidRDefault="00F23528" w:rsidP="00F23528">
      <w:pPr>
        <w:rPr>
          <w:rFonts w:ascii="Goudy Old Style" w:hAnsi="Goudy Old Style"/>
        </w:rPr>
      </w:pPr>
      <w:r>
        <w:rPr>
          <w:rFonts w:ascii="Goudy Old Style" w:hAnsi="Goudy Old Style"/>
        </w:rPr>
        <w:t xml:space="preserve">Health Profile (2010): Health Profile 2009 Telford &amp; Wrekin. </w:t>
      </w:r>
      <w:hyperlink r:id="rId91" w:history="1">
        <w:r w:rsidRPr="001B0E0F">
          <w:rPr>
            <w:rStyle w:val="Hyperlink"/>
            <w:rFonts w:ascii="Goudy Old Style" w:hAnsi="Goudy Old Style"/>
          </w:rPr>
          <w:t>www.healthprofiles.info</w:t>
        </w:r>
      </w:hyperlink>
    </w:p>
    <w:p w14:paraId="63258E73" w14:textId="77777777" w:rsidR="002E3D93" w:rsidRDefault="002E3D93">
      <w:pPr>
        <w:rPr>
          <w:rFonts w:ascii="Goudy Old Style" w:hAnsi="Goudy Old Style"/>
        </w:rPr>
      </w:pPr>
    </w:p>
    <w:p w14:paraId="32D6B309" w14:textId="77777777" w:rsidR="00F23528" w:rsidRDefault="00F23528" w:rsidP="00F23528">
      <w:pPr>
        <w:rPr>
          <w:rFonts w:ascii="Goudy Old Style" w:hAnsi="Goudy Old Style"/>
        </w:rPr>
      </w:pPr>
      <w:r>
        <w:rPr>
          <w:rFonts w:ascii="Goudy Old Style" w:hAnsi="Goudy Old Style"/>
        </w:rPr>
        <w:t>Independent Children’s Homes Association (ICHA) (2014): ICHA Briefing Paper re: Changes to Children’s Homes Regulations</w:t>
      </w:r>
    </w:p>
    <w:p w14:paraId="719F3144" w14:textId="77777777" w:rsidR="00134610" w:rsidRDefault="00134610" w:rsidP="00F23528">
      <w:pPr>
        <w:rPr>
          <w:rFonts w:ascii="Goudy Old Style" w:hAnsi="Goudy Old Style"/>
        </w:rPr>
      </w:pPr>
    </w:p>
    <w:p w14:paraId="0331E51C" w14:textId="77777777" w:rsidR="00134610" w:rsidRDefault="00134610" w:rsidP="00134610">
      <w:pPr>
        <w:rPr>
          <w:rFonts w:ascii="Goudy Old Style" w:hAnsi="Goudy Old Style"/>
        </w:rPr>
      </w:pPr>
      <w:r>
        <w:rPr>
          <w:rFonts w:ascii="Goudy Old Style" w:hAnsi="Goudy Old Style"/>
        </w:rPr>
        <w:t xml:space="preserve">Knight, T (2014): Telford &amp; Wrekin Safeguarding Children’s Board: Child Sexual Exploitation Learning: Overview Report. Specialist Advisory Service Telford &amp; Wrekin SGB: Wellington, Telford </w:t>
      </w:r>
    </w:p>
    <w:p w14:paraId="2C2F09C3" w14:textId="77777777" w:rsidR="002E3D93" w:rsidRDefault="002E3D93" w:rsidP="00F23528">
      <w:pPr>
        <w:rPr>
          <w:rFonts w:ascii="Goudy Old Style" w:hAnsi="Goudy Old Style"/>
        </w:rPr>
      </w:pPr>
    </w:p>
    <w:p w14:paraId="2396463A" w14:textId="77777777" w:rsidR="00F23528" w:rsidRDefault="00F23528" w:rsidP="00F23528">
      <w:pPr>
        <w:rPr>
          <w:rFonts w:ascii="Goudy Old Style" w:hAnsi="Goudy Old Style"/>
        </w:rPr>
      </w:pPr>
      <w:r>
        <w:rPr>
          <w:rFonts w:ascii="Goudy Old Style" w:hAnsi="Goudy Old Style"/>
        </w:rPr>
        <w:t>NewStart CIC (2013): Child Abuse Through Sexual Exploitation (CATSE) Learning 2008 – 2013</w:t>
      </w:r>
      <w:r w:rsidR="00CD4018">
        <w:rPr>
          <w:rFonts w:ascii="Goudy Old Style" w:hAnsi="Goudy Old Style"/>
        </w:rPr>
        <w:t>. NewStart: Telford &amp; Wrekin</w:t>
      </w:r>
    </w:p>
    <w:p w14:paraId="5710D505" w14:textId="77777777" w:rsidR="002E3D93" w:rsidRDefault="002E3D93">
      <w:pPr>
        <w:rPr>
          <w:rFonts w:ascii="Goudy Old Style" w:hAnsi="Goudy Old Style"/>
        </w:rPr>
      </w:pPr>
    </w:p>
    <w:p w14:paraId="3BC8F244" w14:textId="77777777" w:rsidR="00F23528" w:rsidRDefault="002E3D93">
      <w:pPr>
        <w:rPr>
          <w:rFonts w:ascii="Goudy Old Style" w:hAnsi="Goudy Old Style"/>
        </w:rPr>
      </w:pPr>
      <w:r>
        <w:rPr>
          <w:rFonts w:ascii="Goudy Old Style" w:hAnsi="Goudy Old Style"/>
        </w:rPr>
        <w:t>Ofsted (2013): Missing Children. Ofsted: London</w:t>
      </w:r>
    </w:p>
    <w:p w14:paraId="2702DF30" w14:textId="77777777" w:rsidR="002B64F8" w:rsidRDefault="002B64F8">
      <w:pPr>
        <w:rPr>
          <w:rFonts w:ascii="Goudy Old Style" w:hAnsi="Goudy Old Style"/>
        </w:rPr>
      </w:pPr>
    </w:p>
    <w:p w14:paraId="34390F07" w14:textId="77777777" w:rsidR="002B64F8" w:rsidRDefault="002B64F8">
      <w:pPr>
        <w:rPr>
          <w:rFonts w:ascii="Goudy Old Style" w:hAnsi="Goudy Old Style"/>
        </w:rPr>
      </w:pPr>
      <w:r>
        <w:rPr>
          <w:rFonts w:ascii="Goudy Old Style" w:hAnsi="Goudy Old Style"/>
        </w:rPr>
        <w:t xml:space="preserve">Public Health England (PHE) (2014a): Wyre Forest District: Health Profile August 2014. PHE: London </w:t>
      </w:r>
    </w:p>
    <w:p w14:paraId="0C024A2D" w14:textId="77777777" w:rsidR="002B64F8" w:rsidRDefault="002B64F8">
      <w:pPr>
        <w:rPr>
          <w:rFonts w:ascii="Goudy Old Style" w:hAnsi="Goudy Old Style"/>
        </w:rPr>
      </w:pPr>
    </w:p>
    <w:p w14:paraId="4EE45087" w14:textId="77777777" w:rsidR="002B64F8" w:rsidRDefault="002B64F8">
      <w:pPr>
        <w:rPr>
          <w:rFonts w:ascii="Goudy Old Style" w:hAnsi="Goudy Old Style"/>
        </w:rPr>
      </w:pPr>
      <w:r>
        <w:rPr>
          <w:rFonts w:ascii="Goudy Old Style" w:hAnsi="Goudy Old Style"/>
        </w:rPr>
        <w:t xml:space="preserve">Public Health England (PHE) (2014b): Worcestershire Child Health Profile March 2014. PHE: London </w:t>
      </w:r>
    </w:p>
    <w:p w14:paraId="27F21D04" w14:textId="77777777" w:rsidR="002E3D93" w:rsidRDefault="002E3D93">
      <w:pPr>
        <w:rPr>
          <w:rFonts w:ascii="Goudy Old Style" w:hAnsi="Goudy Old Style"/>
        </w:rPr>
      </w:pPr>
    </w:p>
    <w:p w14:paraId="0E4FF15B" w14:textId="77777777" w:rsidR="002E3D93" w:rsidRDefault="002E3D93">
      <w:pPr>
        <w:rPr>
          <w:rFonts w:ascii="Goudy Old Style" w:hAnsi="Goudy Old Style"/>
        </w:rPr>
      </w:pPr>
      <w:r>
        <w:rPr>
          <w:rFonts w:ascii="Goudy Old Style" w:hAnsi="Goudy Old Style"/>
        </w:rPr>
        <w:t>Spector, J. &amp; Read, J. (1999): The current status of eye movement desensitization and reprocessing. Clinical Psychology &amp; Psychotherapy 6, 3, 165-174.</w:t>
      </w:r>
    </w:p>
    <w:p w14:paraId="2BEAEDCD" w14:textId="77777777" w:rsidR="002E3D93" w:rsidRDefault="002E3D93">
      <w:pPr>
        <w:rPr>
          <w:rFonts w:ascii="Goudy Old Style" w:hAnsi="Goudy Old Style"/>
        </w:rPr>
      </w:pPr>
    </w:p>
    <w:p w14:paraId="6EB19EB9" w14:textId="77777777" w:rsidR="00BC7097" w:rsidRDefault="00BC7097">
      <w:pPr>
        <w:rPr>
          <w:rFonts w:ascii="Goudy Old Style" w:hAnsi="Goudy Old Style"/>
        </w:rPr>
      </w:pPr>
      <w:r>
        <w:rPr>
          <w:rFonts w:ascii="Goudy Old Style" w:hAnsi="Goudy Old Style"/>
        </w:rPr>
        <w:t>Stothart, C. (2014): Safety of new children’s homes’ locations assessed from this month: ICHA says the reforms put too great a burden on residential children’s homes providers</w:t>
      </w:r>
      <w:r w:rsidR="005B30DF">
        <w:rPr>
          <w:rFonts w:ascii="Goudy Old Style" w:hAnsi="Goudy Old Style"/>
        </w:rPr>
        <w:t xml:space="preserve">. Community Care, 9 April 2014 </w:t>
      </w:r>
      <w:r>
        <w:rPr>
          <w:rFonts w:ascii="Goudy Old Style" w:hAnsi="Goudy Old Style"/>
        </w:rPr>
        <w:t xml:space="preserve"> </w:t>
      </w:r>
    </w:p>
    <w:p w14:paraId="2F230376" w14:textId="77777777" w:rsidR="002E3D93" w:rsidRDefault="002E3D93">
      <w:pPr>
        <w:rPr>
          <w:rFonts w:ascii="Goudy Old Style" w:hAnsi="Goudy Old Style"/>
        </w:rPr>
      </w:pPr>
    </w:p>
    <w:p w14:paraId="6D48A134" w14:textId="77777777" w:rsidR="00ED1166" w:rsidRDefault="00ED1166" w:rsidP="00ED1166">
      <w:pPr>
        <w:rPr>
          <w:rFonts w:ascii="Goudy Old Style" w:hAnsi="Goudy Old Style"/>
        </w:rPr>
      </w:pPr>
      <w:r>
        <w:rPr>
          <w:rFonts w:ascii="Goudy Old Style" w:hAnsi="Goudy Old Style"/>
        </w:rPr>
        <w:t xml:space="preserve">Telford &amp; Wrekin Safeguarding Children’s Board (2014): Meeting Notes 21 May 2014 </w:t>
      </w:r>
    </w:p>
    <w:p w14:paraId="165D31D8" w14:textId="77777777" w:rsidR="00F23528" w:rsidRDefault="00F23528" w:rsidP="00ED1166">
      <w:pPr>
        <w:rPr>
          <w:rFonts w:ascii="Goudy Old Style" w:hAnsi="Goudy Old Style"/>
        </w:rPr>
      </w:pPr>
    </w:p>
    <w:p w14:paraId="104DD8F4" w14:textId="77777777" w:rsidR="00F23528" w:rsidRDefault="00F23528" w:rsidP="00ED1166">
      <w:pPr>
        <w:rPr>
          <w:rFonts w:ascii="Goudy Old Style" w:hAnsi="Goudy Old Style"/>
        </w:rPr>
      </w:pPr>
      <w:r>
        <w:rPr>
          <w:rFonts w:ascii="Goudy Old Style" w:hAnsi="Goudy Old Style"/>
        </w:rPr>
        <w:t xml:space="preserve">West Mercia Constabulary (2011): Joint Protocol for Reporting Missing Children and Young People. </w:t>
      </w:r>
    </w:p>
    <w:p w14:paraId="1588C5EF" w14:textId="77777777" w:rsidR="00F23528" w:rsidRDefault="00F23528" w:rsidP="00ED1166">
      <w:pPr>
        <w:rPr>
          <w:rFonts w:ascii="Goudy Old Style" w:hAnsi="Goudy Old Style"/>
        </w:rPr>
      </w:pPr>
    </w:p>
    <w:p w14:paraId="3B1E2BA1" w14:textId="77777777" w:rsidR="00F23528" w:rsidRDefault="00F23528" w:rsidP="00ED1166">
      <w:pPr>
        <w:rPr>
          <w:rFonts w:ascii="Goudy Old Style" w:hAnsi="Goudy Old Style"/>
        </w:rPr>
      </w:pPr>
      <w:r>
        <w:rPr>
          <w:rFonts w:ascii="Goudy Old Style" w:hAnsi="Goudy Old Style"/>
        </w:rPr>
        <w:t>West Mercia Constabulary (2013): Review of Missing Children and Return Interviews: Scrutiny Meeting 2013</w:t>
      </w:r>
    </w:p>
    <w:p w14:paraId="0F7C961C" w14:textId="77777777" w:rsidR="00F23528" w:rsidRDefault="00F23528" w:rsidP="00ED1166">
      <w:pPr>
        <w:rPr>
          <w:rFonts w:ascii="Goudy Old Style" w:hAnsi="Goudy Old Style"/>
        </w:rPr>
      </w:pPr>
    </w:p>
    <w:p w14:paraId="399762C0" w14:textId="77777777" w:rsidR="00F23528" w:rsidRDefault="00A62DD3" w:rsidP="00ED1166">
      <w:pPr>
        <w:rPr>
          <w:rFonts w:ascii="Goudy Old Style" w:hAnsi="Goudy Old Style"/>
        </w:rPr>
      </w:pPr>
      <w:r>
        <w:rPr>
          <w:rFonts w:ascii="Goudy Old Style" w:hAnsi="Goudy Old Style"/>
        </w:rPr>
        <w:t xml:space="preserve">Worcestershire County Council (2014): </w:t>
      </w:r>
      <w:r w:rsidR="002B64F8">
        <w:rPr>
          <w:rFonts w:ascii="Goudy Old Style" w:hAnsi="Goudy Old Style"/>
        </w:rPr>
        <w:t xml:space="preserve">District Profile Selection: Worcestershire Geo-Type: Worcestershire. </w:t>
      </w:r>
      <w:r>
        <w:rPr>
          <w:rFonts w:ascii="Goudy Old Style" w:hAnsi="Goudy Old Style"/>
        </w:rPr>
        <w:t xml:space="preserve"> </w:t>
      </w:r>
      <w:hyperlink r:id="rId92" w:history="1">
        <w:r w:rsidRPr="003D15BE">
          <w:rPr>
            <w:rStyle w:val="Hyperlink"/>
            <w:rFonts w:ascii="Goudy Old Style" w:hAnsi="Goudy Old Style"/>
          </w:rPr>
          <w:t>http://atlas.worcestershire.gov.uk/IAS/profiles/profile?profileId=36&amp;geoTypeId=15&amp;geoIds=47</w:t>
        </w:r>
      </w:hyperlink>
      <w:r>
        <w:rPr>
          <w:rFonts w:ascii="Goudy Old Style" w:hAnsi="Goudy Old Style"/>
        </w:rPr>
        <w:t xml:space="preserve"> </w:t>
      </w:r>
    </w:p>
    <w:p w14:paraId="7FB42A86" w14:textId="77777777" w:rsidR="002B64F8" w:rsidRDefault="002B64F8" w:rsidP="00ED1166">
      <w:pPr>
        <w:rPr>
          <w:rFonts w:ascii="Goudy Old Style" w:hAnsi="Goudy Old Style"/>
        </w:rPr>
      </w:pPr>
    </w:p>
    <w:p w14:paraId="3DD06186" w14:textId="77777777" w:rsidR="00F23528" w:rsidRDefault="00F23528" w:rsidP="00ED1166">
      <w:pPr>
        <w:rPr>
          <w:rFonts w:ascii="Goudy Old Style" w:hAnsi="Goudy Old Style"/>
        </w:rPr>
      </w:pPr>
    </w:p>
    <w:p w14:paraId="7E3A1B7B" w14:textId="77777777" w:rsidR="00ED1166" w:rsidRPr="00ED1166" w:rsidRDefault="00ED1166">
      <w:pPr>
        <w:rPr>
          <w:rFonts w:ascii="Goudy Old Style" w:hAnsi="Goudy Old Style"/>
        </w:rPr>
      </w:pPr>
    </w:p>
    <w:p w14:paraId="163D3AAB" w14:textId="77777777" w:rsidR="0059428D" w:rsidRPr="00ED1166" w:rsidRDefault="0059428D">
      <w:pPr>
        <w:rPr>
          <w:rFonts w:ascii="Goudy Old Style" w:hAnsi="Goudy Old Style"/>
        </w:rPr>
      </w:pPr>
    </w:p>
    <w:sectPr w:rsidR="0059428D" w:rsidRPr="00ED1166" w:rsidSect="00BC513D">
      <w:footerReference w:type="even" r:id="rId93"/>
      <w:footerReference w:type="default" r:id="rId9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1B830" w14:textId="77777777" w:rsidR="00976C1B" w:rsidRDefault="00976C1B" w:rsidP="00696F59">
      <w:r>
        <w:separator/>
      </w:r>
    </w:p>
  </w:endnote>
  <w:endnote w:type="continuationSeparator" w:id="0">
    <w:p w14:paraId="36EB2667" w14:textId="77777777" w:rsidR="00976C1B" w:rsidRDefault="00976C1B" w:rsidP="00696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Frutiger-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C9AC2" w14:textId="77777777" w:rsidR="007A4AF0" w:rsidRDefault="001122ED" w:rsidP="00F81BFA">
    <w:pPr>
      <w:pStyle w:val="Footer"/>
      <w:framePr w:wrap="around" w:vAnchor="text" w:hAnchor="margin" w:xAlign="center" w:y="1"/>
      <w:rPr>
        <w:rStyle w:val="PageNumber"/>
      </w:rPr>
    </w:pPr>
    <w:r>
      <w:rPr>
        <w:rStyle w:val="PageNumber"/>
      </w:rPr>
      <w:fldChar w:fldCharType="begin"/>
    </w:r>
    <w:r w:rsidR="007A4AF0">
      <w:rPr>
        <w:rStyle w:val="PageNumber"/>
      </w:rPr>
      <w:instrText xml:space="preserve">PAGE  </w:instrText>
    </w:r>
    <w:r>
      <w:rPr>
        <w:rStyle w:val="PageNumber"/>
      </w:rPr>
      <w:fldChar w:fldCharType="end"/>
    </w:r>
  </w:p>
  <w:p w14:paraId="596A0E32" w14:textId="77777777" w:rsidR="007A4AF0" w:rsidRDefault="007A4A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CF758" w14:textId="77777777" w:rsidR="007A4AF0" w:rsidRDefault="001122ED" w:rsidP="00F81BFA">
    <w:pPr>
      <w:pStyle w:val="Footer"/>
      <w:framePr w:wrap="around" w:vAnchor="text" w:hAnchor="margin" w:xAlign="center" w:y="1"/>
      <w:rPr>
        <w:rStyle w:val="PageNumber"/>
      </w:rPr>
    </w:pPr>
    <w:r>
      <w:rPr>
        <w:rStyle w:val="PageNumber"/>
      </w:rPr>
      <w:fldChar w:fldCharType="begin"/>
    </w:r>
    <w:r w:rsidR="007A4AF0">
      <w:rPr>
        <w:rStyle w:val="PageNumber"/>
      </w:rPr>
      <w:instrText xml:space="preserve">PAGE  </w:instrText>
    </w:r>
    <w:r>
      <w:rPr>
        <w:rStyle w:val="PageNumber"/>
      </w:rPr>
      <w:fldChar w:fldCharType="separate"/>
    </w:r>
    <w:r w:rsidR="00BC0506">
      <w:rPr>
        <w:rStyle w:val="PageNumber"/>
        <w:noProof/>
      </w:rPr>
      <w:t>22</w:t>
    </w:r>
    <w:r>
      <w:rPr>
        <w:rStyle w:val="PageNumber"/>
      </w:rPr>
      <w:fldChar w:fldCharType="end"/>
    </w:r>
  </w:p>
  <w:p w14:paraId="6BB9E087" w14:textId="77777777" w:rsidR="007A4AF0" w:rsidRDefault="007A4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389B9" w14:textId="77777777" w:rsidR="00976C1B" w:rsidRDefault="00976C1B" w:rsidP="00696F59">
      <w:r>
        <w:separator/>
      </w:r>
    </w:p>
  </w:footnote>
  <w:footnote w:type="continuationSeparator" w:id="0">
    <w:p w14:paraId="4636507D" w14:textId="77777777" w:rsidR="00976C1B" w:rsidRDefault="00976C1B" w:rsidP="00696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D04"/>
    <w:multiLevelType w:val="hybridMultilevel"/>
    <w:tmpl w:val="B446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30A67"/>
    <w:multiLevelType w:val="hybridMultilevel"/>
    <w:tmpl w:val="B45C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074D6"/>
    <w:multiLevelType w:val="hybridMultilevel"/>
    <w:tmpl w:val="0C40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E1499"/>
    <w:multiLevelType w:val="hybridMultilevel"/>
    <w:tmpl w:val="643CB7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97DED"/>
    <w:multiLevelType w:val="hybridMultilevel"/>
    <w:tmpl w:val="91DE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A38BC"/>
    <w:multiLevelType w:val="multilevel"/>
    <w:tmpl w:val="671629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C156C5"/>
    <w:multiLevelType w:val="hybridMultilevel"/>
    <w:tmpl w:val="DC0C6144"/>
    <w:lvl w:ilvl="0" w:tplc="D80825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2E1937"/>
    <w:multiLevelType w:val="hybridMultilevel"/>
    <w:tmpl w:val="F0E0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343BE"/>
    <w:multiLevelType w:val="hybridMultilevel"/>
    <w:tmpl w:val="7E2CE82C"/>
    <w:lvl w:ilvl="0" w:tplc="D5DCE7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38979A0"/>
    <w:multiLevelType w:val="multilevel"/>
    <w:tmpl w:val="91A01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2F7AC4"/>
    <w:multiLevelType w:val="hybridMultilevel"/>
    <w:tmpl w:val="F4D6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0743C"/>
    <w:multiLevelType w:val="multilevel"/>
    <w:tmpl w:val="DAEC10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1B780C"/>
    <w:multiLevelType w:val="multilevel"/>
    <w:tmpl w:val="741843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366AD6"/>
    <w:multiLevelType w:val="multilevel"/>
    <w:tmpl w:val="E6107C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D64B29"/>
    <w:multiLevelType w:val="hybridMultilevel"/>
    <w:tmpl w:val="9C1C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37679"/>
    <w:multiLevelType w:val="hybridMultilevel"/>
    <w:tmpl w:val="BBA2B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1324E3"/>
    <w:multiLevelType w:val="multilevel"/>
    <w:tmpl w:val="9856AC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040461"/>
    <w:multiLevelType w:val="hybridMultilevel"/>
    <w:tmpl w:val="24D8F4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F612E7"/>
    <w:multiLevelType w:val="hybridMultilevel"/>
    <w:tmpl w:val="DC2C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CA3A6A"/>
    <w:multiLevelType w:val="hybridMultilevel"/>
    <w:tmpl w:val="4D84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14F50"/>
    <w:multiLevelType w:val="multilevel"/>
    <w:tmpl w:val="0988FA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913BAE"/>
    <w:multiLevelType w:val="hybridMultilevel"/>
    <w:tmpl w:val="7AA23C8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2" w15:restartNumberingAfterBreak="0">
    <w:nsid w:val="47EB53AE"/>
    <w:multiLevelType w:val="multilevel"/>
    <w:tmpl w:val="EAE4E6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A07CAF"/>
    <w:multiLevelType w:val="hybridMultilevel"/>
    <w:tmpl w:val="23D6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2B5080"/>
    <w:multiLevelType w:val="multilevel"/>
    <w:tmpl w:val="27182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4119C5"/>
    <w:multiLevelType w:val="hybridMultilevel"/>
    <w:tmpl w:val="75CA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4A6FDB"/>
    <w:multiLevelType w:val="multilevel"/>
    <w:tmpl w:val="0EA8C4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A4604E"/>
    <w:multiLevelType w:val="hybridMultilevel"/>
    <w:tmpl w:val="D39E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F548D2"/>
    <w:multiLevelType w:val="multilevel"/>
    <w:tmpl w:val="CAEAF3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D013A3"/>
    <w:multiLevelType w:val="multilevel"/>
    <w:tmpl w:val="0D6C67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CA201B"/>
    <w:multiLevelType w:val="multilevel"/>
    <w:tmpl w:val="A15CE6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130659"/>
    <w:multiLevelType w:val="hybridMultilevel"/>
    <w:tmpl w:val="4652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ED298F"/>
    <w:multiLevelType w:val="multilevel"/>
    <w:tmpl w:val="08B2EE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3F7E7D"/>
    <w:multiLevelType w:val="multilevel"/>
    <w:tmpl w:val="A05A4E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F577A1"/>
    <w:multiLevelType w:val="hybridMultilevel"/>
    <w:tmpl w:val="3A4034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613C45"/>
    <w:multiLevelType w:val="multilevel"/>
    <w:tmpl w:val="BD947C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272F55"/>
    <w:multiLevelType w:val="multilevel"/>
    <w:tmpl w:val="0FE2A0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153D45"/>
    <w:multiLevelType w:val="hybridMultilevel"/>
    <w:tmpl w:val="06F6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300FCF"/>
    <w:multiLevelType w:val="hybridMultilevel"/>
    <w:tmpl w:val="2F1CC3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2D6E5B"/>
    <w:multiLevelType w:val="hybridMultilevel"/>
    <w:tmpl w:val="E16EF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9C2BB6"/>
    <w:multiLevelType w:val="hybridMultilevel"/>
    <w:tmpl w:val="3666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3E42B2"/>
    <w:multiLevelType w:val="multilevel"/>
    <w:tmpl w:val="B95EBF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25"/>
  </w:num>
  <w:num w:numId="4">
    <w:abstractNumId w:val="21"/>
  </w:num>
  <w:num w:numId="5">
    <w:abstractNumId w:val="8"/>
  </w:num>
  <w:num w:numId="6">
    <w:abstractNumId w:val="27"/>
  </w:num>
  <w:num w:numId="7">
    <w:abstractNumId w:val="0"/>
  </w:num>
  <w:num w:numId="8">
    <w:abstractNumId w:val="4"/>
  </w:num>
  <w:num w:numId="9">
    <w:abstractNumId w:val="40"/>
  </w:num>
  <w:num w:numId="10">
    <w:abstractNumId w:val="18"/>
  </w:num>
  <w:num w:numId="11">
    <w:abstractNumId w:val="7"/>
  </w:num>
  <w:num w:numId="12">
    <w:abstractNumId w:val="23"/>
  </w:num>
  <w:num w:numId="13">
    <w:abstractNumId w:val="34"/>
  </w:num>
  <w:num w:numId="14">
    <w:abstractNumId w:val="19"/>
  </w:num>
  <w:num w:numId="15">
    <w:abstractNumId w:val="39"/>
  </w:num>
  <w:num w:numId="16">
    <w:abstractNumId w:val="14"/>
  </w:num>
  <w:num w:numId="17">
    <w:abstractNumId w:val="26"/>
  </w:num>
  <w:num w:numId="18">
    <w:abstractNumId w:val="5"/>
  </w:num>
  <w:num w:numId="19">
    <w:abstractNumId w:val="12"/>
  </w:num>
  <w:num w:numId="20">
    <w:abstractNumId w:val="16"/>
  </w:num>
  <w:num w:numId="21">
    <w:abstractNumId w:val="35"/>
  </w:num>
  <w:num w:numId="22">
    <w:abstractNumId w:val="22"/>
  </w:num>
  <w:num w:numId="23">
    <w:abstractNumId w:val="24"/>
  </w:num>
  <w:num w:numId="24">
    <w:abstractNumId w:val="41"/>
  </w:num>
  <w:num w:numId="25">
    <w:abstractNumId w:val="30"/>
  </w:num>
  <w:num w:numId="26">
    <w:abstractNumId w:val="28"/>
  </w:num>
  <w:num w:numId="27">
    <w:abstractNumId w:val="9"/>
  </w:num>
  <w:num w:numId="28">
    <w:abstractNumId w:val="32"/>
  </w:num>
  <w:num w:numId="29">
    <w:abstractNumId w:val="11"/>
  </w:num>
  <w:num w:numId="30">
    <w:abstractNumId w:val="13"/>
  </w:num>
  <w:num w:numId="31">
    <w:abstractNumId w:val="20"/>
  </w:num>
  <w:num w:numId="32">
    <w:abstractNumId w:val="33"/>
  </w:num>
  <w:num w:numId="33">
    <w:abstractNumId w:val="29"/>
  </w:num>
  <w:num w:numId="34">
    <w:abstractNumId w:val="36"/>
  </w:num>
  <w:num w:numId="35">
    <w:abstractNumId w:val="1"/>
  </w:num>
  <w:num w:numId="36">
    <w:abstractNumId w:val="31"/>
  </w:num>
  <w:num w:numId="37">
    <w:abstractNumId w:val="17"/>
  </w:num>
  <w:num w:numId="38">
    <w:abstractNumId w:val="37"/>
  </w:num>
  <w:num w:numId="39">
    <w:abstractNumId w:val="38"/>
  </w:num>
  <w:num w:numId="40">
    <w:abstractNumId w:val="3"/>
  </w:num>
  <w:num w:numId="41">
    <w:abstractNumId w:val="15"/>
  </w:num>
  <w:num w:numId="42">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203"/>
    <w:rsid w:val="00024A62"/>
    <w:rsid w:val="0005322C"/>
    <w:rsid w:val="000905BF"/>
    <w:rsid w:val="000A152E"/>
    <w:rsid w:val="000A198C"/>
    <w:rsid w:val="000B1B43"/>
    <w:rsid w:val="000C0A16"/>
    <w:rsid w:val="000C5F7C"/>
    <w:rsid w:val="000C7FE5"/>
    <w:rsid w:val="000D5EF2"/>
    <w:rsid w:val="000E6CEC"/>
    <w:rsid w:val="00110A98"/>
    <w:rsid w:val="001122ED"/>
    <w:rsid w:val="001178D3"/>
    <w:rsid w:val="001242C0"/>
    <w:rsid w:val="0013356C"/>
    <w:rsid w:val="00134610"/>
    <w:rsid w:val="001367B7"/>
    <w:rsid w:val="00136CEB"/>
    <w:rsid w:val="00141A8D"/>
    <w:rsid w:val="00154543"/>
    <w:rsid w:val="0016105B"/>
    <w:rsid w:val="001722DE"/>
    <w:rsid w:val="00191426"/>
    <w:rsid w:val="00191BBD"/>
    <w:rsid w:val="001A3B79"/>
    <w:rsid w:val="001A795B"/>
    <w:rsid w:val="001B3ADF"/>
    <w:rsid w:val="001B7290"/>
    <w:rsid w:val="001D6CFA"/>
    <w:rsid w:val="002374E9"/>
    <w:rsid w:val="002435F4"/>
    <w:rsid w:val="0027055B"/>
    <w:rsid w:val="0028110C"/>
    <w:rsid w:val="00281248"/>
    <w:rsid w:val="00282E6F"/>
    <w:rsid w:val="00287509"/>
    <w:rsid w:val="0029378B"/>
    <w:rsid w:val="0029443E"/>
    <w:rsid w:val="002B0BF3"/>
    <w:rsid w:val="002B64F8"/>
    <w:rsid w:val="002C5A19"/>
    <w:rsid w:val="002D520B"/>
    <w:rsid w:val="002E3D93"/>
    <w:rsid w:val="002E56D8"/>
    <w:rsid w:val="00327A1A"/>
    <w:rsid w:val="00337832"/>
    <w:rsid w:val="0035345A"/>
    <w:rsid w:val="003705ED"/>
    <w:rsid w:val="003A4CA9"/>
    <w:rsid w:val="003B6718"/>
    <w:rsid w:val="003C6916"/>
    <w:rsid w:val="003F7100"/>
    <w:rsid w:val="0040562F"/>
    <w:rsid w:val="00413913"/>
    <w:rsid w:val="0042743D"/>
    <w:rsid w:val="00431AC3"/>
    <w:rsid w:val="00432E4D"/>
    <w:rsid w:val="004452D4"/>
    <w:rsid w:val="0044696E"/>
    <w:rsid w:val="00486CED"/>
    <w:rsid w:val="0049537C"/>
    <w:rsid w:val="004B6CA5"/>
    <w:rsid w:val="004C128F"/>
    <w:rsid w:val="004C516F"/>
    <w:rsid w:val="004D06DC"/>
    <w:rsid w:val="0050475E"/>
    <w:rsid w:val="00527FC8"/>
    <w:rsid w:val="005340BB"/>
    <w:rsid w:val="00544DFB"/>
    <w:rsid w:val="00553ADF"/>
    <w:rsid w:val="0055744D"/>
    <w:rsid w:val="00562ACE"/>
    <w:rsid w:val="00566983"/>
    <w:rsid w:val="005711BA"/>
    <w:rsid w:val="00573121"/>
    <w:rsid w:val="00573AB3"/>
    <w:rsid w:val="0059428D"/>
    <w:rsid w:val="005B30DF"/>
    <w:rsid w:val="005C1BCF"/>
    <w:rsid w:val="005F11D7"/>
    <w:rsid w:val="00623528"/>
    <w:rsid w:val="00626B73"/>
    <w:rsid w:val="00652848"/>
    <w:rsid w:val="00664203"/>
    <w:rsid w:val="006665C0"/>
    <w:rsid w:val="00670171"/>
    <w:rsid w:val="00684482"/>
    <w:rsid w:val="00692EC1"/>
    <w:rsid w:val="00696F59"/>
    <w:rsid w:val="006A1EA1"/>
    <w:rsid w:val="006A5CA8"/>
    <w:rsid w:val="006A7299"/>
    <w:rsid w:val="006B113A"/>
    <w:rsid w:val="006F4B70"/>
    <w:rsid w:val="00721964"/>
    <w:rsid w:val="0072562C"/>
    <w:rsid w:val="007313F4"/>
    <w:rsid w:val="007403D1"/>
    <w:rsid w:val="00751650"/>
    <w:rsid w:val="007759EF"/>
    <w:rsid w:val="00783354"/>
    <w:rsid w:val="007A46D9"/>
    <w:rsid w:val="007A4AF0"/>
    <w:rsid w:val="007A4C2B"/>
    <w:rsid w:val="007A76FE"/>
    <w:rsid w:val="007C19B8"/>
    <w:rsid w:val="007D1ACF"/>
    <w:rsid w:val="007D2585"/>
    <w:rsid w:val="007E29CC"/>
    <w:rsid w:val="007F4DDD"/>
    <w:rsid w:val="00821540"/>
    <w:rsid w:val="00832D46"/>
    <w:rsid w:val="00836282"/>
    <w:rsid w:val="00837E49"/>
    <w:rsid w:val="0085605A"/>
    <w:rsid w:val="00863316"/>
    <w:rsid w:val="008651BB"/>
    <w:rsid w:val="008A0BDF"/>
    <w:rsid w:val="008B4375"/>
    <w:rsid w:val="008B5704"/>
    <w:rsid w:val="008B6A3C"/>
    <w:rsid w:val="008C5FDA"/>
    <w:rsid w:val="008D7B34"/>
    <w:rsid w:val="008D7FEB"/>
    <w:rsid w:val="00906587"/>
    <w:rsid w:val="009100A5"/>
    <w:rsid w:val="00970A63"/>
    <w:rsid w:val="00975D7B"/>
    <w:rsid w:val="00976C1B"/>
    <w:rsid w:val="0099180D"/>
    <w:rsid w:val="009A1413"/>
    <w:rsid w:val="009B1F21"/>
    <w:rsid w:val="009F2CEA"/>
    <w:rsid w:val="00A10377"/>
    <w:rsid w:val="00A132A4"/>
    <w:rsid w:val="00A2751E"/>
    <w:rsid w:val="00A438DC"/>
    <w:rsid w:val="00A5779D"/>
    <w:rsid w:val="00A62DD3"/>
    <w:rsid w:val="00A83D97"/>
    <w:rsid w:val="00A9194A"/>
    <w:rsid w:val="00A949CC"/>
    <w:rsid w:val="00A95249"/>
    <w:rsid w:val="00A96BD4"/>
    <w:rsid w:val="00AD09D7"/>
    <w:rsid w:val="00AE5D9D"/>
    <w:rsid w:val="00B20721"/>
    <w:rsid w:val="00B2094B"/>
    <w:rsid w:val="00B23CE2"/>
    <w:rsid w:val="00B26CD1"/>
    <w:rsid w:val="00B300ED"/>
    <w:rsid w:val="00B319D2"/>
    <w:rsid w:val="00B32856"/>
    <w:rsid w:val="00B37B8C"/>
    <w:rsid w:val="00B543D5"/>
    <w:rsid w:val="00B57D6F"/>
    <w:rsid w:val="00B6002E"/>
    <w:rsid w:val="00B711F3"/>
    <w:rsid w:val="00B72F04"/>
    <w:rsid w:val="00B74246"/>
    <w:rsid w:val="00B75F02"/>
    <w:rsid w:val="00B84561"/>
    <w:rsid w:val="00B9013A"/>
    <w:rsid w:val="00B934D1"/>
    <w:rsid w:val="00B94E9C"/>
    <w:rsid w:val="00B97CC9"/>
    <w:rsid w:val="00BB1E39"/>
    <w:rsid w:val="00BC0506"/>
    <w:rsid w:val="00BC4DD4"/>
    <w:rsid w:val="00BC513D"/>
    <w:rsid w:val="00BC5B46"/>
    <w:rsid w:val="00BC7097"/>
    <w:rsid w:val="00BC79ED"/>
    <w:rsid w:val="00BE2C65"/>
    <w:rsid w:val="00BE2DA5"/>
    <w:rsid w:val="00BE765E"/>
    <w:rsid w:val="00C03DB5"/>
    <w:rsid w:val="00C06BEB"/>
    <w:rsid w:val="00C2346A"/>
    <w:rsid w:val="00C311AB"/>
    <w:rsid w:val="00C324E2"/>
    <w:rsid w:val="00C32ADF"/>
    <w:rsid w:val="00C34F49"/>
    <w:rsid w:val="00C5073F"/>
    <w:rsid w:val="00C507F1"/>
    <w:rsid w:val="00C5175F"/>
    <w:rsid w:val="00C644FB"/>
    <w:rsid w:val="00C6610F"/>
    <w:rsid w:val="00C73CA4"/>
    <w:rsid w:val="00C73FDE"/>
    <w:rsid w:val="00C8303D"/>
    <w:rsid w:val="00C9591B"/>
    <w:rsid w:val="00CA07FA"/>
    <w:rsid w:val="00CD4018"/>
    <w:rsid w:val="00CD7B82"/>
    <w:rsid w:val="00CE1FC6"/>
    <w:rsid w:val="00CE6768"/>
    <w:rsid w:val="00CE7F16"/>
    <w:rsid w:val="00CF2BE3"/>
    <w:rsid w:val="00D15C37"/>
    <w:rsid w:val="00D24E27"/>
    <w:rsid w:val="00D3451E"/>
    <w:rsid w:val="00D44BB7"/>
    <w:rsid w:val="00D46B0F"/>
    <w:rsid w:val="00D50E09"/>
    <w:rsid w:val="00D57EA4"/>
    <w:rsid w:val="00D6746B"/>
    <w:rsid w:val="00DA128B"/>
    <w:rsid w:val="00DA158A"/>
    <w:rsid w:val="00DA29FC"/>
    <w:rsid w:val="00DC0E8A"/>
    <w:rsid w:val="00DE3A6E"/>
    <w:rsid w:val="00DE5EFA"/>
    <w:rsid w:val="00E003FE"/>
    <w:rsid w:val="00E10C8F"/>
    <w:rsid w:val="00E20B4E"/>
    <w:rsid w:val="00E265C3"/>
    <w:rsid w:val="00E36F69"/>
    <w:rsid w:val="00E41D79"/>
    <w:rsid w:val="00E47FF3"/>
    <w:rsid w:val="00E570F9"/>
    <w:rsid w:val="00E61AAA"/>
    <w:rsid w:val="00E66195"/>
    <w:rsid w:val="00E803A0"/>
    <w:rsid w:val="00E86B5B"/>
    <w:rsid w:val="00EB772D"/>
    <w:rsid w:val="00EC290B"/>
    <w:rsid w:val="00EC34C9"/>
    <w:rsid w:val="00ED0860"/>
    <w:rsid w:val="00ED1166"/>
    <w:rsid w:val="00ED54B7"/>
    <w:rsid w:val="00EF443F"/>
    <w:rsid w:val="00F06185"/>
    <w:rsid w:val="00F23528"/>
    <w:rsid w:val="00F45FEA"/>
    <w:rsid w:val="00F61D53"/>
    <w:rsid w:val="00F7358C"/>
    <w:rsid w:val="00F74FCF"/>
    <w:rsid w:val="00F81BFA"/>
    <w:rsid w:val="00F83EC8"/>
    <w:rsid w:val="00F86F00"/>
    <w:rsid w:val="00F86FA3"/>
    <w:rsid w:val="00F9620B"/>
    <w:rsid w:val="00FA7EE6"/>
    <w:rsid w:val="00FB2988"/>
    <w:rsid w:val="00FE1787"/>
    <w:rsid w:val="00FF1530"/>
    <w:rsid w:val="00FF2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048B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64203"/>
  </w:style>
  <w:style w:type="paragraph" w:styleId="Heading2">
    <w:name w:val="heading 2"/>
    <w:basedOn w:val="Normal"/>
    <w:link w:val="Heading2Char"/>
    <w:uiPriority w:val="9"/>
    <w:qFormat/>
    <w:rsid w:val="009100A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203"/>
    <w:pPr>
      <w:ind w:left="720"/>
      <w:contextualSpacing/>
    </w:pPr>
  </w:style>
  <w:style w:type="paragraph" w:styleId="BalloonText">
    <w:name w:val="Balloon Text"/>
    <w:basedOn w:val="Normal"/>
    <w:link w:val="BalloonTextChar"/>
    <w:uiPriority w:val="99"/>
    <w:semiHidden/>
    <w:unhideWhenUsed/>
    <w:rsid w:val="006642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203"/>
    <w:rPr>
      <w:rFonts w:ascii="Lucida Grande" w:hAnsi="Lucida Grande" w:cs="Lucida Grande"/>
      <w:sz w:val="18"/>
      <w:szCs w:val="18"/>
    </w:rPr>
  </w:style>
  <w:style w:type="paragraph" w:styleId="Footer">
    <w:name w:val="footer"/>
    <w:basedOn w:val="Normal"/>
    <w:link w:val="FooterChar"/>
    <w:uiPriority w:val="99"/>
    <w:unhideWhenUsed/>
    <w:rsid w:val="00696F59"/>
    <w:pPr>
      <w:tabs>
        <w:tab w:val="center" w:pos="4320"/>
        <w:tab w:val="right" w:pos="8640"/>
      </w:tabs>
    </w:pPr>
  </w:style>
  <w:style w:type="character" w:customStyle="1" w:styleId="FooterChar">
    <w:name w:val="Footer Char"/>
    <w:basedOn w:val="DefaultParagraphFont"/>
    <w:link w:val="Footer"/>
    <w:uiPriority w:val="99"/>
    <w:rsid w:val="00696F59"/>
  </w:style>
  <w:style w:type="character" w:styleId="PageNumber">
    <w:name w:val="page number"/>
    <w:basedOn w:val="DefaultParagraphFont"/>
    <w:uiPriority w:val="99"/>
    <w:semiHidden/>
    <w:unhideWhenUsed/>
    <w:rsid w:val="00696F59"/>
  </w:style>
  <w:style w:type="character" w:styleId="Hyperlink">
    <w:name w:val="Hyperlink"/>
    <w:basedOn w:val="DefaultParagraphFont"/>
    <w:uiPriority w:val="99"/>
    <w:unhideWhenUsed/>
    <w:rsid w:val="00F06185"/>
    <w:rPr>
      <w:color w:val="0000FF" w:themeColor="hyperlink"/>
      <w:u w:val="single"/>
    </w:rPr>
  </w:style>
  <w:style w:type="character" w:styleId="FollowedHyperlink">
    <w:name w:val="FollowedHyperlink"/>
    <w:basedOn w:val="DefaultParagraphFont"/>
    <w:uiPriority w:val="99"/>
    <w:semiHidden/>
    <w:unhideWhenUsed/>
    <w:rsid w:val="00684482"/>
    <w:rPr>
      <w:color w:val="800080" w:themeColor="followedHyperlink"/>
      <w:u w:val="single"/>
    </w:rPr>
  </w:style>
  <w:style w:type="character" w:customStyle="1" w:styleId="CharacterStyle3">
    <w:name w:val="Character Style 3"/>
    <w:uiPriority w:val="99"/>
    <w:rsid w:val="008B5704"/>
    <w:rPr>
      <w:rFonts w:ascii="Garamond" w:hAnsi="Garamond"/>
      <w:sz w:val="22"/>
    </w:rPr>
  </w:style>
  <w:style w:type="character" w:customStyle="1" w:styleId="distance">
    <w:name w:val="distance"/>
    <w:basedOn w:val="DefaultParagraphFont"/>
    <w:rsid w:val="00B20721"/>
  </w:style>
  <w:style w:type="character" w:customStyle="1" w:styleId="apple-converted-space">
    <w:name w:val="apple-converted-space"/>
    <w:basedOn w:val="DefaultParagraphFont"/>
    <w:rsid w:val="00B20721"/>
  </w:style>
  <w:style w:type="character" w:customStyle="1" w:styleId="Heading2Char">
    <w:name w:val="Heading 2 Char"/>
    <w:basedOn w:val="DefaultParagraphFont"/>
    <w:link w:val="Heading2"/>
    <w:uiPriority w:val="9"/>
    <w:rsid w:val="009100A5"/>
    <w:rPr>
      <w:rFonts w:ascii="Times" w:hAnsi="Times"/>
      <w:b/>
      <w:bCs/>
      <w:sz w:val="36"/>
      <w:szCs w:val="36"/>
    </w:rPr>
  </w:style>
  <w:style w:type="paragraph" w:styleId="NormalWeb">
    <w:name w:val="Normal (Web)"/>
    <w:basedOn w:val="Normal"/>
    <w:uiPriority w:val="99"/>
    <w:semiHidden/>
    <w:unhideWhenUsed/>
    <w:rsid w:val="009100A5"/>
    <w:pPr>
      <w:spacing w:before="100" w:beforeAutospacing="1" w:after="100" w:afterAutospacing="1"/>
    </w:pPr>
    <w:rPr>
      <w:rFonts w:ascii="Times" w:hAnsi="Times" w:cs="Times New Roman"/>
      <w:sz w:val="20"/>
      <w:szCs w:val="20"/>
    </w:rPr>
  </w:style>
  <w:style w:type="character" w:styleId="UnresolvedMention">
    <w:name w:val="Unresolved Mention"/>
    <w:basedOn w:val="DefaultParagraphFont"/>
    <w:uiPriority w:val="99"/>
    <w:rsid w:val="00AD0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310660">
      <w:bodyDiv w:val="1"/>
      <w:marLeft w:val="0"/>
      <w:marRight w:val="0"/>
      <w:marTop w:val="0"/>
      <w:marBottom w:val="0"/>
      <w:divBdr>
        <w:top w:val="none" w:sz="0" w:space="0" w:color="auto"/>
        <w:left w:val="none" w:sz="0" w:space="0" w:color="auto"/>
        <w:bottom w:val="none" w:sz="0" w:space="0" w:color="auto"/>
        <w:right w:val="none" w:sz="0" w:space="0" w:color="auto"/>
      </w:divBdr>
    </w:div>
    <w:div w:id="1395276241">
      <w:bodyDiv w:val="1"/>
      <w:marLeft w:val="0"/>
      <w:marRight w:val="0"/>
      <w:marTop w:val="0"/>
      <w:marBottom w:val="0"/>
      <w:divBdr>
        <w:top w:val="none" w:sz="0" w:space="0" w:color="auto"/>
        <w:left w:val="none" w:sz="0" w:space="0" w:color="auto"/>
        <w:bottom w:val="none" w:sz="0" w:space="0" w:color="auto"/>
        <w:right w:val="none" w:sz="0" w:space="0" w:color="auto"/>
      </w:divBdr>
      <w:divsChild>
        <w:div w:id="769469039">
          <w:marLeft w:val="0"/>
          <w:marRight w:val="0"/>
          <w:marTop w:val="75"/>
          <w:marBottom w:val="0"/>
          <w:divBdr>
            <w:top w:val="none" w:sz="0" w:space="0" w:color="auto"/>
            <w:left w:val="none" w:sz="0" w:space="0" w:color="auto"/>
            <w:bottom w:val="none" w:sz="0" w:space="0" w:color="auto"/>
            <w:right w:val="none" w:sz="0" w:space="0" w:color="auto"/>
          </w:divBdr>
          <w:divsChild>
            <w:div w:id="876698618">
              <w:marLeft w:val="0"/>
              <w:marRight w:val="0"/>
              <w:marTop w:val="0"/>
              <w:marBottom w:val="0"/>
              <w:divBdr>
                <w:top w:val="none" w:sz="0" w:space="0" w:color="auto"/>
                <w:left w:val="none" w:sz="0" w:space="0" w:color="auto"/>
                <w:bottom w:val="none" w:sz="0" w:space="0" w:color="auto"/>
                <w:right w:val="none" w:sz="0" w:space="0" w:color="auto"/>
              </w:divBdr>
            </w:div>
          </w:divsChild>
        </w:div>
        <w:div w:id="1801269052">
          <w:marLeft w:val="0"/>
          <w:marRight w:val="0"/>
          <w:marTop w:val="75"/>
          <w:marBottom w:val="0"/>
          <w:divBdr>
            <w:top w:val="none" w:sz="0" w:space="0" w:color="auto"/>
            <w:left w:val="none" w:sz="0" w:space="0" w:color="auto"/>
            <w:bottom w:val="none" w:sz="0" w:space="0" w:color="auto"/>
            <w:right w:val="none" w:sz="0" w:space="0" w:color="auto"/>
          </w:divBdr>
          <w:divsChild>
            <w:div w:id="1730418622">
              <w:marLeft w:val="0"/>
              <w:marRight w:val="0"/>
              <w:marTop w:val="0"/>
              <w:marBottom w:val="0"/>
              <w:divBdr>
                <w:top w:val="none" w:sz="0" w:space="0" w:color="auto"/>
                <w:left w:val="none" w:sz="0" w:space="0" w:color="auto"/>
                <w:bottom w:val="none" w:sz="0" w:space="0" w:color="auto"/>
                <w:right w:val="none" w:sz="0" w:space="0" w:color="auto"/>
              </w:divBdr>
            </w:div>
            <w:div w:id="1818835491">
              <w:marLeft w:val="0"/>
              <w:marRight w:val="0"/>
              <w:marTop w:val="0"/>
              <w:marBottom w:val="0"/>
              <w:divBdr>
                <w:top w:val="none" w:sz="0" w:space="0" w:color="auto"/>
                <w:left w:val="none" w:sz="0" w:space="0" w:color="auto"/>
                <w:bottom w:val="none" w:sz="0" w:space="0" w:color="auto"/>
                <w:right w:val="none" w:sz="0" w:space="0" w:color="auto"/>
              </w:divBdr>
            </w:div>
          </w:divsChild>
        </w:div>
        <w:div w:id="644042213">
          <w:marLeft w:val="0"/>
          <w:marRight w:val="0"/>
          <w:marTop w:val="75"/>
          <w:marBottom w:val="0"/>
          <w:divBdr>
            <w:top w:val="none" w:sz="0" w:space="0" w:color="auto"/>
            <w:left w:val="none" w:sz="0" w:space="0" w:color="auto"/>
            <w:bottom w:val="none" w:sz="0" w:space="0" w:color="auto"/>
            <w:right w:val="none" w:sz="0" w:space="0" w:color="auto"/>
          </w:divBdr>
          <w:divsChild>
            <w:div w:id="586353089">
              <w:marLeft w:val="0"/>
              <w:marRight w:val="0"/>
              <w:marTop w:val="0"/>
              <w:marBottom w:val="0"/>
              <w:divBdr>
                <w:top w:val="none" w:sz="0" w:space="0" w:color="auto"/>
                <w:left w:val="none" w:sz="0" w:space="0" w:color="auto"/>
                <w:bottom w:val="none" w:sz="0" w:space="0" w:color="auto"/>
                <w:right w:val="none" w:sz="0" w:space="0" w:color="auto"/>
              </w:divBdr>
            </w:div>
            <w:div w:id="969823833">
              <w:marLeft w:val="0"/>
              <w:marRight w:val="0"/>
              <w:marTop w:val="0"/>
              <w:marBottom w:val="0"/>
              <w:divBdr>
                <w:top w:val="none" w:sz="0" w:space="0" w:color="auto"/>
                <w:left w:val="none" w:sz="0" w:space="0" w:color="auto"/>
                <w:bottom w:val="none" w:sz="0" w:space="0" w:color="auto"/>
                <w:right w:val="none" w:sz="0" w:space="0" w:color="auto"/>
              </w:divBdr>
            </w:div>
          </w:divsChild>
        </w:div>
        <w:div w:id="1997300621">
          <w:marLeft w:val="0"/>
          <w:marRight w:val="0"/>
          <w:marTop w:val="75"/>
          <w:marBottom w:val="0"/>
          <w:divBdr>
            <w:top w:val="none" w:sz="0" w:space="0" w:color="auto"/>
            <w:left w:val="none" w:sz="0" w:space="0" w:color="auto"/>
            <w:bottom w:val="none" w:sz="0" w:space="0" w:color="auto"/>
            <w:right w:val="none" w:sz="0" w:space="0" w:color="auto"/>
          </w:divBdr>
          <w:divsChild>
            <w:div w:id="1962764973">
              <w:marLeft w:val="0"/>
              <w:marRight w:val="0"/>
              <w:marTop w:val="0"/>
              <w:marBottom w:val="0"/>
              <w:divBdr>
                <w:top w:val="none" w:sz="0" w:space="0" w:color="auto"/>
                <w:left w:val="none" w:sz="0" w:space="0" w:color="auto"/>
                <w:bottom w:val="none" w:sz="0" w:space="0" w:color="auto"/>
                <w:right w:val="none" w:sz="0" w:space="0" w:color="auto"/>
              </w:divBdr>
            </w:div>
            <w:div w:id="435827742">
              <w:marLeft w:val="0"/>
              <w:marRight w:val="0"/>
              <w:marTop w:val="0"/>
              <w:marBottom w:val="0"/>
              <w:divBdr>
                <w:top w:val="none" w:sz="0" w:space="0" w:color="auto"/>
                <w:left w:val="none" w:sz="0" w:space="0" w:color="auto"/>
                <w:bottom w:val="none" w:sz="0" w:space="0" w:color="auto"/>
                <w:right w:val="none" w:sz="0" w:space="0" w:color="auto"/>
              </w:divBdr>
            </w:div>
          </w:divsChild>
        </w:div>
        <w:div w:id="1067456307">
          <w:marLeft w:val="0"/>
          <w:marRight w:val="0"/>
          <w:marTop w:val="75"/>
          <w:marBottom w:val="0"/>
          <w:divBdr>
            <w:top w:val="none" w:sz="0" w:space="0" w:color="auto"/>
            <w:left w:val="none" w:sz="0" w:space="0" w:color="auto"/>
            <w:bottom w:val="none" w:sz="0" w:space="0" w:color="auto"/>
            <w:right w:val="none" w:sz="0" w:space="0" w:color="auto"/>
          </w:divBdr>
          <w:divsChild>
            <w:div w:id="1031298952">
              <w:marLeft w:val="0"/>
              <w:marRight w:val="0"/>
              <w:marTop w:val="0"/>
              <w:marBottom w:val="0"/>
              <w:divBdr>
                <w:top w:val="none" w:sz="0" w:space="0" w:color="auto"/>
                <w:left w:val="none" w:sz="0" w:space="0" w:color="auto"/>
                <w:bottom w:val="none" w:sz="0" w:space="0" w:color="auto"/>
                <w:right w:val="none" w:sz="0" w:space="0" w:color="auto"/>
              </w:divBdr>
            </w:div>
            <w:div w:id="2029215672">
              <w:marLeft w:val="0"/>
              <w:marRight w:val="0"/>
              <w:marTop w:val="0"/>
              <w:marBottom w:val="0"/>
              <w:divBdr>
                <w:top w:val="none" w:sz="0" w:space="0" w:color="auto"/>
                <w:left w:val="none" w:sz="0" w:space="0" w:color="auto"/>
                <w:bottom w:val="none" w:sz="0" w:space="0" w:color="auto"/>
                <w:right w:val="none" w:sz="0" w:space="0" w:color="auto"/>
              </w:divBdr>
            </w:div>
          </w:divsChild>
        </w:div>
        <w:div w:id="1477261984">
          <w:marLeft w:val="0"/>
          <w:marRight w:val="0"/>
          <w:marTop w:val="75"/>
          <w:marBottom w:val="0"/>
          <w:divBdr>
            <w:top w:val="none" w:sz="0" w:space="0" w:color="auto"/>
            <w:left w:val="none" w:sz="0" w:space="0" w:color="auto"/>
            <w:bottom w:val="none" w:sz="0" w:space="0" w:color="auto"/>
            <w:right w:val="none" w:sz="0" w:space="0" w:color="auto"/>
          </w:divBdr>
          <w:divsChild>
            <w:div w:id="116948306">
              <w:marLeft w:val="0"/>
              <w:marRight w:val="0"/>
              <w:marTop w:val="0"/>
              <w:marBottom w:val="0"/>
              <w:divBdr>
                <w:top w:val="none" w:sz="0" w:space="0" w:color="auto"/>
                <w:left w:val="none" w:sz="0" w:space="0" w:color="auto"/>
                <w:bottom w:val="none" w:sz="0" w:space="0" w:color="auto"/>
                <w:right w:val="none" w:sz="0" w:space="0" w:color="auto"/>
              </w:divBdr>
            </w:div>
            <w:div w:id="1564291464">
              <w:marLeft w:val="0"/>
              <w:marRight w:val="0"/>
              <w:marTop w:val="0"/>
              <w:marBottom w:val="0"/>
              <w:divBdr>
                <w:top w:val="none" w:sz="0" w:space="0" w:color="auto"/>
                <w:left w:val="none" w:sz="0" w:space="0" w:color="auto"/>
                <w:bottom w:val="none" w:sz="0" w:space="0" w:color="auto"/>
                <w:right w:val="none" w:sz="0" w:space="0" w:color="auto"/>
              </w:divBdr>
            </w:div>
          </w:divsChild>
        </w:div>
        <w:div w:id="399639174">
          <w:marLeft w:val="0"/>
          <w:marRight w:val="0"/>
          <w:marTop w:val="75"/>
          <w:marBottom w:val="0"/>
          <w:divBdr>
            <w:top w:val="none" w:sz="0" w:space="0" w:color="auto"/>
            <w:left w:val="none" w:sz="0" w:space="0" w:color="auto"/>
            <w:bottom w:val="none" w:sz="0" w:space="0" w:color="auto"/>
            <w:right w:val="none" w:sz="0" w:space="0" w:color="auto"/>
          </w:divBdr>
          <w:divsChild>
            <w:div w:id="362245551">
              <w:marLeft w:val="0"/>
              <w:marRight w:val="0"/>
              <w:marTop w:val="0"/>
              <w:marBottom w:val="0"/>
              <w:divBdr>
                <w:top w:val="none" w:sz="0" w:space="0" w:color="auto"/>
                <w:left w:val="none" w:sz="0" w:space="0" w:color="auto"/>
                <w:bottom w:val="none" w:sz="0" w:space="0" w:color="auto"/>
                <w:right w:val="none" w:sz="0" w:space="0" w:color="auto"/>
              </w:divBdr>
            </w:div>
            <w:div w:id="1189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7111">
      <w:bodyDiv w:val="1"/>
      <w:marLeft w:val="0"/>
      <w:marRight w:val="0"/>
      <w:marTop w:val="0"/>
      <w:marBottom w:val="0"/>
      <w:divBdr>
        <w:top w:val="none" w:sz="0" w:space="0" w:color="auto"/>
        <w:left w:val="none" w:sz="0" w:space="0" w:color="auto"/>
        <w:bottom w:val="none" w:sz="0" w:space="0" w:color="auto"/>
        <w:right w:val="none" w:sz="0" w:space="0" w:color="auto"/>
      </w:divBdr>
      <w:divsChild>
        <w:div w:id="385614916">
          <w:marLeft w:val="0"/>
          <w:marRight w:val="0"/>
          <w:marTop w:val="75"/>
          <w:marBottom w:val="0"/>
          <w:divBdr>
            <w:top w:val="none" w:sz="0" w:space="0" w:color="auto"/>
            <w:left w:val="none" w:sz="0" w:space="0" w:color="auto"/>
            <w:bottom w:val="none" w:sz="0" w:space="0" w:color="auto"/>
            <w:right w:val="none" w:sz="0" w:space="0" w:color="auto"/>
          </w:divBdr>
          <w:divsChild>
            <w:div w:id="1920675467">
              <w:marLeft w:val="0"/>
              <w:marRight w:val="0"/>
              <w:marTop w:val="0"/>
              <w:marBottom w:val="0"/>
              <w:divBdr>
                <w:top w:val="none" w:sz="0" w:space="0" w:color="auto"/>
                <w:left w:val="none" w:sz="0" w:space="0" w:color="auto"/>
                <w:bottom w:val="none" w:sz="0" w:space="0" w:color="auto"/>
                <w:right w:val="none" w:sz="0" w:space="0" w:color="auto"/>
              </w:divBdr>
            </w:div>
          </w:divsChild>
        </w:div>
        <w:div w:id="356735735">
          <w:marLeft w:val="0"/>
          <w:marRight w:val="0"/>
          <w:marTop w:val="75"/>
          <w:marBottom w:val="0"/>
          <w:divBdr>
            <w:top w:val="none" w:sz="0" w:space="0" w:color="auto"/>
            <w:left w:val="none" w:sz="0" w:space="0" w:color="auto"/>
            <w:bottom w:val="none" w:sz="0" w:space="0" w:color="auto"/>
            <w:right w:val="none" w:sz="0" w:space="0" w:color="auto"/>
          </w:divBdr>
          <w:divsChild>
            <w:div w:id="965812020">
              <w:marLeft w:val="0"/>
              <w:marRight w:val="0"/>
              <w:marTop w:val="0"/>
              <w:marBottom w:val="0"/>
              <w:divBdr>
                <w:top w:val="none" w:sz="0" w:space="0" w:color="auto"/>
                <w:left w:val="none" w:sz="0" w:space="0" w:color="auto"/>
                <w:bottom w:val="none" w:sz="0" w:space="0" w:color="auto"/>
                <w:right w:val="none" w:sz="0" w:space="0" w:color="auto"/>
              </w:divBdr>
            </w:div>
            <w:div w:id="634218857">
              <w:marLeft w:val="0"/>
              <w:marRight w:val="0"/>
              <w:marTop w:val="0"/>
              <w:marBottom w:val="0"/>
              <w:divBdr>
                <w:top w:val="none" w:sz="0" w:space="0" w:color="auto"/>
                <w:left w:val="none" w:sz="0" w:space="0" w:color="auto"/>
                <w:bottom w:val="none" w:sz="0" w:space="0" w:color="auto"/>
                <w:right w:val="none" w:sz="0" w:space="0" w:color="auto"/>
              </w:divBdr>
            </w:div>
          </w:divsChild>
        </w:div>
        <w:div w:id="992100419">
          <w:marLeft w:val="0"/>
          <w:marRight w:val="0"/>
          <w:marTop w:val="75"/>
          <w:marBottom w:val="0"/>
          <w:divBdr>
            <w:top w:val="none" w:sz="0" w:space="0" w:color="auto"/>
            <w:left w:val="none" w:sz="0" w:space="0" w:color="auto"/>
            <w:bottom w:val="none" w:sz="0" w:space="0" w:color="auto"/>
            <w:right w:val="none" w:sz="0" w:space="0" w:color="auto"/>
          </w:divBdr>
          <w:divsChild>
            <w:div w:id="1178496077">
              <w:marLeft w:val="0"/>
              <w:marRight w:val="0"/>
              <w:marTop w:val="0"/>
              <w:marBottom w:val="0"/>
              <w:divBdr>
                <w:top w:val="none" w:sz="0" w:space="0" w:color="auto"/>
                <w:left w:val="none" w:sz="0" w:space="0" w:color="auto"/>
                <w:bottom w:val="none" w:sz="0" w:space="0" w:color="auto"/>
                <w:right w:val="none" w:sz="0" w:space="0" w:color="auto"/>
              </w:divBdr>
            </w:div>
            <w:div w:id="21011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62616">
      <w:bodyDiv w:val="1"/>
      <w:marLeft w:val="0"/>
      <w:marRight w:val="0"/>
      <w:marTop w:val="0"/>
      <w:marBottom w:val="0"/>
      <w:divBdr>
        <w:top w:val="none" w:sz="0" w:space="0" w:color="auto"/>
        <w:left w:val="none" w:sz="0" w:space="0" w:color="auto"/>
        <w:bottom w:val="none" w:sz="0" w:space="0" w:color="auto"/>
        <w:right w:val="none" w:sz="0" w:space="0" w:color="auto"/>
      </w:divBdr>
      <w:divsChild>
        <w:div w:id="1224947589">
          <w:marLeft w:val="0"/>
          <w:marRight w:val="0"/>
          <w:marTop w:val="300"/>
          <w:marBottom w:val="3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Network_Rail" TargetMode="External"/><Relationship Id="rId18" Type="http://schemas.openxmlformats.org/officeDocument/2006/relationships/hyperlink" Target="http://en.wikipedia.org/wiki/Severn_Valley_Railway" TargetMode="External"/><Relationship Id="rId26" Type="http://schemas.openxmlformats.org/officeDocument/2006/relationships/hyperlink" Target="http://en.wikipedia.org/wiki/A442_road" TargetMode="External"/><Relationship Id="rId39" Type="http://schemas.openxmlformats.org/officeDocument/2006/relationships/hyperlink" Target="http://en.wikipedia.org/wiki/Stourport-on-Severn" TargetMode="External"/><Relationship Id="rId21" Type="http://schemas.openxmlformats.org/officeDocument/2006/relationships/hyperlink" Target="http://en.wikipedia.org/wiki/Woofferton" TargetMode="External"/><Relationship Id="rId34" Type="http://schemas.openxmlformats.org/officeDocument/2006/relationships/hyperlink" Target="http://en.wikipedia.org/wiki/A448_road" TargetMode="External"/><Relationship Id="rId42" Type="http://schemas.openxmlformats.org/officeDocument/2006/relationships/hyperlink" Target="http://en.wikipedia.org/wiki/Redditch" TargetMode="External"/><Relationship Id="rId47" Type="http://schemas.openxmlformats.org/officeDocument/2006/relationships/hyperlink" Target="http://en.wikipedia.org/wiki/Marks_and_Spencer" TargetMode="External"/><Relationship Id="rId50" Type="http://schemas.openxmlformats.org/officeDocument/2006/relationships/hyperlink" Target="http://en.wikipedia.org/wiki/C%26J_Clark" TargetMode="External"/><Relationship Id="rId55" Type="http://schemas.openxmlformats.org/officeDocument/2006/relationships/hyperlink" Target="http://en.wikipedia.org/wiki/Debenhams" TargetMode="External"/><Relationship Id="rId63" Type="http://schemas.openxmlformats.org/officeDocument/2006/relationships/hyperlink" Target="http://en.wikipedia.org/wiki/Aldi" TargetMode="External"/><Relationship Id="rId68" Type="http://schemas.openxmlformats.org/officeDocument/2006/relationships/hyperlink" Target="http://www.carpetmuseum.co.uk/" TargetMode="External"/><Relationship Id="rId76" Type="http://schemas.openxmlformats.org/officeDocument/2006/relationships/hyperlink" Target="http://www.yss.org.uk/" TargetMode="External"/><Relationship Id="rId84" Type="http://schemas.openxmlformats.org/officeDocument/2006/relationships/hyperlink" Target="http://www.worcestershire.gov.uk/cms/pdf/LGBT%20Contacts%20List.pdf" TargetMode="External"/><Relationship Id="rId89" Type="http://schemas.openxmlformats.org/officeDocument/2006/relationships/hyperlink" Target="http://www.bbc.co.uk/news/uk-28942986" TargetMode="External"/><Relationship Id="rId7" Type="http://schemas.openxmlformats.org/officeDocument/2006/relationships/image" Target="media/image1.jpeg"/><Relationship Id="rId71" Type="http://schemas.openxmlformats.org/officeDocument/2006/relationships/hyperlink" Target="http://www.worcestershire.gov.uk/cms/pdf/PathwaysPressurePointA6Leaflet.pdf" TargetMode="External"/><Relationship Id="rId92" Type="http://schemas.openxmlformats.org/officeDocument/2006/relationships/hyperlink" Target="http://atlas.worcestershire.gov.uk/IAS/profiles/profile?profileId=36&amp;geoTypeId=15&amp;geoIds=47" TargetMode="External"/><Relationship Id="rId2" Type="http://schemas.openxmlformats.org/officeDocument/2006/relationships/styles" Target="styles.xml"/><Relationship Id="rId16" Type="http://schemas.openxmlformats.org/officeDocument/2006/relationships/hyperlink" Target="http://en.wikipedia.org/wiki/Worcester" TargetMode="External"/><Relationship Id="rId29" Type="http://schemas.openxmlformats.org/officeDocument/2006/relationships/hyperlink" Target="http://en.wikipedia.org/wiki/Shropshire" TargetMode="External"/><Relationship Id="rId11" Type="http://schemas.openxmlformats.org/officeDocument/2006/relationships/hyperlink" Target="http://en.wikipedia.org/wiki/Worcester" TargetMode="External"/><Relationship Id="rId24" Type="http://schemas.openxmlformats.org/officeDocument/2006/relationships/hyperlink" Target="http://en.wikipedia.org/w/index.php?title=A451&amp;action=edit&amp;redlink=1" TargetMode="External"/><Relationship Id="rId32" Type="http://schemas.openxmlformats.org/officeDocument/2006/relationships/hyperlink" Target="http://en.wikipedia.org/wiki/Newport,_Wales" TargetMode="External"/><Relationship Id="rId37" Type="http://schemas.openxmlformats.org/officeDocument/2006/relationships/hyperlink" Target="http://en.wikipedia.org/wiki/Halesowen" TargetMode="External"/><Relationship Id="rId40" Type="http://schemas.openxmlformats.org/officeDocument/2006/relationships/hyperlink" Target="http://en.wikipedia.org/wiki/Bridgnorth" TargetMode="External"/><Relationship Id="rId45" Type="http://schemas.openxmlformats.org/officeDocument/2006/relationships/hyperlink" Target="http://en.wikipedia.org/wiki/TK_Maxx" TargetMode="External"/><Relationship Id="rId53" Type="http://schemas.openxmlformats.org/officeDocument/2006/relationships/hyperlink" Target="http://en.wikipedia.org/wiki/Pizza_Hut" TargetMode="External"/><Relationship Id="rId58" Type="http://schemas.openxmlformats.org/officeDocument/2006/relationships/hyperlink" Target="http://en.wikipedia.org/wiki/Morrisons" TargetMode="External"/><Relationship Id="rId66" Type="http://schemas.openxmlformats.org/officeDocument/2006/relationships/hyperlink" Target="http://www.police.uk/west-mercia/PAD14/" TargetMode="External"/><Relationship Id="rId74" Type="http://schemas.openxmlformats.org/officeDocument/2006/relationships/hyperlink" Target="http://www.sexualhealth.org.uk/" TargetMode="External"/><Relationship Id="rId79" Type="http://schemas.openxmlformats.org/officeDocument/2006/relationships/hyperlink" Target="http://www.childline.org.uk/" TargetMode="External"/><Relationship Id="rId87" Type="http://schemas.openxmlformats.org/officeDocument/2006/relationships/hyperlink" Target="http://www.wmsp.co.uk/" TargetMode="External"/><Relationship Id="rId5" Type="http://schemas.openxmlformats.org/officeDocument/2006/relationships/footnotes" Target="footnotes.xml"/><Relationship Id="rId61" Type="http://schemas.openxmlformats.org/officeDocument/2006/relationships/hyperlink" Target="http://en.wikipedia.org/wiki/Tesco" TargetMode="External"/><Relationship Id="rId82" Type="http://schemas.openxmlformats.org/officeDocument/2006/relationships/hyperlink" Target="mailto:earlyhelphub@worcestershire.gov.uk" TargetMode="External"/><Relationship Id="rId90" Type="http://schemas.openxmlformats.org/officeDocument/2006/relationships/hyperlink" Target="http://www.british-history.ac.uk/report.aspx?compid=43103&amp;strquery=Kidderminster" TargetMode="External"/><Relationship Id="rId95" Type="http://schemas.openxmlformats.org/officeDocument/2006/relationships/fontTable" Target="fontTable.xml"/><Relationship Id="rId19" Type="http://schemas.openxmlformats.org/officeDocument/2006/relationships/hyperlink" Target="http://en.wikipedia.org/wiki/Bridgnorth" TargetMode="External"/><Relationship Id="rId14" Type="http://schemas.openxmlformats.org/officeDocument/2006/relationships/hyperlink" Target="http://en.wikipedia.org/wiki/Kidderminster_railway_station" TargetMode="External"/><Relationship Id="rId22" Type="http://schemas.openxmlformats.org/officeDocument/2006/relationships/hyperlink" Target="http://en.wikipedia.org/wiki/Shropshire" TargetMode="External"/><Relationship Id="rId27" Type="http://schemas.openxmlformats.org/officeDocument/2006/relationships/hyperlink" Target="http://en.wikipedia.org/wiki/Droitwich" TargetMode="External"/><Relationship Id="rId30" Type="http://schemas.openxmlformats.org/officeDocument/2006/relationships/hyperlink" Target="http://en.wikipedia.org/wiki/Telford" TargetMode="External"/><Relationship Id="rId35" Type="http://schemas.openxmlformats.org/officeDocument/2006/relationships/hyperlink" Target="http://en.wikipedia.org/wiki/Bromsgrove" TargetMode="External"/><Relationship Id="rId43" Type="http://schemas.openxmlformats.org/officeDocument/2006/relationships/hyperlink" Target="http://en.wikipedia.org/wiki/Diamond_Bus" TargetMode="External"/><Relationship Id="rId48" Type="http://schemas.openxmlformats.org/officeDocument/2006/relationships/hyperlink" Target="http://en.wikipedia.org/wiki/SportsDirect.com" TargetMode="External"/><Relationship Id="rId56" Type="http://schemas.openxmlformats.org/officeDocument/2006/relationships/hyperlink" Target="http://en.wikipedia.org/wiki/The_Co-operative_Food" TargetMode="External"/><Relationship Id="rId64" Type="http://schemas.openxmlformats.org/officeDocument/2006/relationships/hyperlink" Target="http://www.thetrainline.com/stations/kidderminster" TargetMode="External"/><Relationship Id="rId69" Type="http://schemas.openxmlformats.org/officeDocument/2006/relationships/hyperlink" Target="http://www.worcestershire.gov.uk/cms/drug-and-alcohol-action/help-and-support/pathways-to-recovery.aspx" TargetMode="External"/><Relationship Id="rId77" Type="http://schemas.openxmlformats.org/officeDocument/2006/relationships/hyperlink" Target="http://www.b-eat.co.uk/" TargetMode="External"/><Relationship Id="rId8" Type="http://schemas.openxmlformats.org/officeDocument/2006/relationships/hyperlink" Target="mailto:shaddon@worcestershire.gov.uk" TargetMode="External"/><Relationship Id="rId51" Type="http://schemas.openxmlformats.org/officeDocument/2006/relationships/hyperlink" Target="http://en.wikipedia.org/wiki/Frankie_%26_Benny%27s" TargetMode="External"/><Relationship Id="rId72" Type="http://schemas.openxmlformats.org/officeDocument/2006/relationships/hyperlink" Target="mailto:NAHelpline@ukna.org" TargetMode="External"/><Relationship Id="rId80" Type="http://schemas.openxmlformats.org/officeDocument/2006/relationships/hyperlink" Target="mailto:help@worcsrelate.plus.com" TargetMode="External"/><Relationship Id="rId85" Type="http://schemas.openxmlformats.org/officeDocument/2006/relationships/hyperlink" Target="https://www2.cxdirect.com/home.htm" TargetMode="External"/><Relationship Id="rId93"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en.wikipedia.org/wiki/Census" TargetMode="External"/><Relationship Id="rId17" Type="http://schemas.openxmlformats.org/officeDocument/2006/relationships/hyperlink" Target="http://en.wikipedia.org/wiki/Kidderminster_Town_railway_station" TargetMode="External"/><Relationship Id="rId25" Type="http://schemas.openxmlformats.org/officeDocument/2006/relationships/hyperlink" Target="http://en.wikipedia.org/wiki/Abberley" TargetMode="External"/><Relationship Id="rId33" Type="http://schemas.openxmlformats.org/officeDocument/2006/relationships/hyperlink" Target="http://en.wikipedia.org/wiki/Stafford" TargetMode="External"/><Relationship Id="rId38" Type="http://schemas.openxmlformats.org/officeDocument/2006/relationships/hyperlink" Target="http://en.wikipedia.org/wiki/Bewdley" TargetMode="External"/><Relationship Id="rId46" Type="http://schemas.openxmlformats.org/officeDocument/2006/relationships/hyperlink" Target="http://en.wikipedia.org/wiki/Next_(retailer)" TargetMode="External"/><Relationship Id="rId59" Type="http://schemas.openxmlformats.org/officeDocument/2006/relationships/hyperlink" Target="http://en.wikipedia.org/wiki/J_Sainsbury" TargetMode="External"/><Relationship Id="rId67" Type="http://schemas.openxmlformats.org/officeDocument/2006/relationships/hyperlink" Target="http://www.svr.co.uk/" TargetMode="External"/><Relationship Id="rId20" Type="http://schemas.openxmlformats.org/officeDocument/2006/relationships/hyperlink" Target="http://en.wikipedia.org/wiki/A456" TargetMode="External"/><Relationship Id="rId41" Type="http://schemas.openxmlformats.org/officeDocument/2006/relationships/hyperlink" Target="http://en.wikipedia.org/wiki/Bromsgrove" TargetMode="External"/><Relationship Id="rId54" Type="http://schemas.openxmlformats.org/officeDocument/2006/relationships/hyperlink" Target="http://en.wikipedia.org/wiki/Listed_building" TargetMode="External"/><Relationship Id="rId62" Type="http://schemas.openxmlformats.org/officeDocument/2006/relationships/hyperlink" Target="http://en.wikipedia.org/wiki/Netto_(store)" TargetMode="External"/><Relationship Id="rId70" Type="http://schemas.openxmlformats.org/officeDocument/2006/relationships/hyperlink" Target="http://www.worcestershire.gov.uk/cms/pdf/Pathways-WorcsSpaceYoungPeoplesLeaflet.pdf" TargetMode="External"/><Relationship Id="rId75" Type="http://schemas.openxmlformats.org/officeDocument/2006/relationships/hyperlink" Target="mailto:youngcarers@yss.org.uk" TargetMode="External"/><Relationship Id="rId83" Type="http://schemas.openxmlformats.org/officeDocument/2006/relationships/hyperlink" Target="http://www.earlyhelphub.co.uk/" TargetMode="External"/><Relationship Id="rId88" Type="http://schemas.openxmlformats.org/officeDocument/2006/relationships/hyperlink" Target="http://www.thetrainline.com/stations/kidderminster" TargetMode="External"/><Relationship Id="rId91" Type="http://schemas.openxmlformats.org/officeDocument/2006/relationships/hyperlink" Target="http://www.healthprofiles.info"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n.wikipedia.org/wiki/Birmingham" TargetMode="External"/><Relationship Id="rId23" Type="http://schemas.openxmlformats.org/officeDocument/2006/relationships/hyperlink" Target="http://en.wikipedia.org/wiki/Woofferton" TargetMode="External"/><Relationship Id="rId28" Type="http://schemas.openxmlformats.org/officeDocument/2006/relationships/hyperlink" Target="http://en.wikipedia.org/wiki/Hodent" TargetMode="External"/><Relationship Id="rId36" Type="http://schemas.openxmlformats.org/officeDocument/2006/relationships/hyperlink" Target="http://en.wikipedia.org/wiki/Worcester" TargetMode="External"/><Relationship Id="rId49" Type="http://schemas.openxmlformats.org/officeDocument/2006/relationships/hyperlink" Target="http://en.wikipedia.org/wiki/JJB_Sports" TargetMode="External"/><Relationship Id="rId57" Type="http://schemas.openxmlformats.org/officeDocument/2006/relationships/hyperlink" Target="http://en.wikipedia.org/wiki/A442_road" TargetMode="External"/><Relationship Id="rId10" Type="http://schemas.openxmlformats.org/officeDocument/2006/relationships/hyperlink" Target="http://en.wikipedia.org/wiki/Birmingham" TargetMode="External"/><Relationship Id="rId31" Type="http://schemas.openxmlformats.org/officeDocument/2006/relationships/hyperlink" Target="http://en.wikipedia.org/wiki/A449_road" TargetMode="External"/><Relationship Id="rId44" Type="http://schemas.openxmlformats.org/officeDocument/2006/relationships/hyperlink" Target="http://en.wikipedia.org/wiki/First_Midland_Red" TargetMode="External"/><Relationship Id="rId52" Type="http://schemas.openxmlformats.org/officeDocument/2006/relationships/hyperlink" Target="http://en.wikipedia.org/wiki/McDonald%27s" TargetMode="External"/><Relationship Id="rId60" Type="http://schemas.openxmlformats.org/officeDocument/2006/relationships/hyperlink" Target="http://en.wikipedia.org/wiki/The_Range" TargetMode="External"/><Relationship Id="rId65" Type="http://schemas.openxmlformats.org/officeDocument/2006/relationships/hyperlink" Target="mailto:WHCNHS.CAMHS-SPA@nhs.net" TargetMode="External"/><Relationship Id="rId73" Type="http://schemas.openxmlformats.org/officeDocument/2006/relationships/hyperlink" Target="http://www.ukna.org/" TargetMode="External"/><Relationship Id="rId78" Type="http://schemas.openxmlformats.org/officeDocument/2006/relationships/hyperlink" Target="http://www.worcestershire.nhs.uk/public-health/" TargetMode="External"/><Relationship Id="rId81" Type="http://schemas.openxmlformats.org/officeDocument/2006/relationships/hyperlink" Target="http://www.relate-worcestershire.org/" TargetMode="External"/><Relationship Id="rId86" Type="http://schemas.openxmlformats.org/officeDocument/2006/relationships/hyperlink" Target="http://www.talktofrank.com/" TargetMode="External"/><Relationship Id="rId9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Rumbi.Mangoma@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25</Pages>
  <Words>10095</Words>
  <Characters>57545</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Cove Care</Company>
  <LinksUpToDate>false</LinksUpToDate>
  <CharactersWithSpaces>67505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Smith</dc:creator>
  <cp:keywords/>
  <dc:description/>
  <cp:lastModifiedBy>Ave House</cp:lastModifiedBy>
  <cp:revision>18</cp:revision>
  <cp:lastPrinted>2014-09-22T10:16:00Z</cp:lastPrinted>
  <dcterms:created xsi:type="dcterms:W3CDTF">2019-04-16T09:03:00Z</dcterms:created>
  <dcterms:modified xsi:type="dcterms:W3CDTF">2019-07-03T10:28:00Z</dcterms:modified>
</cp:coreProperties>
</file>