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0196" w14:textId="77777777" w:rsidR="007F4DDD" w:rsidRDefault="007F4DDD"/>
    <w:p w14:paraId="15E9E004" w14:textId="77777777" w:rsidR="00664203" w:rsidRDefault="00664203" w:rsidP="00664203"/>
    <w:p w14:paraId="4843AB21" w14:textId="54E92CB3" w:rsidR="00664203" w:rsidRDefault="005766FF" w:rsidP="00664203">
      <w:pPr>
        <w:jc w:val="center"/>
        <w:rPr>
          <w:sz w:val="36"/>
          <w:szCs w:val="36"/>
        </w:rPr>
      </w:pPr>
      <w:r w:rsidRPr="000C457A">
        <w:rPr>
          <w:noProof/>
        </w:rPr>
        <w:drawing>
          <wp:inline distT="0" distB="0" distL="0" distR="0" wp14:anchorId="1064B83B" wp14:editId="7FC9BEE9">
            <wp:extent cx="782831" cy="59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5835" cy="615748"/>
                    </a:xfrm>
                    <a:prstGeom prst="rect">
                      <a:avLst/>
                    </a:prstGeom>
                  </pic:spPr>
                </pic:pic>
              </a:graphicData>
            </a:graphic>
          </wp:inline>
        </w:drawing>
      </w:r>
    </w:p>
    <w:p w14:paraId="6708FB3C" w14:textId="77777777" w:rsidR="00664203" w:rsidRDefault="00664203" w:rsidP="00664203">
      <w:pPr>
        <w:jc w:val="center"/>
        <w:rPr>
          <w:b/>
          <w:sz w:val="28"/>
          <w:szCs w:val="28"/>
        </w:rPr>
      </w:pPr>
    </w:p>
    <w:p w14:paraId="5E9B1C5D" w14:textId="77777777" w:rsidR="00664203" w:rsidRPr="00664203" w:rsidRDefault="00664203" w:rsidP="00664203">
      <w:pPr>
        <w:jc w:val="center"/>
        <w:rPr>
          <w:rFonts w:ascii="Goudy Old Style" w:hAnsi="Goudy Old Style"/>
          <w:b/>
          <w:sz w:val="48"/>
          <w:szCs w:val="48"/>
        </w:rPr>
      </w:pPr>
      <w:r w:rsidRPr="00664203">
        <w:rPr>
          <w:rFonts w:ascii="Goudy Old Style" w:hAnsi="Goudy Old Style"/>
          <w:b/>
          <w:sz w:val="48"/>
          <w:szCs w:val="48"/>
        </w:rPr>
        <w:t xml:space="preserve">Location Risk Assessment </w:t>
      </w:r>
    </w:p>
    <w:p w14:paraId="7F9C0761" w14:textId="77777777" w:rsidR="00664203" w:rsidRDefault="00664203" w:rsidP="00664203">
      <w:pPr>
        <w:rPr>
          <w:rFonts w:ascii="Goudy Old Style" w:hAnsi="Goudy Old Style"/>
          <w:sz w:val="22"/>
          <w:szCs w:val="22"/>
        </w:rPr>
      </w:pPr>
    </w:p>
    <w:p w14:paraId="1FD40E26" w14:textId="77777777" w:rsidR="00664203" w:rsidRPr="00EE1DA1" w:rsidRDefault="00664203" w:rsidP="00664203">
      <w:pPr>
        <w:rPr>
          <w:rFonts w:ascii="Goudy Old Style" w:hAnsi="Goudy Old Style"/>
          <w:sz w:val="22"/>
          <w:szCs w:val="22"/>
        </w:rPr>
      </w:pPr>
    </w:p>
    <w:tbl>
      <w:tblPr>
        <w:tblStyle w:val="TableGrid"/>
        <w:tblW w:w="0" w:type="auto"/>
        <w:tblLook w:val="04A0" w:firstRow="1" w:lastRow="0" w:firstColumn="1" w:lastColumn="0" w:noHBand="0" w:noVBand="1"/>
      </w:tblPr>
      <w:tblGrid>
        <w:gridCol w:w="2129"/>
        <w:gridCol w:w="2129"/>
        <w:gridCol w:w="2129"/>
        <w:gridCol w:w="2129"/>
      </w:tblGrid>
      <w:tr w:rsidR="00664203" w:rsidRPr="00821540" w14:paraId="6E96C0D8" w14:textId="77777777" w:rsidTr="000A152E">
        <w:tc>
          <w:tcPr>
            <w:tcW w:w="2129" w:type="dxa"/>
          </w:tcPr>
          <w:p w14:paraId="252F8FAA"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 xml:space="preserve">Placement </w:t>
            </w:r>
          </w:p>
        </w:tc>
        <w:tc>
          <w:tcPr>
            <w:tcW w:w="2129" w:type="dxa"/>
          </w:tcPr>
          <w:p w14:paraId="2CA727A7" w14:textId="77777777" w:rsidR="00664203" w:rsidRPr="00821540" w:rsidRDefault="009F3150" w:rsidP="000A152E">
            <w:pPr>
              <w:rPr>
                <w:rFonts w:ascii="Goudy Old Style" w:hAnsi="Goudy Old Style"/>
                <w:sz w:val="28"/>
                <w:szCs w:val="28"/>
              </w:rPr>
            </w:pPr>
            <w:r>
              <w:rPr>
                <w:rFonts w:ascii="Goudy Old Style" w:hAnsi="Goudy Old Style"/>
                <w:sz w:val="28"/>
                <w:szCs w:val="28"/>
              </w:rPr>
              <w:t>Park Road</w:t>
            </w:r>
          </w:p>
        </w:tc>
        <w:tc>
          <w:tcPr>
            <w:tcW w:w="2129" w:type="dxa"/>
          </w:tcPr>
          <w:p w14:paraId="23A902AB"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Lead Local Authority</w:t>
            </w:r>
          </w:p>
        </w:tc>
        <w:tc>
          <w:tcPr>
            <w:tcW w:w="2129" w:type="dxa"/>
          </w:tcPr>
          <w:p w14:paraId="25D81B29" w14:textId="77777777" w:rsidR="00664203" w:rsidRPr="00821540" w:rsidRDefault="00263973" w:rsidP="000A152E">
            <w:pPr>
              <w:rPr>
                <w:rFonts w:ascii="Goudy Old Style" w:hAnsi="Goudy Old Style"/>
                <w:sz w:val="28"/>
                <w:szCs w:val="28"/>
              </w:rPr>
            </w:pPr>
            <w:r>
              <w:rPr>
                <w:rFonts w:ascii="Goudy Old Style" w:hAnsi="Goudy Old Style"/>
                <w:sz w:val="28"/>
                <w:szCs w:val="28"/>
              </w:rPr>
              <w:t xml:space="preserve">Wolverhampton </w:t>
            </w:r>
          </w:p>
        </w:tc>
      </w:tr>
      <w:tr w:rsidR="00664203" w:rsidRPr="00821540" w14:paraId="71BA289F" w14:textId="77777777" w:rsidTr="000A152E">
        <w:tc>
          <w:tcPr>
            <w:tcW w:w="2129" w:type="dxa"/>
          </w:tcPr>
          <w:p w14:paraId="28710D37"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Risk Assessor</w:t>
            </w:r>
          </w:p>
        </w:tc>
        <w:tc>
          <w:tcPr>
            <w:tcW w:w="2129" w:type="dxa"/>
          </w:tcPr>
          <w:p w14:paraId="1414BC71" w14:textId="77777777" w:rsidR="00664203" w:rsidRPr="00821540" w:rsidRDefault="00664203" w:rsidP="000A152E">
            <w:pPr>
              <w:rPr>
                <w:rFonts w:ascii="Goudy Old Style" w:hAnsi="Goudy Old Style"/>
                <w:sz w:val="28"/>
                <w:szCs w:val="28"/>
              </w:rPr>
            </w:pPr>
            <w:r w:rsidRPr="00821540">
              <w:rPr>
                <w:rFonts w:ascii="Goudy Old Style" w:hAnsi="Goudy Old Style"/>
                <w:sz w:val="28"/>
                <w:szCs w:val="28"/>
              </w:rPr>
              <w:t xml:space="preserve">Lee Smith </w:t>
            </w:r>
          </w:p>
        </w:tc>
        <w:tc>
          <w:tcPr>
            <w:tcW w:w="2129" w:type="dxa"/>
          </w:tcPr>
          <w:p w14:paraId="7A8DFD22"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Date of Assessment</w:t>
            </w:r>
          </w:p>
        </w:tc>
        <w:tc>
          <w:tcPr>
            <w:tcW w:w="2129" w:type="dxa"/>
          </w:tcPr>
          <w:p w14:paraId="3435097F" w14:textId="6D95E788" w:rsidR="00274087" w:rsidRPr="00821540" w:rsidRDefault="005766FF" w:rsidP="007F713E">
            <w:pPr>
              <w:rPr>
                <w:rFonts w:ascii="Goudy Old Style" w:hAnsi="Goudy Old Style"/>
                <w:sz w:val="28"/>
                <w:szCs w:val="28"/>
              </w:rPr>
            </w:pPr>
            <w:r>
              <w:rPr>
                <w:rFonts w:ascii="Goudy Old Style" w:hAnsi="Goudy Old Style"/>
                <w:sz w:val="28"/>
                <w:szCs w:val="28"/>
              </w:rPr>
              <w:t>April 2019</w:t>
            </w:r>
          </w:p>
        </w:tc>
      </w:tr>
    </w:tbl>
    <w:p w14:paraId="0DB553A6" w14:textId="77777777" w:rsidR="004D06DC" w:rsidRDefault="004D06DC" w:rsidP="00664203">
      <w:pPr>
        <w:rPr>
          <w:sz w:val="28"/>
          <w:szCs w:val="28"/>
        </w:rPr>
      </w:pPr>
    </w:p>
    <w:tbl>
      <w:tblPr>
        <w:tblStyle w:val="TableGrid"/>
        <w:tblW w:w="0" w:type="auto"/>
        <w:tblLook w:val="04A0" w:firstRow="1" w:lastRow="0" w:firstColumn="1" w:lastColumn="0" w:noHBand="0" w:noVBand="1"/>
      </w:tblPr>
      <w:tblGrid>
        <w:gridCol w:w="2943"/>
        <w:gridCol w:w="5573"/>
      </w:tblGrid>
      <w:tr w:rsidR="004D06DC" w:rsidRPr="004D06DC" w14:paraId="3D0F38EB" w14:textId="77777777" w:rsidTr="004D06DC">
        <w:tc>
          <w:tcPr>
            <w:tcW w:w="8516" w:type="dxa"/>
            <w:gridSpan w:val="2"/>
          </w:tcPr>
          <w:p w14:paraId="0056D2C3" w14:textId="77777777" w:rsidR="004D06DC" w:rsidRDefault="004D06DC" w:rsidP="00664203">
            <w:pPr>
              <w:rPr>
                <w:rFonts w:ascii="Goudy Old Style" w:hAnsi="Goudy Old Style"/>
                <w:b/>
                <w:sz w:val="28"/>
                <w:szCs w:val="28"/>
              </w:rPr>
            </w:pPr>
            <w:r w:rsidRPr="004D06DC">
              <w:rPr>
                <w:rFonts w:ascii="Goudy Old Style" w:hAnsi="Goudy Old Style"/>
                <w:b/>
                <w:sz w:val="28"/>
                <w:szCs w:val="28"/>
              </w:rPr>
              <w:t>Key Placement Information</w:t>
            </w:r>
          </w:p>
          <w:p w14:paraId="1DE032F2" w14:textId="77777777" w:rsidR="00783354" w:rsidRPr="004D06DC" w:rsidRDefault="00783354" w:rsidP="00664203">
            <w:pPr>
              <w:rPr>
                <w:rFonts w:ascii="Goudy Old Style" w:hAnsi="Goudy Old Style"/>
                <w:b/>
                <w:sz w:val="28"/>
                <w:szCs w:val="28"/>
              </w:rPr>
            </w:pPr>
          </w:p>
        </w:tc>
      </w:tr>
      <w:tr w:rsidR="004D06DC" w14:paraId="4F64CD3B" w14:textId="77777777" w:rsidTr="004D06DC">
        <w:tc>
          <w:tcPr>
            <w:tcW w:w="2943" w:type="dxa"/>
          </w:tcPr>
          <w:p w14:paraId="0C0770C8" w14:textId="77777777" w:rsidR="004D06DC" w:rsidRDefault="004D06DC" w:rsidP="004D06DC">
            <w:pPr>
              <w:rPr>
                <w:rFonts w:ascii="Goudy Old Style" w:hAnsi="Goudy Old Style"/>
                <w:b/>
                <w:sz w:val="28"/>
                <w:szCs w:val="28"/>
              </w:rPr>
            </w:pPr>
            <w:r>
              <w:rPr>
                <w:rFonts w:ascii="Goudy Old Style" w:hAnsi="Goudy Old Style"/>
                <w:b/>
                <w:sz w:val="28"/>
                <w:szCs w:val="28"/>
              </w:rPr>
              <w:t>Address</w:t>
            </w:r>
          </w:p>
        </w:tc>
        <w:tc>
          <w:tcPr>
            <w:tcW w:w="5573" w:type="dxa"/>
          </w:tcPr>
          <w:p w14:paraId="147E613B" w14:textId="77777777" w:rsidR="004D06DC" w:rsidRPr="00783354" w:rsidRDefault="009F3150" w:rsidP="00664203">
            <w:pPr>
              <w:rPr>
                <w:rFonts w:ascii="Goudy Old Style" w:hAnsi="Goudy Old Style"/>
                <w:sz w:val="28"/>
                <w:szCs w:val="28"/>
              </w:rPr>
            </w:pPr>
            <w:r>
              <w:rPr>
                <w:rFonts w:ascii="Goudy Old Style" w:hAnsi="Goudy Old Style"/>
                <w:sz w:val="28"/>
                <w:szCs w:val="28"/>
              </w:rPr>
              <w:t>22 Park Road West, West Park, Wolverhampton, West Midlands, WV1 4PN</w:t>
            </w:r>
          </w:p>
        </w:tc>
      </w:tr>
      <w:tr w:rsidR="004D06DC" w14:paraId="3A88698C" w14:textId="77777777" w:rsidTr="004D06DC">
        <w:tc>
          <w:tcPr>
            <w:tcW w:w="2943" w:type="dxa"/>
          </w:tcPr>
          <w:p w14:paraId="69221E22"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Telephone </w:t>
            </w:r>
          </w:p>
        </w:tc>
        <w:tc>
          <w:tcPr>
            <w:tcW w:w="5573" w:type="dxa"/>
          </w:tcPr>
          <w:p w14:paraId="5CEAE60D" w14:textId="0415CA95" w:rsidR="004D06DC" w:rsidRPr="00783354" w:rsidRDefault="00650241" w:rsidP="00664203">
            <w:pPr>
              <w:rPr>
                <w:rFonts w:ascii="Goudy Old Style" w:hAnsi="Goudy Old Style"/>
                <w:sz w:val="28"/>
                <w:szCs w:val="28"/>
              </w:rPr>
            </w:pPr>
            <w:r>
              <w:rPr>
                <w:rFonts w:ascii="Goudy Old Style" w:hAnsi="Goudy Old Style"/>
                <w:sz w:val="28"/>
                <w:szCs w:val="28"/>
              </w:rPr>
              <w:t>01902 854259</w:t>
            </w:r>
          </w:p>
        </w:tc>
      </w:tr>
      <w:tr w:rsidR="004D06DC" w14:paraId="79E628F6" w14:textId="77777777" w:rsidTr="004D06DC">
        <w:tc>
          <w:tcPr>
            <w:tcW w:w="2943" w:type="dxa"/>
          </w:tcPr>
          <w:p w14:paraId="1E45FE1F"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Registered Manager </w:t>
            </w:r>
          </w:p>
        </w:tc>
        <w:tc>
          <w:tcPr>
            <w:tcW w:w="5573" w:type="dxa"/>
          </w:tcPr>
          <w:p w14:paraId="7E32B211" w14:textId="63EA882B" w:rsidR="004D06DC" w:rsidRPr="00783354" w:rsidRDefault="00274087" w:rsidP="00664203">
            <w:pPr>
              <w:rPr>
                <w:rFonts w:ascii="Goudy Old Style" w:hAnsi="Goudy Old Style"/>
                <w:sz w:val="28"/>
                <w:szCs w:val="28"/>
              </w:rPr>
            </w:pPr>
            <w:proofErr w:type="spellStart"/>
            <w:r>
              <w:rPr>
                <w:rFonts w:ascii="Goudy Old Style" w:hAnsi="Goudy Old Style"/>
                <w:sz w:val="28"/>
                <w:szCs w:val="28"/>
              </w:rPr>
              <w:t>Edleen</w:t>
            </w:r>
            <w:proofErr w:type="spellEnd"/>
            <w:r>
              <w:rPr>
                <w:rFonts w:ascii="Goudy Old Style" w:hAnsi="Goudy Old Style"/>
                <w:sz w:val="28"/>
                <w:szCs w:val="28"/>
              </w:rPr>
              <w:t xml:space="preserve"> </w:t>
            </w:r>
            <w:proofErr w:type="spellStart"/>
            <w:r>
              <w:rPr>
                <w:rFonts w:ascii="Goudy Old Style" w:hAnsi="Goudy Old Style"/>
                <w:sz w:val="28"/>
                <w:szCs w:val="28"/>
              </w:rPr>
              <w:t>Mathodze</w:t>
            </w:r>
            <w:proofErr w:type="spellEnd"/>
          </w:p>
        </w:tc>
      </w:tr>
      <w:tr w:rsidR="004D06DC" w14:paraId="2300A371" w14:textId="77777777" w:rsidTr="004D06DC">
        <w:tc>
          <w:tcPr>
            <w:tcW w:w="2943" w:type="dxa"/>
          </w:tcPr>
          <w:p w14:paraId="25978DBB" w14:textId="0C2F2926" w:rsidR="004D06DC" w:rsidRDefault="00650241" w:rsidP="00664203">
            <w:pPr>
              <w:rPr>
                <w:rFonts w:ascii="Goudy Old Style" w:hAnsi="Goudy Old Style"/>
                <w:b/>
                <w:sz w:val="28"/>
                <w:szCs w:val="28"/>
              </w:rPr>
            </w:pPr>
            <w:r>
              <w:rPr>
                <w:rFonts w:ascii="Goudy Old Style" w:hAnsi="Goudy Old Style"/>
                <w:b/>
                <w:sz w:val="28"/>
                <w:szCs w:val="28"/>
              </w:rPr>
              <w:t xml:space="preserve">Nominated </w:t>
            </w:r>
            <w:r w:rsidR="004D06DC">
              <w:rPr>
                <w:rFonts w:ascii="Goudy Old Style" w:hAnsi="Goudy Old Style"/>
                <w:b/>
                <w:sz w:val="28"/>
                <w:szCs w:val="28"/>
              </w:rPr>
              <w:t xml:space="preserve">Individual </w:t>
            </w:r>
          </w:p>
        </w:tc>
        <w:tc>
          <w:tcPr>
            <w:tcW w:w="5573" w:type="dxa"/>
          </w:tcPr>
          <w:p w14:paraId="422510C1" w14:textId="613793A4" w:rsidR="004D06DC" w:rsidRPr="00783354" w:rsidRDefault="00650241" w:rsidP="00664203">
            <w:pPr>
              <w:rPr>
                <w:rFonts w:ascii="Goudy Old Style" w:hAnsi="Goudy Old Style"/>
                <w:sz w:val="28"/>
                <w:szCs w:val="28"/>
              </w:rPr>
            </w:pPr>
            <w:r>
              <w:rPr>
                <w:rFonts w:ascii="Goudy Old Style" w:hAnsi="Goudy Old Style"/>
                <w:sz w:val="28"/>
                <w:szCs w:val="28"/>
              </w:rPr>
              <w:t>Beverly Cyrus</w:t>
            </w:r>
          </w:p>
        </w:tc>
      </w:tr>
      <w:tr w:rsidR="004D06DC" w14:paraId="541B2DDD" w14:textId="77777777" w:rsidTr="004D06DC">
        <w:tc>
          <w:tcPr>
            <w:tcW w:w="2943" w:type="dxa"/>
          </w:tcPr>
          <w:p w14:paraId="6A8AEC08" w14:textId="0F0AC82C" w:rsidR="004D06DC" w:rsidRDefault="00650241" w:rsidP="00664203">
            <w:pPr>
              <w:rPr>
                <w:rFonts w:ascii="Goudy Old Style" w:hAnsi="Goudy Old Style"/>
                <w:b/>
                <w:sz w:val="28"/>
                <w:szCs w:val="28"/>
              </w:rPr>
            </w:pPr>
            <w:r>
              <w:rPr>
                <w:rFonts w:ascii="Goudy Old Style" w:hAnsi="Goudy Old Style"/>
                <w:b/>
                <w:sz w:val="28"/>
                <w:szCs w:val="28"/>
              </w:rPr>
              <w:t>CQC Reference</w:t>
            </w:r>
          </w:p>
        </w:tc>
        <w:tc>
          <w:tcPr>
            <w:tcW w:w="5573" w:type="dxa"/>
          </w:tcPr>
          <w:p w14:paraId="6E8DE1C5" w14:textId="6CE3688E" w:rsidR="004D06DC" w:rsidRPr="00724AA3" w:rsidRDefault="001F479F" w:rsidP="00664203">
            <w:pPr>
              <w:rPr>
                <w:rFonts w:ascii="Goudy Old Style" w:hAnsi="Goudy Old Style"/>
                <w:sz w:val="28"/>
                <w:szCs w:val="28"/>
              </w:rPr>
            </w:pPr>
            <w:r>
              <w:rPr>
                <w:rFonts w:ascii="Goudy Old Style" w:hAnsi="Goudy Old Style"/>
                <w:sz w:val="28"/>
                <w:szCs w:val="28"/>
              </w:rPr>
              <w:t>1-6809185747</w:t>
            </w:r>
          </w:p>
        </w:tc>
      </w:tr>
    </w:tbl>
    <w:p w14:paraId="31BB5552" w14:textId="77777777" w:rsidR="004D06DC" w:rsidRDefault="004D06DC" w:rsidP="00664203">
      <w:pPr>
        <w:rPr>
          <w:rFonts w:ascii="Goudy Old Style" w:hAnsi="Goudy Old Style"/>
          <w:b/>
          <w:sz w:val="28"/>
          <w:szCs w:val="28"/>
        </w:rPr>
      </w:pPr>
    </w:p>
    <w:tbl>
      <w:tblPr>
        <w:tblStyle w:val="TableGrid"/>
        <w:tblW w:w="0" w:type="auto"/>
        <w:tblLook w:val="04A0" w:firstRow="1" w:lastRow="0" w:firstColumn="1" w:lastColumn="0" w:noHBand="0" w:noVBand="1"/>
      </w:tblPr>
      <w:tblGrid>
        <w:gridCol w:w="2943"/>
        <w:gridCol w:w="5573"/>
      </w:tblGrid>
      <w:tr w:rsidR="00783354" w:rsidRPr="004D06DC" w14:paraId="731308E0" w14:textId="77777777" w:rsidTr="00783354">
        <w:tc>
          <w:tcPr>
            <w:tcW w:w="8516" w:type="dxa"/>
            <w:gridSpan w:val="2"/>
          </w:tcPr>
          <w:p w14:paraId="7AC5030D" w14:textId="77777777" w:rsidR="00783354" w:rsidRPr="004D06DC" w:rsidRDefault="00783354" w:rsidP="00783354">
            <w:pPr>
              <w:rPr>
                <w:rFonts w:ascii="Goudy Old Style" w:hAnsi="Goudy Old Style"/>
                <w:b/>
                <w:sz w:val="28"/>
                <w:szCs w:val="28"/>
              </w:rPr>
            </w:pPr>
            <w:r>
              <w:rPr>
                <w:rFonts w:ascii="Goudy Old Style" w:hAnsi="Goudy Old Style"/>
                <w:b/>
                <w:sz w:val="28"/>
                <w:szCs w:val="28"/>
              </w:rPr>
              <w:t xml:space="preserve">Key Local Area Professionals: the following are key stakeholders in maintaining the safety of the placement within the local area: </w:t>
            </w:r>
          </w:p>
        </w:tc>
      </w:tr>
      <w:tr w:rsidR="00783354" w14:paraId="3CC4B71D" w14:textId="77777777" w:rsidTr="00783354">
        <w:tc>
          <w:tcPr>
            <w:tcW w:w="2943" w:type="dxa"/>
          </w:tcPr>
          <w:p w14:paraId="3C485CA8" w14:textId="77777777" w:rsidR="00783354" w:rsidRDefault="00783354" w:rsidP="00783354">
            <w:pPr>
              <w:rPr>
                <w:rFonts w:ascii="Goudy Old Style" w:hAnsi="Goudy Old Style"/>
                <w:b/>
                <w:sz w:val="28"/>
                <w:szCs w:val="28"/>
              </w:rPr>
            </w:pPr>
            <w:r>
              <w:rPr>
                <w:rFonts w:ascii="Goudy Old Style" w:hAnsi="Goudy Old Style"/>
                <w:b/>
                <w:sz w:val="28"/>
                <w:szCs w:val="28"/>
              </w:rPr>
              <w:t xml:space="preserve">Police </w:t>
            </w:r>
          </w:p>
        </w:tc>
        <w:tc>
          <w:tcPr>
            <w:tcW w:w="5573" w:type="dxa"/>
          </w:tcPr>
          <w:p w14:paraId="3F17666F" w14:textId="4B50C6A9" w:rsidR="00724AA3" w:rsidRDefault="00724AA3" w:rsidP="002616AF">
            <w:pPr>
              <w:rPr>
                <w:rFonts w:ascii="Goudy Old Style" w:hAnsi="Goudy Old Style"/>
                <w:sz w:val="28"/>
                <w:szCs w:val="28"/>
              </w:rPr>
            </w:pPr>
            <w:r>
              <w:rPr>
                <w:rFonts w:ascii="Goudy Old Style" w:hAnsi="Goudy Old Style"/>
                <w:sz w:val="28"/>
                <w:szCs w:val="28"/>
              </w:rPr>
              <w:t xml:space="preserve">Local Station: </w:t>
            </w:r>
            <w:r w:rsidR="003F5561">
              <w:rPr>
                <w:rFonts w:ascii="Goudy Old Style" w:hAnsi="Goudy Old Style"/>
                <w:sz w:val="28"/>
                <w:szCs w:val="28"/>
              </w:rPr>
              <w:t xml:space="preserve">Wolverhampton St Peters, Park &amp; </w:t>
            </w:r>
            <w:proofErr w:type="spellStart"/>
            <w:r w:rsidR="003F5561">
              <w:rPr>
                <w:rFonts w:ascii="Goudy Old Style" w:hAnsi="Goudy Old Style"/>
                <w:sz w:val="28"/>
                <w:szCs w:val="28"/>
              </w:rPr>
              <w:t>Graiseley</w:t>
            </w:r>
            <w:proofErr w:type="spellEnd"/>
            <w:r w:rsidR="002D679A">
              <w:rPr>
                <w:rFonts w:ascii="Goudy Old Style" w:hAnsi="Goudy Old Style"/>
                <w:sz w:val="28"/>
                <w:szCs w:val="28"/>
              </w:rPr>
              <w:t xml:space="preserve">; </w:t>
            </w:r>
          </w:p>
          <w:p w14:paraId="54375C47" w14:textId="77777777" w:rsidR="00550533" w:rsidRDefault="00550533" w:rsidP="003F5561">
            <w:pPr>
              <w:rPr>
                <w:rFonts w:ascii="Goudy Old Style" w:hAnsi="Goudy Old Style"/>
                <w:sz w:val="28"/>
                <w:szCs w:val="28"/>
              </w:rPr>
            </w:pPr>
            <w:r>
              <w:rPr>
                <w:rFonts w:ascii="Goudy Old Style" w:hAnsi="Goudy Old Style"/>
                <w:sz w:val="28"/>
                <w:szCs w:val="28"/>
              </w:rPr>
              <w:t xml:space="preserve">Local Policing </w:t>
            </w:r>
            <w:r w:rsidR="00C653F2">
              <w:rPr>
                <w:rFonts w:ascii="Goudy Old Style" w:hAnsi="Goudy Old Style"/>
                <w:sz w:val="28"/>
                <w:szCs w:val="28"/>
              </w:rPr>
              <w:t>Team:</w:t>
            </w:r>
            <w:r>
              <w:rPr>
                <w:rFonts w:ascii="Goudy Old Style" w:hAnsi="Goudy Old Style"/>
                <w:sz w:val="28"/>
                <w:szCs w:val="28"/>
              </w:rPr>
              <w:t xml:space="preserve"> Sgt Simon </w:t>
            </w:r>
            <w:proofErr w:type="spellStart"/>
            <w:r>
              <w:rPr>
                <w:rFonts w:ascii="Goudy Old Style" w:hAnsi="Goudy Old Style"/>
                <w:sz w:val="28"/>
                <w:szCs w:val="28"/>
              </w:rPr>
              <w:t>Bott</w:t>
            </w:r>
            <w:proofErr w:type="spellEnd"/>
            <w:r>
              <w:rPr>
                <w:rFonts w:ascii="Goudy Old Style" w:hAnsi="Goudy Old Style"/>
                <w:sz w:val="28"/>
                <w:szCs w:val="28"/>
              </w:rPr>
              <w:t xml:space="preserve">; PC Michelle </w:t>
            </w:r>
            <w:proofErr w:type="spellStart"/>
            <w:r>
              <w:rPr>
                <w:rFonts w:ascii="Goudy Old Style" w:hAnsi="Goudy Old Style"/>
                <w:sz w:val="28"/>
                <w:szCs w:val="28"/>
              </w:rPr>
              <w:t>Churm</w:t>
            </w:r>
            <w:proofErr w:type="spellEnd"/>
            <w:r>
              <w:rPr>
                <w:rFonts w:ascii="Goudy Old Style" w:hAnsi="Goudy Old Style"/>
                <w:sz w:val="28"/>
                <w:szCs w:val="28"/>
              </w:rPr>
              <w:t xml:space="preserve">; PC Adrian Chandler; PC Helen Mountford; PC Christopher Seymour; PCSO Matthew </w:t>
            </w:r>
            <w:proofErr w:type="spellStart"/>
            <w:r>
              <w:rPr>
                <w:rFonts w:ascii="Goudy Old Style" w:hAnsi="Goudy Old Style"/>
                <w:sz w:val="28"/>
                <w:szCs w:val="28"/>
              </w:rPr>
              <w:t>Pilsbury</w:t>
            </w:r>
            <w:proofErr w:type="spellEnd"/>
            <w:r>
              <w:rPr>
                <w:rFonts w:ascii="Goudy Old Style" w:hAnsi="Goudy Old Style"/>
                <w:sz w:val="28"/>
                <w:szCs w:val="28"/>
              </w:rPr>
              <w:t xml:space="preserve">; PCSO Stella Stewart; PCSO Rebecca </w:t>
            </w:r>
            <w:proofErr w:type="spellStart"/>
            <w:r>
              <w:rPr>
                <w:rFonts w:ascii="Goudy Old Style" w:hAnsi="Goudy Old Style"/>
                <w:sz w:val="28"/>
                <w:szCs w:val="28"/>
              </w:rPr>
              <w:t>D’Cruz</w:t>
            </w:r>
            <w:proofErr w:type="spellEnd"/>
          </w:p>
          <w:p w14:paraId="7FC17C26" w14:textId="25702738" w:rsidR="00783354" w:rsidRPr="00783354" w:rsidRDefault="00550533" w:rsidP="003F5561">
            <w:pPr>
              <w:rPr>
                <w:rFonts w:ascii="Goudy Old Style" w:hAnsi="Goudy Old Style"/>
                <w:sz w:val="28"/>
                <w:szCs w:val="28"/>
              </w:rPr>
            </w:pPr>
            <w:r>
              <w:rPr>
                <w:rFonts w:ascii="Goudy Old Style" w:hAnsi="Goudy Old Style"/>
                <w:sz w:val="28"/>
                <w:szCs w:val="28"/>
              </w:rPr>
              <w:t xml:space="preserve">T: 101; E: </w:t>
            </w:r>
            <w:hyperlink r:id="rId8" w:history="1">
              <w:r w:rsidRPr="00C05A45">
                <w:rPr>
                  <w:rStyle w:val="Hyperlink"/>
                  <w:rFonts w:ascii="Goudy Old Style" w:hAnsi="Goudy Old Style"/>
                  <w:sz w:val="28"/>
                  <w:szCs w:val="28"/>
                </w:rPr>
                <w:t>stpeterspark@west-midlands.pnn.police.uk</w:t>
              </w:r>
            </w:hyperlink>
            <w:r>
              <w:rPr>
                <w:rFonts w:ascii="Goudy Old Style" w:hAnsi="Goudy Old Style"/>
                <w:sz w:val="28"/>
                <w:szCs w:val="28"/>
              </w:rPr>
              <w:t xml:space="preserve"> </w:t>
            </w:r>
            <w:r w:rsidR="00C653F2">
              <w:rPr>
                <w:rFonts w:ascii="Goudy Old Style" w:hAnsi="Goudy Old Style"/>
                <w:sz w:val="28"/>
                <w:szCs w:val="28"/>
              </w:rPr>
              <w:t xml:space="preserve"> </w:t>
            </w:r>
          </w:p>
        </w:tc>
      </w:tr>
      <w:tr w:rsidR="00783354" w14:paraId="782526A8" w14:textId="77777777" w:rsidTr="00C653F2">
        <w:trPr>
          <w:trHeight w:val="1722"/>
        </w:trPr>
        <w:tc>
          <w:tcPr>
            <w:tcW w:w="2943" w:type="dxa"/>
          </w:tcPr>
          <w:p w14:paraId="61B1B05F" w14:textId="6ADBEC54" w:rsidR="00783354" w:rsidRDefault="00783354" w:rsidP="00783354">
            <w:pPr>
              <w:rPr>
                <w:rFonts w:ascii="Goudy Old Style" w:hAnsi="Goudy Old Style"/>
                <w:b/>
                <w:sz w:val="28"/>
                <w:szCs w:val="28"/>
              </w:rPr>
            </w:pPr>
            <w:r>
              <w:rPr>
                <w:rFonts w:ascii="Goudy Old Style" w:hAnsi="Goudy Old Style"/>
                <w:b/>
                <w:sz w:val="28"/>
                <w:szCs w:val="28"/>
              </w:rPr>
              <w:t xml:space="preserve">Local Authority </w:t>
            </w:r>
          </w:p>
        </w:tc>
        <w:tc>
          <w:tcPr>
            <w:tcW w:w="5573" w:type="dxa"/>
          </w:tcPr>
          <w:p w14:paraId="78C8085F" w14:textId="77777777" w:rsidR="00C653F2" w:rsidRPr="00783354" w:rsidRDefault="00C653F2" w:rsidP="00C653F2">
            <w:pPr>
              <w:ind w:left="720"/>
              <w:rPr>
                <w:rFonts w:ascii="Goudy Old Style" w:hAnsi="Goudy Old Style"/>
                <w:sz w:val="28"/>
                <w:szCs w:val="28"/>
              </w:rPr>
            </w:pPr>
            <w:r>
              <w:rPr>
                <w:rFonts w:ascii="Goudy Old Style" w:hAnsi="Goudy Old Style"/>
                <w:sz w:val="28"/>
                <w:szCs w:val="28"/>
              </w:rPr>
              <w:t xml:space="preserve">LADO: Paul Cooper, T: 01902 555392; out of hours 01902 552999; for Positions of Trust referrals 01902 550661; email </w:t>
            </w:r>
            <w:hyperlink r:id="rId9" w:history="1">
              <w:r w:rsidRPr="00542C97">
                <w:rPr>
                  <w:rStyle w:val="Hyperlink"/>
                  <w:rFonts w:ascii="Goudy Old Style" w:hAnsi="Goudy Old Style"/>
                  <w:sz w:val="28"/>
                  <w:szCs w:val="28"/>
                </w:rPr>
                <w:t>paul.cooper@wolverhampton.gcsx.gov.uk</w:t>
              </w:r>
            </w:hyperlink>
            <w:r>
              <w:rPr>
                <w:rFonts w:ascii="Goudy Old Style" w:hAnsi="Goudy Old Style"/>
                <w:sz w:val="28"/>
                <w:szCs w:val="28"/>
              </w:rPr>
              <w:t xml:space="preserve"> </w:t>
            </w:r>
          </w:p>
          <w:p w14:paraId="2CF618E0" w14:textId="77777777" w:rsidR="00783354" w:rsidRPr="00783354" w:rsidRDefault="00783354" w:rsidP="00783354">
            <w:pPr>
              <w:ind w:left="720"/>
              <w:rPr>
                <w:rFonts w:ascii="Goudy Old Style" w:hAnsi="Goudy Old Style"/>
                <w:sz w:val="28"/>
                <w:szCs w:val="28"/>
              </w:rPr>
            </w:pPr>
          </w:p>
        </w:tc>
      </w:tr>
      <w:tr w:rsidR="00783354" w14:paraId="64754D00" w14:textId="77777777" w:rsidTr="00783354">
        <w:tc>
          <w:tcPr>
            <w:tcW w:w="2943" w:type="dxa"/>
          </w:tcPr>
          <w:p w14:paraId="444900B4" w14:textId="47CD3D35" w:rsidR="00783354" w:rsidRDefault="001F479F" w:rsidP="00783354">
            <w:pPr>
              <w:rPr>
                <w:rFonts w:ascii="Goudy Old Style" w:hAnsi="Goudy Old Style"/>
                <w:b/>
                <w:sz w:val="28"/>
                <w:szCs w:val="28"/>
              </w:rPr>
            </w:pPr>
            <w:r>
              <w:rPr>
                <w:rFonts w:ascii="Goudy Old Style" w:hAnsi="Goudy Old Style"/>
                <w:b/>
                <w:sz w:val="28"/>
                <w:szCs w:val="28"/>
              </w:rPr>
              <w:t xml:space="preserve">CQC </w:t>
            </w:r>
            <w:r w:rsidR="00783354">
              <w:rPr>
                <w:rFonts w:ascii="Goudy Old Style" w:hAnsi="Goudy Old Style"/>
                <w:b/>
                <w:sz w:val="28"/>
                <w:szCs w:val="28"/>
              </w:rPr>
              <w:t xml:space="preserve">Lead Inspector  </w:t>
            </w:r>
          </w:p>
        </w:tc>
        <w:tc>
          <w:tcPr>
            <w:tcW w:w="5573" w:type="dxa"/>
          </w:tcPr>
          <w:p w14:paraId="3FACD507" w14:textId="381B43D2" w:rsidR="00783354" w:rsidRPr="00D146F7" w:rsidRDefault="001F479F" w:rsidP="00724AA3">
            <w:pPr>
              <w:rPr>
                <w:rFonts w:ascii="Goudy Old Style" w:hAnsi="Goudy Old Style"/>
                <w:sz w:val="28"/>
                <w:szCs w:val="28"/>
              </w:rPr>
            </w:pPr>
            <w:r>
              <w:rPr>
                <w:rFonts w:ascii="Goudy Old Style" w:hAnsi="Goudy Old Style"/>
                <w:sz w:val="28"/>
                <w:szCs w:val="28"/>
              </w:rPr>
              <w:t>TBA</w:t>
            </w:r>
          </w:p>
        </w:tc>
      </w:tr>
    </w:tbl>
    <w:p w14:paraId="186710EB" w14:textId="77777777" w:rsidR="00302E12" w:rsidRDefault="00302E12" w:rsidP="00664203">
      <w:pPr>
        <w:rPr>
          <w:rFonts w:ascii="Goudy Old Style" w:hAnsi="Goudy Old Style"/>
          <w:b/>
          <w:sz w:val="28"/>
          <w:szCs w:val="28"/>
        </w:rPr>
      </w:pPr>
    </w:p>
    <w:p w14:paraId="1E5F1503" w14:textId="77777777" w:rsidR="00E61AAA" w:rsidRDefault="00E61AAA" w:rsidP="00664203">
      <w:pPr>
        <w:rPr>
          <w:rFonts w:ascii="Goudy Old Style" w:hAnsi="Goudy Old Style"/>
          <w:b/>
          <w:sz w:val="28"/>
          <w:szCs w:val="28"/>
        </w:rPr>
      </w:pPr>
      <w:r w:rsidRPr="00E61AAA">
        <w:rPr>
          <w:rFonts w:ascii="Goudy Old Style" w:hAnsi="Goudy Old Style"/>
          <w:b/>
          <w:sz w:val="28"/>
          <w:szCs w:val="28"/>
        </w:rPr>
        <w:lastRenderedPageBreak/>
        <w:t>Contents</w:t>
      </w:r>
    </w:p>
    <w:p w14:paraId="40B5E8D6" w14:textId="77777777" w:rsidR="00E61AAA" w:rsidRDefault="00E61AAA" w:rsidP="00664203">
      <w:pPr>
        <w:rPr>
          <w:rFonts w:ascii="Goudy Old Style" w:hAnsi="Goudy Old Style"/>
          <w:b/>
          <w:sz w:val="28"/>
          <w:szCs w:val="28"/>
        </w:rPr>
      </w:pPr>
    </w:p>
    <w:p w14:paraId="1DB21DEE" w14:textId="77777777" w:rsidR="00E61AAA" w:rsidRDefault="00E61AAA" w:rsidP="00664203">
      <w:pPr>
        <w:rPr>
          <w:rFonts w:ascii="Goudy Old Style" w:hAnsi="Goudy Old Style"/>
          <w:b/>
          <w:sz w:val="28"/>
          <w:szCs w:val="28"/>
        </w:rPr>
      </w:pPr>
      <w:r>
        <w:rPr>
          <w:rFonts w:ascii="Goudy Old Style" w:hAnsi="Goudy Old Style"/>
          <w:b/>
          <w:sz w:val="28"/>
          <w:szCs w:val="28"/>
        </w:rPr>
        <w:t xml:space="preserve">Introduction </w:t>
      </w:r>
    </w:p>
    <w:p w14:paraId="5532F22D" w14:textId="77777777" w:rsidR="00E61AAA" w:rsidRPr="00287509" w:rsidRDefault="00E61AAA" w:rsidP="00664203">
      <w:pPr>
        <w:rPr>
          <w:rFonts w:ascii="Goudy Old Style" w:hAnsi="Goudy Old Style"/>
          <w:b/>
          <w:sz w:val="28"/>
          <w:szCs w:val="28"/>
        </w:rPr>
      </w:pPr>
      <w:r>
        <w:rPr>
          <w:rFonts w:ascii="Goudy Old Style" w:hAnsi="Goudy Old Style"/>
          <w:b/>
          <w:sz w:val="28"/>
          <w:szCs w:val="28"/>
        </w:rPr>
        <w:tab/>
      </w:r>
      <w:r>
        <w:rPr>
          <w:rFonts w:ascii="Goudy Old Style" w:hAnsi="Goudy Old Style"/>
          <w:b/>
          <w:i/>
          <w:sz w:val="28"/>
          <w:szCs w:val="28"/>
        </w:rPr>
        <w:t>Method</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4608D2">
        <w:rPr>
          <w:rFonts w:ascii="Goudy Old Style" w:hAnsi="Goudy Old Style"/>
          <w:b/>
          <w:sz w:val="28"/>
          <w:szCs w:val="28"/>
        </w:rPr>
        <w:t>p3</w:t>
      </w:r>
    </w:p>
    <w:p w14:paraId="1E818376" w14:textId="16DE4100" w:rsidR="00E61AAA" w:rsidRPr="00287509" w:rsidRDefault="00E61AAA" w:rsidP="00664203">
      <w:pPr>
        <w:rPr>
          <w:rFonts w:ascii="Goudy Old Style" w:hAnsi="Goudy Old Style"/>
          <w:b/>
          <w:sz w:val="28"/>
          <w:szCs w:val="28"/>
        </w:rPr>
      </w:pPr>
      <w:r>
        <w:rPr>
          <w:rFonts w:ascii="Goudy Old Style" w:hAnsi="Goudy Old Style"/>
          <w:b/>
          <w:i/>
          <w:sz w:val="28"/>
          <w:szCs w:val="28"/>
        </w:rPr>
        <w:tab/>
        <w:t>Risk Management Process</w:t>
      </w:r>
      <w:r w:rsidR="00287509">
        <w:rPr>
          <w:rFonts w:ascii="Goudy Old Style" w:hAnsi="Goudy Old Style"/>
          <w:b/>
          <w:i/>
          <w:sz w:val="28"/>
          <w:szCs w:val="28"/>
        </w:rPr>
        <w:tab/>
      </w:r>
      <w:r w:rsidR="00302E12">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4608D2">
        <w:rPr>
          <w:rFonts w:ascii="Goudy Old Style" w:hAnsi="Goudy Old Style"/>
          <w:b/>
          <w:sz w:val="28"/>
          <w:szCs w:val="28"/>
        </w:rPr>
        <w:t>p3</w:t>
      </w:r>
    </w:p>
    <w:p w14:paraId="699D1AE9" w14:textId="67706B39" w:rsidR="00E61AAA" w:rsidRDefault="00E61AAA" w:rsidP="00E61AAA">
      <w:pPr>
        <w:ind w:firstLine="720"/>
        <w:rPr>
          <w:rFonts w:ascii="Goudy Old Style" w:hAnsi="Goudy Old Style"/>
          <w:b/>
          <w:sz w:val="28"/>
          <w:szCs w:val="28"/>
        </w:rPr>
      </w:pPr>
      <w:r>
        <w:rPr>
          <w:rFonts w:ascii="Goudy Old Style" w:hAnsi="Goudy Old Style"/>
          <w:b/>
          <w:i/>
          <w:sz w:val="28"/>
          <w:szCs w:val="28"/>
        </w:rPr>
        <w:t>Review</w:t>
      </w:r>
      <w:r w:rsidR="00287509">
        <w:rPr>
          <w:rFonts w:ascii="Goudy Old Style" w:hAnsi="Goudy Old Style"/>
          <w:b/>
          <w:i/>
          <w:sz w:val="28"/>
          <w:szCs w:val="28"/>
        </w:rPr>
        <w:tab/>
      </w:r>
      <w:r w:rsidR="00287509">
        <w:rPr>
          <w:rFonts w:ascii="Goudy Old Style" w:hAnsi="Goudy Old Style"/>
          <w:b/>
          <w:i/>
          <w:sz w:val="28"/>
          <w:szCs w:val="28"/>
        </w:rPr>
        <w:tab/>
      </w:r>
      <w:r w:rsidR="00302E12">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sz w:val="28"/>
          <w:szCs w:val="28"/>
        </w:rPr>
        <w:t>p3</w:t>
      </w:r>
    </w:p>
    <w:p w14:paraId="721F3528" w14:textId="77777777" w:rsidR="002B0BF3" w:rsidRDefault="002B0BF3" w:rsidP="00664203">
      <w:pPr>
        <w:rPr>
          <w:rFonts w:ascii="Goudy Old Style" w:hAnsi="Goudy Old Style"/>
          <w:b/>
          <w:sz w:val="28"/>
          <w:szCs w:val="28"/>
        </w:rPr>
      </w:pPr>
    </w:p>
    <w:p w14:paraId="32472CDA" w14:textId="77777777" w:rsidR="002B0BF3" w:rsidRDefault="002B0BF3" w:rsidP="00664203">
      <w:pPr>
        <w:rPr>
          <w:rFonts w:ascii="Goudy Old Style" w:hAnsi="Goudy Old Style"/>
          <w:b/>
          <w:sz w:val="28"/>
          <w:szCs w:val="28"/>
        </w:rPr>
      </w:pPr>
      <w:r>
        <w:rPr>
          <w:rFonts w:ascii="Goudy Old Style" w:hAnsi="Goudy Old Style"/>
          <w:b/>
          <w:sz w:val="28"/>
          <w:szCs w:val="28"/>
        </w:rPr>
        <w:t>Risk Assessment Section 1: Immediate Physical Area</w:t>
      </w:r>
      <w:r w:rsidR="004608D2">
        <w:rPr>
          <w:rFonts w:ascii="Goudy Old Style" w:hAnsi="Goudy Old Style"/>
          <w:b/>
          <w:sz w:val="28"/>
          <w:szCs w:val="28"/>
        </w:rPr>
        <w:tab/>
      </w:r>
      <w:r w:rsidR="004608D2">
        <w:rPr>
          <w:rFonts w:ascii="Goudy Old Style" w:hAnsi="Goudy Old Style"/>
          <w:b/>
          <w:sz w:val="28"/>
          <w:szCs w:val="28"/>
        </w:rPr>
        <w:tab/>
        <w:t>p4</w:t>
      </w:r>
    </w:p>
    <w:p w14:paraId="6F9081A2" w14:textId="491154D3" w:rsidR="002B0BF3" w:rsidRDefault="002B0BF3" w:rsidP="00664203">
      <w:pPr>
        <w:rPr>
          <w:rFonts w:ascii="Goudy Old Style" w:hAnsi="Goudy Old Style"/>
          <w:b/>
          <w:i/>
          <w:sz w:val="28"/>
          <w:szCs w:val="28"/>
        </w:rPr>
      </w:pPr>
      <w:r>
        <w:rPr>
          <w:rFonts w:ascii="Goudy Old Style" w:hAnsi="Goudy Old Style"/>
          <w:b/>
          <w:sz w:val="28"/>
          <w:szCs w:val="28"/>
        </w:rPr>
        <w:tab/>
      </w:r>
      <w:r>
        <w:rPr>
          <w:rFonts w:ascii="Goudy Old Style" w:hAnsi="Goudy Old Style"/>
          <w:b/>
          <w:i/>
          <w:sz w:val="28"/>
          <w:szCs w:val="28"/>
        </w:rPr>
        <w:t>Discussion</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p>
    <w:p w14:paraId="15CA06E9" w14:textId="77777777" w:rsidR="002B0BF3" w:rsidRDefault="002B0BF3" w:rsidP="002B0BF3">
      <w:pPr>
        <w:ind w:firstLine="720"/>
        <w:rPr>
          <w:rFonts w:ascii="Goudy Old Style" w:hAnsi="Goudy Old Style"/>
          <w:b/>
          <w:i/>
          <w:sz w:val="28"/>
          <w:szCs w:val="28"/>
        </w:rPr>
      </w:pPr>
      <w:r>
        <w:rPr>
          <w:rFonts w:ascii="Goudy Old Style" w:hAnsi="Goudy Old Style"/>
          <w:b/>
          <w:i/>
          <w:sz w:val="28"/>
          <w:szCs w:val="28"/>
        </w:rPr>
        <w:t>Risk Factors:</w:t>
      </w:r>
    </w:p>
    <w:p w14:paraId="3F395EA8" w14:textId="5033C808" w:rsidR="00302E12" w:rsidRDefault="00302E12" w:rsidP="00302E12">
      <w:pPr>
        <w:pStyle w:val="ListParagraph"/>
        <w:numPr>
          <w:ilvl w:val="0"/>
          <w:numId w:val="14"/>
        </w:numPr>
        <w:rPr>
          <w:rFonts w:ascii="Goudy Old Style" w:hAnsi="Goudy Old Style"/>
          <w:b/>
          <w:i/>
        </w:rPr>
      </w:pPr>
      <w:r>
        <w:rPr>
          <w:rFonts w:ascii="Goudy Old Style" w:hAnsi="Goudy Old Style"/>
          <w:b/>
          <w:i/>
        </w:rPr>
        <w:t>West Park</w:t>
      </w:r>
      <w:r>
        <w:rPr>
          <w:rFonts w:ascii="Goudy Old Style" w:hAnsi="Goudy Old Style"/>
          <w:b/>
          <w:i/>
        </w:rPr>
        <w:tab/>
      </w:r>
      <w:r>
        <w:rPr>
          <w:rFonts w:ascii="Goudy Old Style" w:hAnsi="Goudy Old Style"/>
          <w:b/>
          <w:i/>
        </w:rPr>
        <w:tab/>
      </w:r>
      <w:r w:rsidR="007B103F" w:rsidRPr="00302E12">
        <w:rPr>
          <w:rFonts w:ascii="Goudy Old Style" w:hAnsi="Goudy Old Style"/>
          <w:b/>
          <w:i/>
        </w:rPr>
        <w:tab/>
      </w:r>
      <w:r w:rsidR="007B103F" w:rsidRPr="00302E12">
        <w:rPr>
          <w:rFonts w:ascii="Goudy Old Style" w:hAnsi="Goudy Old Style"/>
          <w:b/>
          <w:i/>
        </w:rPr>
        <w:tab/>
      </w:r>
      <w:r w:rsidR="007B103F" w:rsidRPr="00302E12">
        <w:rPr>
          <w:rFonts w:ascii="Goudy Old Style" w:hAnsi="Goudy Old Style"/>
          <w:b/>
          <w:i/>
        </w:rPr>
        <w:tab/>
      </w:r>
      <w:r w:rsidR="007B103F" w:rsidRPr="00302E12">
        <w:rPr>
          <w:rFonts w:ascii="Goudy Old Style" w:hAnsi="Goudy Old Style"/>
          <w:b/>
          <w:i/>
        </w:rPr>
        <w:tab/>
      </w:r>
      <w:r w:rsidR="00287509" w:rsidRPr="00302E12">
        <w:rPr>
          <w:rFonts w:ascii="Goudy Old Style" w:hAnsi="Goudy Old Style"/>
          <w:b/>
          <w:i/>
        </w:rPr>
        <w:tab/>
      </w:r>
      <w:r>
        <w:rPr>
          <w:rFonts w:ascii="Goudy Old Style" w:hAnsi="Goudy Old Style"/>
          <w:b/>
          <w:sz w:val="28"/>
          <w:szCs w:val="28"/>
        </w:rPr>
        <w:t>p5</w:t>
      </w:r>
    </w:p>
    <w:p w14:paraId="0BCED500" w14:textId="3E72ABC0" w:rsidR="002B0BF3" w:rsidRPr="00302E12" w:rsidRDefault="002B0BF3" w:rsidP="00302E12">
      <w:pPr>
        <w:pStyle w:val="ListParagraph"/>
        <w:numPr>
          <w:ilvl w:val="0"/>
          <w:numId w:val="14"/>
        </w:numPr>
        <w:rPr>
          <w:rFonts w:ascii="Goudy Old Style" w:hAnsi="Goudy Old Style"/>
          <w:b/>
          <w:i/>
        </w:rPr>
      </w:pPr>
      <w:r w:rsidRPr="00302E12">
        <w:rPr>
          <w:rFonts w:ascii="Goudy Old Style" w:hAnsi="Goudy Old Style"/>
          <w:b/>
          <w:i/>
        </w:rPr>
        <w:t>Immediate Risks Associated with Local Areas</w:t>
      </w:r>
      <w:r w:rsidR="000D5EF2" w:rsidRPr="00302E12">
        <w:rPr>
          <w:rFonts w:ascii="Goudy Old Style" w:hAnsi="Goudy Old Style"/>
          <w:b/>
          <w:i/>
        </w:rPr>
        <w:tab/>
      </w:r>
      <w:r w:rsidR="00302E12">
        <w:rPr>
          <w:rFonts w:ascii="Goudy Old Style" w:hAnsi="Goudy Old Style"/>
          <w:b/>
          <w:i/>
        </w:rPr>
        <w:tab/>
      </w:r>
      <w:r w:rsidR="00302E12">
        <w:rPr>
          <w:rFonts w:ascii="Goudy Old Style" w:hAnsi="Goudy Old Style"/>
          <w:b/>
          <w:i/>
        </w:rPr>
        <w:tab/>
      </w:r>
      <w:r w:rsidR="000D5EF2" w:rsidRPr="00302E12">
        <w:rPr>
          <w:rFonts w:ascii="Goudy Old Style" w:hAnsi="Goudy Old Style"/>
          <w:b/>
          <w:sz w:val="28"/>
          <w:szCs w:val="28"/>
        </w:rPr>
        <w:t>p6</w:t>
      </w:r>
    </w:p>
    <w:p w14:paraId="18CE1A66" w14:textId="6E7BCAA7" w:rsidR="002B0BF3" w:rsidRPr="007B103F" w:rsidRDefault="002B0BF3" w:rsidP="002B0BF3">
      <w:pPr>
        <w:pStyle w:val="ListParagraph"/>
        <w:numPr>
          <w:ilvl w:val="0"/>
          <w:numId w:val="14"/>
        </w:numPr>
        <w:rPr>
          <w:rFonts w:ascii="Goudy Old Style" w:hAnsi="Goudy Old Style"/>
          <w:b/>
          <w:i/>
        </w:rPr>
      </w:pPr>
      <w:r w:rsidRPr="00287509">
        <w:rPr>
          <w:rFonts w:ascii="Goudy Old Style" w:hAnsi="Goudy Old Style"/>
          <w:b/>
          <w:i/>
        </w:rPr>
        <w:t>Proximity of Railway Station</w:t>
      </w:r>
      <w:r w:rsidR="007B103F">
        <w:rPr>
          <w:rFonts w:ascii="Goudy Old Style" w:hAnsi="Goudy Old Style"/>
          <w:b/>
          <w:i/>
        </w:rPr>
        <w:t>s</w:t>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sidRPr="000D5EF2">
        <w:rPr>
          <w:rFonts w:ascii="Goudy Old Style" w:hAnsi="Goudy Old Style"/>
          <w:b/>
          <w:sz w:val="28"/>
          <w:szCs w:val="28"/>
        </w:rPr>
        <w:t>p</w:t>
      </w:r>
      <w:r w:rsidR="00302E12">
        <w:rPr>
          <w:rFonts w:ascii="Goudy Old Style" w:hAnsi="Goudy Old Style"/>
          <w:b/>
          <w:sz w:val="28"/>
          <w:szCs w:val="28"/>
        </w:rPr>
        <w:t>6</w:t>
      </w:r>
    </w:p>
    <w:p w14:paraId="35D773C7" w14:textId="3C37CCA9" w:rsidR="007B103F" w:rsidRDefault="007B103F" w:rsidP="002B0BF3">
      <w:pPr>
        <w:pStyle w:val="ListParagraph"/>
        <w:numPr>
          <w:ilvl w:val="0"/>
          <w:numId w:val="14"/>
        </w:numPr>
        <w:rPr>
          <w:rFonts w:ascii="Goudy Old Style" w:hAnsi="Goudy Old Style"/>
          <w:b/>
          <w:i/>
        </w:rPr>
      </w:pPr>
      <w:r>
        <w:rPr>
          <w:rFonts w:ascii="Goudy Old Style" w:hAnsi="Goudy Old Style"/>
          <w:b/>
          <w:i/>
        </w:rPr>
        <w:t>Busy road network</w:t>
      </w:r>
      <w:r w:rsidR="004608D2">
        <w:rPr>
          <w:rFonts w:ascii="Goudy Old Style" w:hAnsi="Goudy Old Style"/>
          <w:b/>
          <w:i/>
        </w:rPr>
        <w:tab/>
      </w:r>
      <w:r w:rsidR="004608D2">
        <w:rPr>
          <w:rFonts w:ascii="Goudy Old Style" w:hAnsi="Goudy Old Style"/>
          <w:b/>
          <w:i/>
        </w:rPr>
        <w:tab/>
      </w:r>
      <w:r w:rsidR="004608D2">
        <w:rPr>
          <w:rFonts w:ascii="Goudy Old Style" w:hAnsi="Goudy Old Style"/>
          <w:b/>
          <w:i/>
        </w:rPr>
        <w:tab/>
      </w:r>
      <w:r w:rsidR="004608D2">
        <w:rPr>
          <w:rFonts w:ascii="Goudy Old Style" w:hAnsi="Goudy Old Style"/>
          <w:b/>
          <w:i/>
        </w:rPr>
        <w:tab/>
      </w:r>
      <w:r w:rsidR="004608D2">
        <w:rPr>
          <w:rFonts w:ascii="Goudy Old Style" w:hAnsi="Goudy Old Style"/>
          <w:b/>
          <w:i/>
        </w:rPr>
        <w:tab/>
      </w:r>
      <w:r w:rsidR="00302E12">
        <w:rPr>
          <w:rFonts w:ascii="Goudy Old Style" w:hAnsi="Goudy Old Style"/>
          <w:b/>
          <w:i/>
        </w:rPr>
        <w:tab/>
      </w:r>
      <w:r w:rsidR="004608D2" w:rsidRPr="004608D2">
        <w:rPr>
          <w:rFonts w:ascii="Goudy Old Style" w:hAnsi="Goudy Old Style"/>
          <w:b/>
          <w:sz w:val="28"/>
          <w:szCs w:val="28"/>
        </w:rPr>
        <w:t>p</w:t>
      </w:r>
      <w:r w:rsidR="00302E12">
        <w:rPr>
          <w:rFonts w:ascii="Goudy Old Style" w:hAnsi="Goudy Old Style"/>
          <w:b/>
          <w:sz w:val="28"/>
          <w:szCs w:val="28"/>
        </w:rPr>
        <w:t>6</w:t>
      </w:r>
    </w:p>
    <w:p w14:paraId="25816007" w14:textId="77777777" w:rsidR="002B0BF3" w:rsidRDefault="002B0BF3" w:rsidP="002B0BF3">
      <w:pPr>
        <w:rPr>
          <w:rFonts w:ascii="Goudy Old Style" w:hAnsi="Goudy Old Style"/>
          <w:b/>
          <w:i/>
          <w:sz w:val="28"/>
          <w:szCs w:val="28"/>
        </w:rPr>
      </w:pPr>
    </w:p>
    <w:p w14:paraId="2EAE7C2D" w14:textId="10F51B9F" w:rsidR="00E61AAA" w:rsidRDefault="00302E12" w:rsidP="00302E12">
      <w:pPr>
        <w:rPr>
          <w:rFonts w:ascii="Goudy Old Style" w:hAnsi="Goudy Old Style"/>
          <w:b/>
          <w:i/>
          <w:sz w:val="28"/>
          <w:szCs w:val="28"/>
        </w:rPr>
      </w:pPr>
      <w:r>
        <w:rPr>
          <w:rFonts w:ascii="Goudy Old Style" w:hAnsi="Goudy Old Style"/>
          <w:b/>
          <w:sz w:val="28"/>
          <w:szCs w:val="28"/>
        </w:rPr>
        <w:t xml:space="preserve">Risk Assessment </w:t>
      </w:r>
      <w:proofErr w:type="spellStart"/>
      <w:r>
        <w:rPr>
          <w:rFonts w:ascii="Goudy Old Style" w:hAnsi="Goudy Old Style"/>
          <w:b/>
          <w:sz w:val="28"/>
          <w:szCs w:val="28"/>
        </w:rPr>
        <w:t>Sectio</w:t>
      </w:r>
      <w:proofErr w:type="spellEnd"/>
      <w:r>
        <w:rPr>
          <w:rFonts w:ascii="Goudy Old Style" w:hAnsi="Goudy Old Style"/>
          <w:b/>
          <w:sz w:val="28"/>
          <w:szCs w:val="28"/>
        </w:rPr>
        <w:t xml:space="preserve"> 2: Social &amp; Demographic Factors:</w:t>
      </w:r>
      <w:r>
        <w:rPr>
          <w:rFonts w:ascii="Goudy Old Style" w:hAnsi="Goudy Old Style"/>
          <w:b/>
          <w:sz w:val="28"/>
          <w:szCs w:val="28"/>
        </w:rPr>
        <w:tab/>
        <w:t>p7</w:t>
      </w:r>
    </w:p>
    <w:p w14:paraId="446E0B41" w14:textId="259790E8" w:rsidR="00302E12" w:rsidRDefault="00302E12" w:rsidP="00302E12">
      <w:pPr>
        <w:pStyle w:val="ListParagraph"/>
        <w:numPr>
          <w:ilvl w:val="0"/>
          <w:numId w:val="37"/>
        </w:numPr>
        <w:rPr>
          <w:rFonts w:ascii="Goudy Old Style" w:hAnsi="Goudy Old Style"/>
          <w:b/>
          <w:i/>
        </w:rPr>
      </w:pPr>
      <w:r>
        <w:rPr>
          <w:rFonts w:ascii="Goudy Old Style" w:hAnsi="Goudy Old Style"/>
          <w:b/>
          <w:i/>
        </w:rPr>
        <w:t>Health</w:t>
      </w:r>
    </w:p>
    <w:p w14:paraId="76DE8F5B" w14:textId="7D54CBA9" w:rsidR="006A7299" w:rsidRPr="00302E12" w:rsidRDefault="00302E12" w:rsidP="00302E12">
      <w:pPr>
        <w:pStyle w:val="ListParagraph"/>
        <w:ind w:left="1800"/>
        <w:rPr>
          <w:rFonts w:ascii="Goudy Old Style" w:hAnsi="Goudy Old Style"/>
          <w:b/>
          <w:i/>
        </w:rPr>
      </w:pPr>
      <w:r>
        <w:rPr>
          <w:rFonts w:ascii="Goudy Old Style" w:hAnsi="Goudy Old Style"/>
          <w:b/>
          <w:i/>
        </w:rPr>
        <w:t xml:space="preserve">1a. </w:t>
      </w:r>
      <w:r w:rsidR="00B1394D">
        <w:rPr>
          <w:rFonts w:ascii="Goudy Old Style" w:hAnsi="Goudy Old Style"/>
          <w:b/>
          <w:i/>
        </w:rPr>
        <w:t>Resident</w:t>
      </w:r>
      <w:r w:rsidR="006A7299" w:rsidRPr="00302E12">
        <w:rPr>
          <w:rFonts w:ascii="Goudy Old Style" w:hAnsi="Goudy Old Style"/>
          <w:b/>
          <w:i/>
        </w:rPr>
        <w:t xml:space="preserve"> General Health</w:t>
      </w:r>
      <w:r w:rsidR="006A7299" w:rsidRPr="00302E12">
        <w:rPr>
          <w:rFonts w:ascii="Goudy Old Style" w:hAnsi="Goudy Old Style"/>
          <w:b/>
          <w:i/>
          <w:sz w:val="28"/>
          <w:szCs w:val="28"/>
        </w:rPr>
        <w:t xml:space="preserve"> </w:t>
      </w:r>
      <w:r w:rsidR="000D5EF2" w:rsidRPr="00302E12">
        <w:rPr>
          <w:rFonts w:ascii="Goudy Old Style" w:hAnsi="Goudy Old Style"/>
          <w:b/>
          <w:i/>
          <w:sz w:val="28"/>
          <w:szCs w:val="28"/>
        </w:rPr>
        <w:tab/>
      </w:r>
      <w:r w:rsidR="00BC79ED" w:rsidRPr="00302E12">
        <w:rPr>
          <w:rFonts w:ascii="Goudy Old Style" w:hAnsi="Goudy Old Style"/>
          <w:b/>
          <w:i/>
          <w:sz w:val="28"/>
          <w:szCs w:val="28"/>
        </w:rPr>
        <w:tab/>
      </w:r>
      <w:r w:rsidR="000D5EF2" w:rsidRPr="00302E12">
        <w:rPr>
          <w:rFonts w:ascii="Goudy Old Style" w:hAnsi="Goudy Old Style"/>
          <w:b/>
          <w:i/>
          <w:sz w:val="28"/>
          <w:szCs w:val="28"/>
        </w:rPr>
        <w:tab/>
      </w:r>
      <w:r w:rsidR="000D5EF2" w:rsidRPr="00302E12">
        <w:rPr>
          <w:rFonts w:ascii="Goudy Old Style" w:hAnsi="Goudy Old Style"/>
          <w:b/>
          <w:i/>
          <w:sz w:val="28"/>
          <w:szCs w:val="28"/>
        </w:rPr>
        <w:tab/>
      </w:r>
      <w:r w:rsidR="000D5EF2" w:rsidRPr="00302E12">
        <w:rPr>
          <w:rFonts w:ascii="Goudy Old Style" w:hAnsi="Goudy Old Style"/>
          <w:b/>
          <w:sz w:val="28"/>
          <w:szCs w:val="28"/>
        </w:rPr>
        <w:t>p</w:t>
      </w:r>
      <w:r>
        <w:rPr>
          <w:rFonts w:ascii="Goudy Old Style" w:hAnsi="Goudy Old Style"/>
          <w:b/>
          <w:sz w:val="28"/>
          <w:szCs w:val="28"/>
        </w:rPr>
        <w:t>7</w:t>
      </w:r>
    </w:p>
    <w:p w14:paraId="532E7B10" w14:textId="7AA7D2B5" w:rsidR="006A7299" w:rsidRDefault="00302E12" w:rsidP="00302E12">
      <w:pPr>
        <w:pStyle w:val="ListParagraph"/>
        <w:ind w:left="1800"/>
        <w:rPr>
          <w:rFonts w:ascii="Goudy Old Style" w:hAnsi="Goudy Old Style"/>
          <w:b/>
          <w:i/>
          <w:sz w:val="28"/>
          <w:szCs w:val="28"/>
        </w:rPr>
      </w:pPr>
      <w:r>
        <w:rPr>
          <w:rFonts w:ascii="Goudy Old Style" w:hAnsi="Goudy Old Style"/>
          <w:b/>
          <w:i/>
        </w:rPr>
        <w:t xml:space="preserve">1b. </w:t>
      </w:r>
      <w:r w:rsidR="006A7299" w:rsidRPr="00BC79ED">
        <w:rPr>
          <w:rFonts w:ascii="Goudy Old Style" w:hAnsi="Goudy Old Style"/>
          <w:b/>
          <w:i/>
        </w:rPr>
        <w:t>Staff Health &amp; Employment</w:t>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Pr>
          <w:rFonts w:ascii="Goudy Old Style" w:hAnsi="Goudy Old Style"/>
          <w:b/>
          <w:sz w:val="28"/>
          <w:szCs w:val="28"/>
        </w:rPr>
        <w:t>7</w:t>
      </w:r>
    </w:p>
    <w:p w14:paraId="3933E8F5" w14:textId="208935AC" w:rsidR="006A7299" w:rsidRDefault="00302E12" w:rsidP="00302E12">
      <w:pPr>
        <w:pStyle w:val="ListParagraph"/>
        <w:ind w:left="1800"/>
        <w:rPr>
          <w:rFonts w:ascii="Goudy Old Style" w:hAnsi="Goudy Old Style"/>
          <w:b/>
          <w:i/>
          <w:sz w:val="28"/>
          <w:szCs w:val="28"/>
        </w:rPr>
      </w:pPr>
      <w:r>
        <w:rPr>
          <w:rFonts w:ascii="Goudy Old Style" w:hAnsi="Goudy Old Style"/>
          <w:b/>
          <w:i/>
        </w:rPr>
        <w:t xml:space="preserve">1c. </w:t>
      </w:r>
      <w:r w:rsidR="00B1394D">
        <w:rPr>
          <w:rFonts w:ascii="Goudy Old Style" w:hAnsi="Goudy Old Style"/>
          <w:b/>
          <w:i/>
        </w:rPr>
        <w:t>Resident</w:t>
      </w:r>
      <w:r w:rsidR="006A7299" w:rsidRPr="00BC79ED">
        <w:rPr>
          <w:rFonts w:ascii="Goudy Old Style" w:hAnsi="Goudy Old Style"/>
          <w:b/>
          <w:i/>
        </w:rPr>
        <w:t xml:space="preserve"> Mental Health</w:t>
      </w:r>
      <w:r w:rsidR="006A7299">
        <w:rPr>
          <w:rFonts w:ascii="Goudy Old Style" w:hAnsi="Goudy Old Style"/>
          <w:b/>
          <w:i/>
          <w:sz w:val="28"/>
          <w:szCs w:val="28"/>
        </w:rPr>
        <w:t xml:space="preserve"> </w:t>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Pr>
          <w:rFonts w:ascii="Goudy Old Style" w:hAnsi="Goudy Old Style"/>
          <w:b/>
          <w:sz w:val="28"/>
          <w:szCs w:val="28"/>
        </w:rPr>
        <w:t>8</w:t>
      </w:r>
    </w:p>
    <w:p w14:paraId="177CD82C" w14:textId="15D4294D" w:rsidR="006A7299" w:rsidRPr="00302E12" w:rsidRDefault="00B1394D" w:rsidP="00302E12">
      <w:pPr>
        <w:pStyle w:val="ListParagraph"/>
        <w:numPr>
          <w:ilvl w:val="0"/>
          <w:numId w:val="37"/>
        </w:numPr>
        <w:rPr>
          <w:rFonts w:ascii="Goudy Old Style" w:hAnsi="Goudy Old Style"/>
          <w:b/>
          <w:i/>
          <w:sz w:val="28"/>
          <w:szCs w:val="28"/>
        </w:rPr>
      </w:pPr>
      <w:r>
        <w:rPr>
          <w:rFonts w:ascii="Goudy Old Style" w:hAnsi="Goudy Old Style"/>
          <w:b/>
          <w:i/>
        </w:rPr>
        <w:t>Resident</w:t>
      </w:r>
      <w:r w:rsidR="006A7299" w:rsidRPr="00302E12">
        <w:rPr>
          <w:rFonts w:ascii="Goudy Old Style" w:hAnsi="Goudy Old Style"/>
          <w:b/>
          <w:i/>
        </w:rPr>
        <w:t xml:space="preserve"> Learning &amp; Development</w:t>
      </w:r>
      <w:r w:rsidR="006A7299" w:rsidRPr="00302E12">
        <w:rPr>
          <w:rFonts w:ascii="Goudy Old Style" w:hAnsi="Goudy Old Style"/>
          <w:b/>
          <w:i/>
          <w:sz w:val="28"/>
          <w:szCs w:val="28"/>
        </w:rPr>
        <w:t xml:space="preserve"> </w:t>
      </w:r>
      <w:r w:rsidR="00BC79ED" w:rsidRPr="00302E12">
        <w:rPr>
          <w:rFonts w:ascii="Goudy Old Style" w:hAnsi="Goudy Old Style"/>
          <w:b/>
          <w:i/>
          <w:sz w:val="28"/>
          <w:szCs w:val="28"/>
        </w:rPr>
        <w:tab/>
      </w:r>
      <w:r w:rsidR="000D5EF2" w:rsidRPr="00302E12">
        <w:rPr>
          <w:rFonts w:ascii="Goudy Old Style" w:hAnsi="Goudy Old Style"/>
          <w:b/>
          <w:i/>
          <w:sz w:val="28"/>
          <w:szCs w:val="28"/>
        </w:rPr>
        <w:tab/>
      </w:r>
      <w:r w:rsidR="00302E12">
        <w:rPr>
          <w:rFonts w:ascii="Goudy Old Style" w:hAnsi="Goudy Old Style"/>
          <w:b/>
          <w:i/>
          <w:sz w:val="28"/>
          <w:szCs w:val="28"/>
        </w:rPr>
        <w:tab/>
      </w:r>
      <w:r w:rsidR="000D5EF2" w:rsidRPr="00302E12">
        <w:rPr>
          <w:rFonts w:ascii="Goudy Old Style" w:hAnsi="Goudy Old Style"/>
          <w:b/>
          <w:sz w:val="28"/>
          <w:szCs w:val="28"/>
        </w:rPr>
        <w:t>p</w:t>
      </w:r>
      <w:r w:rsidR="00302E12">
        <w:rPr>
          <w:rFonts w:ascii="Goudy Old Style" w:hAnsi="Goudy Old Style"/>
          <w:b/>
          <w:sz w:val="28"/>
          <w:szCs w:val="28"/>
        </w:rPr>
        <w:t>9</w:t>
      </w:r>
    </w:p>
    <w:p w14:paraId="2B7DC94E" w14:textId="248E02E9" w:rsidR="006A7299" w:rsidRDefault="006A7299" w:rsidP="00302E12">
      <w:pPr>
        <w:pStyle w:val="ListParagraph"/>
        <w:numPr>
          <w:ilvl w:val="0"/>
          <w:numId w:val="37"/>
        </w:numPr>
        <w:rPr>
          <w:rFonts w:ascii="Goudy Old Style" w:hAnsi="Goudy Old Style"/>
          <w:b/>
          <w:i/>
          <w:sz w:val="28"/>
          <w:szCs w:val="28"/>
        </w:rPr>
      </w:pPr>
      <w:r w:rsidRPr="00BC79ED">
        <w:rPr>
          <w:rFonts w:ascii="Goudy Old Style" w:hAnsi="Goudy Old Style"/>
          <w:b/>
          <w:i/>
        </w:rPr>
        <w:t>Crime &amp; Disorder</w:t>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302E12">
        <w:rPr>
          <w:rFonts w:ascii="Goudy Old Style" w:hAnsi="Goudy Old Style"/>
          <w:b/>
          <w:i/>
          <w:sz w:val="28"/>
          <w:szCs w:val="28"/>
        </w:rPr>
        <w:tab/>
      </w:r>
      <w:r w:rsidR="000D5EF2">
        <w:rPr>
          <w:rFonts w:ascii="Goudy Old Style" w:hAnsi="Goudy Old Style"/>
          <w:b/>
          <w:sz w:val="28"/>
          <w:szCs w:val="28"/>
        </w:rPr>
        <w:t>p</w:t>
      </w:r>
      <w:r w:rsidR="00302E12">
        <w:rPr>
          <w:rFonts w:ascii="Goudy Old Style" w:hAnsi="Goudy Old Style"/>
          <w:b/>
          <w:sz w:val="28"/>
          <w:szCs w:val="28"/>
        </w:rPr>
        <w:t>9</w:t>
      </w:r>
    </w:p>
    <w:p w14:paraId="13A08D74" w14:textId="070991DA" w:rsidR="006A7299" w:rsidRDefault="006A7299" w:rsidP="00302E12">
      <w:pPr>
        <w:pStyle w:val="ListParagraph"/>
        <w:numPr>
          <w:ilvl w:val="0"/>
          <w:numId w:val="37"/>
        </w:numPr>
        <w:rPr>
          <w:rFonts w:ascii="Goudy Old Style" w:hAnsi="Goudy Old Style"/>
          <w:b/>
          <w:i/>
          <w:sz w:val="28"/>
          <w:szCs w:val="28"/>
        </w:rPr>
      </w:pPr>
      <w:r w:rsidRPr="00BC79ED">
        <w:rPr>
          <w:rFonts w:ascii="Goudy Old Style" w:hAnsi="Goudy Old Style"/>
          <w:b/>
          <w:i/>
        </w:rPr>
        <w:t>Child Sexual Exploitation (CSE)</w:t>
      </w:r>
      <w:r w:rsidR="00BC79ED">
        <w:rPr>
          <w:rFonts w:ascii="Goudy Old Style" w:hAnsi="Goudy Old Style"/>
          <w:b/>
          <w:i/>
        </w:rPr>
        <w:tab/>
      </w:r>
      <w:r w:rsidR="000D5EF2">
        <w:rPr>
          <w:rFonts w:ascii="Goudy Old Style" w:hAnsi="Goudy Old Style"/>
          <w:b/>
          <w:i/>
          <w:sz w:val="28"/>
          <w:szCs w:val="28"/>
        </w:rPr>
        <w:tab/>
      </w:r>
      <w:r w:rsidR="000D5EF2">
        <w:rPr>
          <w:rFonts w:ascii="Goudy Old Style" w:hAnsi="Goudy Old Style"/>
          <w:b/>
          <w:i/>
          <w:sz w:val="28"/>
          <w:szCs w:val="28"/>
        </w:rPr>
        <w:tab/>
      </w:r>
      <w:r w:rsidR="00302E12">
        <w:rPr>
          <w:rFonts w:ascii="Goudy Old Style" w:hAnsi="Goudy Old Style"/>
          <w:b/>
          <w:i/>
          <w:sz w:val="28"/>
          <w:szCs w:val="28"/>
        </w:rPr>
        <w:tab/>
      </w:r>
      <w:r w:rsidR="000D5EF2">
        <w:rPr>
          <w:rFonts w:ascii="Goudy Old Style" w:hAnsi="Goudy Old Style"/>
          <w:b/>
          <w:sz w:val="28"/>
          <w:szCs w:val="28"/>
        </w:rPr>
        <w:t>p</w:t>
      </w:r>
      <w:r w:rsidR="00302E12">
        <w:rPr>
          <w:rFonts w:ascii="Goudy Old Style" w:hAnsi="Goudy Old Style"/>
          <w:b/>
          <w:sz w:val="28"/>
          <w:szCs w:val="28"/>
        </w:rPr>
        <w:t>9</w:t>
      </w:r>
    </w:p>
    <w:p w14:paraId="115F65FF" w14:textId="163C2BFB" w:rsidR="006A7299" w:rsidRDefault="006A7299" w:rsidP="00302E12">
      <w:pPr>
        <w:pStyle w:val="ListParagraph"/>
        <w:numPr>
          <w:ilvl w:val="0"/>
          <w:numId w:val="37"/>
        </w:numPr>
        <w:rPr>
          <w:rFonts w:ascii="Goudy Old Style" w:hAnsi="Goudy Old Style"/>
          <w:b/>
          <w:i/>
          <w:sz w:val="28"/>
          <w:szCs w:val="28"/>
        </w:rPr>
      </w:pPr>
      <w:r w:rsidRPr="00BC79ED">
        <w:rPr>
          <w:rFonts w:ascii="Goudy Old Style" w:hAnsi="Goudy Old Style"/>
          <w:b/>
          <w:i/>
        </w:rPr>
        <w:t>Knowledge &amp; Use of Local Resources and Positive Behavioural Strategies (PBS’s)</w:t>
      </w:r>
      <w:r w:rsidR="000D5EF2">
        <w:rPr>
          <w:rFonts w:ascii="Goudy Old Style" w:hAnsi="Goudy Old Style"/>
          <w:b/>
          <w:i/>
          <w:sz w:val="28"/>
          <w:szCs w:val="28"/>
        </w:rPr>
        <w:tab/>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302E12">
        <w:rPr>
          <w:rFonts w:ascii="Goudy Old Style" w:hAnsi="Goudy Old Style"/>
          <w:b/>
          <w:i/>
          <w:sz w:val="28"/>
          <w:szCs w:val="28"/>
        </w:rPr>
        <w:tab/>
      </w:r>
      <w:r w:rsidR="00302E12">
        <w:rPr>
          <w:rFonts w:ascii="Goudy Old Style" w:hAnsi="Goudy Old Style"/>
          <w:b/>
          <w:i/>
          <w:sz w:val="28"/>
          <w:szCs w:val="28"/>
        </w:rPr>
        <w:tab/>
      </w:r>
      <w:r w:rsidR="00302E12">
        <w:rPr>
          <w:rFonts w:ascii="Goudy Old Style" w:hAnsi="Goudy Old Style"/>
          <w:b/>
          <w:i/>
          <w:sz w:val="28"/>
          <w:szCs w:val="28"/>
        </w:rPr>
        <w:tab/>
      </w:r>
      <w:r w:rsidR="000D5EF2">
        <w:rPr>
          <w:rFonts w:ascii="Goudy Old Style" w:hAnsi="Goudy Old Style"/>
          <w:b/>
          <w:sz w:val="28"/>
          <w:szCs w:val="28"/>
        </w:rPr>
        <w:t>p1</w:t>
      </w:r>
      <w:r w:rsidR="00302E12">
        <w:rPr>
          <w:rFonts w:ascii="Goudy Old Style" w:hAnsi="Goudy Old Style"/>
          <w:b/>
          <w:sz w:val="28"/>
          <w:szCs w:val="28"/>
        </w:rPr>
        <w:t>0</w:t>
      </w:r>
      <w:r w:rsidR="00302E12">
        <w:rPr>
          <w:rFonts w:ascii="Goudy Old Style" w:hAnsi="Goudy Old Style"/>
          <w:b/>
          <w:sz w:val="28"/>
          <w:szCs w:val="28"/>
        </w:rPr>
        <w:tab/>
      </w:r>
    </w:p>
    <w:p w14:paraId="13D8ACB9" w14:textId="77777777" w:rsidR="000D5EF2" w:rsidRDefault="000D5EF2" w:rsidP="000D5EF2">
      <w:pPr>
        <w:rPr>
          <w:rFonts w:ascii="Goudy Old Style" w:hAnsi="Goudy Old Style"/>
          <w:b/>
          <w:i/>
          <w:sz w:val="28"/>
          <w:szCs w:val="28"/>
        </w:rPr>
      </w:pPr>
    </w:p>
    <w:p w14:paraId="7A66FAD0" w14:textId="6B4CAC6D" w:rsidR="000D5EF2" w:rsidRDefault="00302E12" w:rsidP="000D5EF2">
      <w:pPr>
        <w:rPr>
          <w:rFonts w:ascii="Goudy Old Style" w:hAnsi="Goudy Old Style"/>
          <w:b/>
          <w:sz w:val="28"/>
          <w:szCs w:val="28"/>
        </w:rPr>
      </w:pPr>
      <w:r>
        <w:rPr>
          <w:rFonts w:ascii="Goudy Old Style" w:hAnsi="Goudy Old Style"/>
          <w:b/>
          <w:sz w:val="28"/>
          <w:szCs w:val="28"/>
        </w:rPr>
        <w:t>Conclusion</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p10</w:t>
      </w:r>
    </w:p>
    <w:p w14:paraId="5BB0F3F3" w14:textId="77777777" w:rsidR="000D5EF2" w:rsidRDefault="000D5EF2" w:rsidP="000D5EF2">
      <w:pPr>
        <w:rPr>
          <w:rFonts w:ascii="Goudy Old Style" w:hAnsi="Goudy Old Style"/>
          <w:b/>
          <w:sz w:val="28"/>
          <w:szCs w:val="28"/>
        </w:rPr>
      </w:pPr>
    </w:p>
    <w:p w14:paraId="2E8B8AD1" w14:textId="79B82439" w:rsidR="000D5EF2" w:rsidRDefault="000D5EF2" w:rsidP="000D5EF2">
      <w:pPr>
        <w:rPr>
          <w:rFonts w:ascii="Goudy Old Style" w:hAnsi="Goudy Old Style"/>
          <w:b/>
          <w:sz w:val="28"/>
          <w:szCs w:val="28"/>
        </w:rPr>
      </w:pPr>
      <w:r>
        <w:rPr>
          <w:rFonts w:ascii="Goudy Old Style" w:hAnsi="Goudy Old Style"/>
          <w:b/>
          <w:sz w:val="28"/>
          <w:szCs w:val="28"/>
        </w:rPr>
        <w:t>Cove Care Risk Assessment Rating</w:t>
      </w:r>
      <w:r w:rsidR="00302E12">
        <w:rPr>
          <w:rFonts w:ascii="Goudy Old Style" w:hAnsi="Goudy Old Style"/>
          <w:b/>
          <w:sz w:val="28"/>
          <w:szCs w:val="28"/>
        </w:rPr>
        <w:tab/>
      </w:r>
      <w:r w:rsidR="00302E12">
        <w:rPr>
          <w:rFonts w:ascii="Goudy Old Style" w:hAnsi="Goudy Old Style"/>
          <w:b/>
          <w:sz w:val="28"/>
          <w:szCs w:val="28"/>
        </w:rPr>
        <w:tab/>
      </w:r>
      <w:r w:rsidR="00302E12">
        <w:rPr>
          <w:rFonts w:ascii="Goudy Old Style" w:hAnsi="Goudy Old Style"/>
          <w:b/>
          <w:sz w:val="28"/>
          <w:szCs w:val="28"/>
        </w:rPr>
        <w:tab/>
      </w:r>
      <w:r w:rsidR="00302E12">
        <w:rPr>
          <w:rFonts w:ascii="Goudy Old Style" w:hAnsi="Goudy Old Style"/>
          <w:b/>
          <w:sz w:val="28"/>
          <w:szCs w:val="28"/>
        </w:rPr>
        <w:tab/>
      </w:r>
      <w:r w:rsidR="00302E12">
        <w:rPr>
          <w:rFonts w:ascii="Goudy Old Style" w:hAnsi="Goudy Old Style"/>
          <w:b/>
          <w:sz w:val="28"/>
          <w:szCs w:val="28"/>
        </w:rPr>
        <w:tab/>
        <w:t>p12</w:t>
      </w:r>
    </w:p>
    <w:p w14:paraId="3A595017" w14:textId="77777777" w:rsidR="000D5EF2" w:rsidRDefault="000D5EF2" w:rsidP="000D5EF2">
      <w:pPr>
        <w:rPr>
          <w:rFonts w:ascii="Goudy Old Style" w:hAnsi="Goudy Old Style"/>
          <w:b/>
          <w:sz w:val="28"/>
          <w:szCs w:val="28"/>
        </w:rPr>
      </w:pPr>
    </w:p>
    <w:p w14:paraId="0217BFE2" w14:textId="1F4A86CA" w:rsidR="00302E12" w:rsidRDefault="00302E12" w:rsidP="000A152E">
      <w:pPr>
        <w:rPr>
          <w:rFonts w:ascii="Goudy Old Style" w:hAnsi="Goudy Old Style"/>
          <w:b/>
          <w:sz w:val="28"/>
          <w:szCs w:val="28"/>
        </w:rPr>
      </w:pPr>
    </w:p>
    <w:p w14:paraId="0921BB3E" w14:textId="6E18F46A" w:rsidR="00883CD6" w:rsidRDefault="00883CD6" w:rsidP="000A152E">
      <w:pPr>
        <w:rPr>
          <w:rFonts w:ascii="Goudy Old Style" w:hAnsi="Goudy Old Style"/>
          <w:b/>
          <w:sz w:val="28"/>
          <w:szCs w:val="28"/>
        </w:rPr>
      </w:pPr>
    </w:p>
    <w:p w14:paraId="4E657DDE" w14:textId="269A9520" w:rsidR="00883CD6" w:rsidRDefault="00883CD6" w:rsidP="000A152E">
      <w:pPr>
        <w:rPr>
          <w:rFonts w:ascii="Goudy Old Style" w:hAnsi="Goudy Old Style"/>
          <w:b/>
          <w:sz w:val="28"/>
          <w:szCs w:val="28"/>
        </w:rPr>
      </w:pPr>
    </w:p>
    <w:p w14:paraId="1357C08C" w14:textId="77777777" w:rsidR="00883CD6" w:rsidRDefault="00883CD6" w:rsidP="000A152E">
      <w:pPr>
        <w:rPr>
          <w:rFonts w:ascii="Goudy Old Style" w:hAnsi="Goudy Old Style"/>
          <w:b/>
          <w:sz w:val="28"/>
          <w:szCs w:val="28"/>
        </w:rPr>
      </w:pPr>
    </w:p>
    <w:p w14:paraId="6428E79D" w14:textId="77777777" w:rsidR="00302E12" w:rsidRDefault="00302E12" w:rsidP="000A152E">
      <w:pPr>
        <w:rPr>
          <w:rFonts w:ascii="Goudy Old Style" w:hAnsi="Goudy Old Style"/>
          <w:b/>
          <w:sz w:val="28"/>
          <w:szCs w:val="28"/>
        </w:rPr>
      </w:pPr>
    </w:p>
    <w:p w14:paraId="104A59D1" w14:textId="764BC92C" w:rsidR="00302E12" w:rsidRDefault="00302E12" w:rsidP="000A152E">
      <w:pPr>
        <w:rPr>
          <w:rFonts w:ascii="Goudy Old Style" w:hAnsi="Goudy Old Style"/>
          <w:b/>
          <w:sz w:val="28"/>
          <w:szCs w:val="28"/>
        </w:rPr>
      </w:pPr>
    </w:p>
    <w:p w14:paraId="5471A4AE" w14:textId="26C77F41" w:rsidR="00396BE9" w:rsidRDefault="00396BE9" w:rsidP="000A152E">
      <w:pPr>
        <w:rPr>
          <w:rFonts w:ascii="Goudy Old Style" w:hAnsi="Goudy Old Style"/>
          <w:b/>
          <w:sz w:val="28"/>
          <w:szCs w:val="28"/>
        </w:rPr>
      </w:pPr>
    </w:p>
    <w:p w14:paraId="4E69A47F" w14:textId="77777777" w:rsidR="00396BE9" w:rsidRDefault="00396BE9" w:rsidP="000A152E">
      <w:pPr>
        <w:rPr>
          <w:rFonts w:ascii="Goudy Old Style" w:hAnsi="Goudy Old Style"/>
          <w:b/>
          <w:sz w:val="28"/>
          <w:szCs w:val="28"/>
        </w:rPr>
      </w:pPr>
    </w:p>
    <w:p w14:paraId="0F646100" w14:textId="77777777" w:rsidR="00302E12" w:rsidRDefault="00302E12" w:rsidP="000A152E">
      <w:pPr>
        <w:rPr>
          <w:rFonts w:ascii="Goudy Old Style" w:hAnsi="Goudy Old Style"/>
          <w:b/>
          <w:sz w:val="28"/>
          <w:szCs w:val="28"/>
        </w:rPr>
      </w:pPr>
    </w:p>
    <w:p w14:paraId="10B8B0E6" w14:textId="6E7B4BB2" w:rsidR="00302E12" w:rsidRDefault="00302E12" w:rsidP="000A152E">
      <w:pPr>
        <w:rPr>
          <w:rFonts w:ascii="Goudy Old Style" w:hAnsi="Goudy Old Style"/>
          <w:b/>
          <w:sz w:val="28"/>
          <w:szCs w:val="28"/>
        </w:rPr>
      </w:pPr>
    </w:p>
    <w:p w14:paraId="481F2260" w14:textId="77777777" w:rsidR="000A152E" w:rsidRPr="00821540" w:rsidRDefault="000A152E" w:rsidP="000A152E">
      <w:pPr>
        <w:rPr>
          <w:rFonts w:ascii="Goudy Old Style" w:hAnsi="Goudy Old Style"/>
          <w:b/>
          <w:sz w:val="28"/>
          <w:szCs w:val="28"/>
        </w:rPr>
      </w:pPr>
      <w:r w:rsidRPr="00821540">
        <w:rPr>
          <w:rFonts w:ascii="Goudy Old Style" w:hAnsi="Goudy Old Style"/>
          <w:b/>
          <w:sz w:val="28"/>
          <w:szCs w:val="28"/>
        </w:rPr>
        <w:lastRenderedPageBreak/>
        <w:t>Introduction</w:t>
      </w:r>
    </w:p>
    <w:p w14:paraId="6D7696B6" w14:textId="77777777" w:rsidR="000A152E" w:rsidRPr="00821540" w:rsidRDefault="000A152E" w:rsidP="000A152E">
      <w:pPr>
        <w:rPr>
          <w:rFonts w:ascii="Goudy Old Style" w:hAnsi="Goudy Old Style"/>
          <w:sz w:val="28"/>
          <w:szCs w:val="28"/>
        </w:rPr>
      </w:pPr>
    </w:p>
    <w:p w14:paraId="7980BC26" w14:textId="4E6548E1" w:rsidR="000A152E" w:rsidRPr="00BE765E" w:rsidRDefault="000A152E" w:rsidP="000A152E">
      <w:pPr>
        <w:rPr>
          <w:rFonts w:ascii="Goudy Old Style" w:hAnsi="Goudy Old Style"/>
          <w:sz w:val="22"/>
          <w:szCs w:val="22"/>
        </w:rPr>
      </w:pPr>
      <w:r w:rsidRPr="00BE765E">
        <w:rPr>
          <w:rFonts w:ascii="Goudy Old Style" w:hAnsi="Goudy Old Style"/>
          <w:sz w:val="22"/>
          <w:szCs w:val="22"/>
        </w:rPr>
        <w:t>From April 2014 all providers of children’s residential care services are required to conduct a local area risk assessment, reviewed annually, which examines the potential concerns or risks associated with the area on the young people within the placement</w:t>
      </w:r>
      <w:r w:rsidR="00E570F9" w:rsidRPr="00BE765E">
        <w:rPr>
          <w:rFonts w:ascii="Goudy Old Style" w:hAnsi="Goudy Old Style"/>
          <w:sz w:val="22"/>
          <w:szCs w:val="22"/>
        </w:rPr>
        <w:t xml:space="preserve"> (Children’s Homes and Looked After Children (Miscellaneous Amendm</w:t>
      </w:r>
      <w:r w:rsidR="001F209C">
        <w:rPr>
          <w:rFonts w:ascii="Goudy Old Style" w:hAnsi="Goudy Old Style"/>
          <w:sz w:val="22"/>
          <w:szCs w:val="22"/>
        </w:rPr>
        <w:t xml:space="preserve">ents) (England) Regulations 2015). </w:t>
      </w:r>
      <w:r w:rsidRPr="00BE765E">
        <w:rPr>
          <w:rFonts w:ascii="Goudy Old Style" w:hAnsi="Goudy Old Style"/>
          <w:sz w:val="22"/>
          <w:szCs w:val="22"/>
        </w:rPr>
        <w:t>This is the lo</w:t>
      </w:r>
      <w:r w:rsidR="007B103F">
        <w:rPr>
          <w:rFonts w:ascii="Goudy Old Style" w:hAnsi="Goudy Old Style"/>
          <w:sz w:val="22"/>
          <w:szCs w:val="22"/>
        </w:rPr>
        <w:t>cal area as</w:t>
      </w:r>
      <w:r w:rsidR="00263973">
        <w:rPr>
          <w:rFonts w:ascii="Goudy Old Style" w:hAnsi="Goudy Old Style"/>
          <w:sz w:val="22"/>
          <w:szCs w:val="22"/>
        </w:rPr>
        <w:t xml:space="preserve">sessment for Park Road placement in Wolverhampton. </w:t>
      </w:r>
    </w:p>
    <w:p w14:paraId="5ABEFDB5" w14:textId="77777777" w:rsidR="000A152E" w:rsidRPr="00821540" w:rsidRDefault="000A152E" w:rsidP="000A152E">
      <w:pPr>
        <w:rPr>
          <w:rFonts w:ascii="Goudy Old Style" w:hAnsi="Goudy Old Style"/>
          <w:sz w:val="28"/>
          <w:szCs w:val="28"/>
        </w:rPr>
      </w:pPr>
    </w:p>
    <w:p w14:paraId="6C17E4FD" w14:textId="77777777" w:rsidR="000A152E" w:rsidRPr="00E61AAA" w:rsidRDefault="000A152E" w:rsidP="000A152E">
      <w:pPr>
        <w:rPr>
          <w:rFonts w:ascii="Goudy Old Style" w:hAnsi="Goudy Old Style"/>
          <w:b/>
          <w:i/>
          <w:sz w:val="28"/>
          <w:szCs w:val="28"/>
        </w:rPr>
      </w:pPr>
      <w:r w:rsidRPr="00E61AAA">
        <w:rPr>
          <w:rFonts w:ascii="Goudy Old Style" w:hAnsi="Goudy Old Style"/>
          <w:b/>
          <w:i/>
          <w:sz w:val="28"/>
          <w:szCs w:val="28"/>
        </w:rPr>
        <w:t>Method</w:t>
      </w:r>
    </w:p>
    <w:p w14:paraId="6BB8AEC0" w14:textId="77777777" w:rsidR="000A152E" w:rsidRPr="00821540" w:rsidRDefault="000A152E" w:rsidP="000A152E">
      <w:pPr>
        <w:rPr>
          <w:rFonts w:ascii="Goudy Old Style" w:hAnsi="Goudy Old Style"/>
          <w:b/>
          <w:sz w:val="28"/>
          <w:szCs w:val="28"/>
        </w:rPr>
      </w:pPr>
    </w:p>
    <w:p w14:paraId="2714EADF" w14:textId="68051ACF" w:rsidR="006B113A" w:rsidRDefault="006B113A" w:rsidP="000A152E">
      <w:pPr>
        <w:rPr>
          <w:rFonts w:ascii="Goudy Old Style" w:hAnsi="Goudy Old Style"/>
          <w:sz w:val="22"/>
          <w:szCs w:val="22"/>
        </w:rPr>
      </w:pPr>
      <w:r w:rsidRPr="00BE765E">
        <w:rPr>
          <w:rFonts w:ascii="Goudy Old Style" w:hAnsi="Goudy Old Style"/>
          <w:sz w:val="22"/>
          <w:szCs w:val="22"/>
        </w:rPr>
        <w:t>We have divided the</w:t>
      </w:r>
      <w:r w:rsidR="00E570F9" w:rsidRPr="00BE765E">
        <w:rPr>
          <w:rFonts w:ascii="Goudy Old Style" w:hAnsi="Goudy Old Style"/>
          <w:sz w:val="22"/>
          <w:szCs w:val="22"/>
        </w:rPr>
        <w:t xml:space="preserve"> assessment into two sections: S</w:t>
      </w:r>
      <w:r w:rsidRPr="00BE765E">
        <w:rPr>
          <w:rFonts w:ascii="Goudy Old Style" w:hAnsi="Goudy Old Style"/>
          <w:sz w:val="22"/>
          <w:szCs w:val="22"/>
        </w:rPr>
        <w:t>ection 1, assessing and managing the risks associated with th</w:t>
      </w:r>
      <w:r w:rsidR="00E570F9" w:rsidRPr="00BE765E">
        <w:rPr>
          <w:rFonts w:ascii="Goudy Old Style" w:hAnsi="Goudy Old Style"/>
          <w:sz w:val="22"/>
          <w:szCs w:val="22"/>
        </w:rPr>
        <w:t>e immediate physical area; and S</w:t>
      </w:r>
      <w:r w:rsidRPr="00BE765E">
        <w:rPr>
          <w:rFonts w:ascii="Goudy Old Style" w:hAnsi="Goudy Old Style"/>
          <w:sz w:val="22"/>
          <w:szCs w:val="22"/>
        </w:rPr>
        <w:t>ection 2, assessing and managing the risks associated with the wider</w:t>
      </w:r>
      <w:r w:rsidR="00821540" w:rsidRPr="00BE765E">
        <w:rPr>
          <w:rFonts w:ascii="Goudy Old Style" w:hAnsi="Goudy Old Style"/>
          <w:sz w:val="22"/>
          <w:szCs w:val="22"/>
        </w:rPr>
        <w:t>, social and demographic aspects</w:t>
      </w:r>
      <w:r w:rsidRPr="00BE765E">
        <w:rPr>
          <w:rFonts w:ascii="Goudy Old Style" w:hAnsi="Goudy Old Style"/>
          <w:sz w:val="22"/>
          <w:szCs w:val="22"/>
        </w:rPr>
        <w:t xml:space="preserve"> of the area</w:t>
      </w:r>
      <w:r w:rsidR="00E570F9" w:rsidRPr="00BE765E">
        <w:rPr>
          <w:rFonts w:ascii="Goudy Old Style" w:hAnsi="Goudy Old Style"/>
          <w:sz w:val="22"/>
          <w:szCs w:val="22"/>
        </w:rPr>
        <w:t xml:space="preserve">. This </w:t>
      </w:r>
      <w:r w:rsidRPr="00BE765E">
        <w:rPr>
          <w:rFonts w:ascii="Goudy Old Style" w:hAnsi="Goudy Old Style"/>
          <w:sz w:val="22"/>
          <w:szCs w:val="22"/>
        </w:rPr>
        <w:t>includ</w:t>
      </w:r>
      <w:r w:rsidR="00E570F9" w:rsidRPr="00BE765E">
        <w:rPr>
          <w:rFonts w:ascii="Goudy Old Style" w:hAnsi="Goudy Old Style"/>
          <w:sz w:val="22"/>
          <w:szCs w:val="22"/>
        </w:rPr>
        <w:t>es</w:t>
      </w:r>
      <w:r w:rsidRPr="00BE765E">
        <w:rPr>
          <w:rFonts w:ascii="Goudy Old Style" w:hAnsi="Goudy Old Style"/>
          <w:sz w:val="22"/>
          <w:szCs w:val="22"/>
        </w:rPr>
        <w:t xml:space="preserve"> s</w:t>
      </w:r>
      <w:r w:rsidR="007313F4" w:rsidRPr="00BE765E">
        <w:rPr>
          <w:rFonts w:ascii="Goudy Old Style" w:hAnsi="Goudy Old Style"/>
          <w:sz w:val="22"/>
          <w:szCs w:val="22"/>
        </w:rPr>
        <w:t xml:space="preserve">ocial, educational, health, crime and disorder, and the accessibility of </w:t>
      </w:r>
      <w:r w:rsidR="004A2F39">
        <w:rPr>
          <w:rFonts w:ascii="Goudy Old Style" w:hAnsi="Goudy Old Style"/>
          <w:sz w:val="22"/>
          <w:szCs w:val="22"/>
        </w:rPr>
        <w:t xml:space="preserve">Key Local Resources, which we have </w:t>
      </w:r>
      <w:proofErr w:type="spellStart"/>
      <w:r w:rsidR="004A2F39">
        <w:rPr>
          <w:rFonts w:ascii="Goudy Old Style" w:hAnsi="Goudy Old Style"/>
          <w:sz w:val="22"/>
          <w:szCs w:val="22"/>
        </w:rPr>
        <w:t>strated</w:t>
      </w:r>
      <w:proofErr w:type="spellEnd"/>
      <w:r w:rsidR="004A2F39">
        <w:rPr>
          <w:rFonts w:ascii="Goudy Old Style" w:hAnsi="Goudy Old Style"/>
          <w:sz w:val="22"/>
          <w:szCs w:val="22"/>
        </w:rPr>
        <w:t xml:space="preserve"> to source and list under each area. </w:t>
      </w:r>
      <w:r w:rsidR="00AD406D">
        <w:rPr>
          <w:rFonts w:ascii="Goudy Old Style" w:hAnsi="Goudy Old Style"/>
          <w:sz w:val="22"/>
          <w:szCs w:val="22"/>
        </w:rPr>
        <w:t xml:space="preserve">We expect these resources to grow as the placement becomes established and further links are made. </w:t>
      </w:r>
      <w:r w:rsidR="004A2F39">
        <w:rPr>
          <w:rFonts w:ascii="Goudy Old Style" w:hAnsi="Goudy Old Style"/>
          <w:sz w:val="22"/>
          <w:szCs w:val="22"/>
        </w:rPr>
        <w:t xml:space="preserve"> </w:t>
      </w:r>
    </w:p>
    <w:p w14:paraId="506B8B28" w14:textId="77777777" w:rsidR="00AD406D" w:rsidRDefault="00AD406D" w:rsidP="000A152E">
      <w:pPr>
        <w:rPr>
          <w:rFonts w:ascii="Goudy Old Style" w:hAnsi="Goudy Old Style"/>
          <w:sz w:val="22"/>
          <w:szCs w:val="22"/>
        </w:rPr>
      </w:pPr>
    </w:p>
    <w:p w14:paraId="7FD2BDFC" w14:textId="77777777" w:rsidR="00AD406D" w:rsidRPr="00E61AAA" w:rsidRDefault="00AD406D" w:rsidP="00AD406D">
      <w:pPr>
        <w:rPr>
          <w:rFonts w:ascii="Goudy Old Style" w:hAnsi="Goudy Old Style"/>
          <w:b/>
          <w:i/>
          <w:sz w:val="28"/>
          <w:szCs w:val="28"/>
        </w:rPr>
      </w:pPr>
      <w:r w:rsidRPr="00E61AAA">
        <w:rPr>
          <w:rFonts w:ascii="Goudy Old Style" w:hAnsi="Goudy Old Style"/>
          <w:b/>
          <w:i/>
          <w:sz w:val="28"/>
          <w:szCs w:val="28"/>
        </w:rPr>
        <w:t>Risk Management Process</w:t>
      </w:r>
    </w:p>
    <w:p w14:paraId="52CF70F2" w14:textId="77777777" w:rsidR="00AD406D" w:rsidRPr="00821540" w:rsidRDefault="00AD406D" w:rsidP="00AD406D">
      <w:pPr>
        <w:rPr>
          <w:rFonts w:ascii="Goudy Old Style" w:hAnsi="Goudy Old Style"/>
          <w:sz w:val="28"/>
          <w:szCs w:val="28"/>
        </w:rPr>
      </w:pPr>
    </w:p>
    <w:p w14:paraId="68832EDF" w14:textId="44272BC3" w:rsidR="006B113A" w:rsidRDefault="00AD406D" w:rsidP="000A152E">
      <w:pPr>
        <w:rPr>
          <w:rFonts w:ascii="Goudy Old Style" w:hAnsi="Goudy Old Style"/>
          <w:sz w:val="22"/>
          <w:szCs w:val="22"/>
        </w:rPr>
      </w:pPr>
      <w:r w:rsidRPr="00BE765E">
        <w:rPr>
          <w:rFonts w:ascii="Goudy Old Style" w:hAnsi="Goudy Old Style"/>
          <w:sz w:val="22"/>
          <w:szCs w:val="22"/>
        </w:rPr>
        <w:t xml:space="preserve">The main body of this document is a discussion of the specific potential factors within each area, along with a comprehensive examination of their assessment and management.  Wherever applicable, references to the sources of information that informs data or supports best evidence for management are given. Following the discussion, Cove’s risk assessment proforma, that sets out the full numerical rating of each specific </w:t>
      </w:r>
      <w:r>
        <w:rPr>
          <w:rFonts w:ascii="Goudy Old Style" w:hAnsi="Goudy Old Style"/>
          <w:sz w:val="22"/>
          <w:szCs w:val="22"/>
        </w:rPr>
        <w:t>risk factor</w:t>
      </w:r>
      <w:r w:rsidR="001F479F">
        <w:rPr>
          <w:rFonts w:ascii="Goudy Old Style" w:hAnsi="Goudy Old Style"/>
          <w:sz w:val="22"/>
          <w:szCs w:val="22"/>
        </w:rPr>
        <w:t>, is given.</w:t>
      </w:r>
      <w:r>
        <w:rPr>
          <w:rFonts w:ascii="Goudy Old Style" w:hAnsi="Goudy Old Style"/>
          <w:sz w:val="22"/>
          <w:szCs w:val="22"/>
        </w:rPr>
        <w:t xml:space="preserve"> </w:t>
      </w:r>
    </w:p>
    <w:p w14:paraId="1EEE840F" w14:textId="77777777" w:rsidR="00AD406D" w:rsidRPr="00BE765E" w:rsidRDefault="00AD406D" w:rsidP="000A152E">
      <w:pPr>
        <w:rPr>
          <w:rFonts w:ascii="Goudy Old Style" w:hAnsi="Goudy Old Style"/>
          <w:sz w:val="22"/>
          <w:szCs w:val="22"/>
        </w:rPr>
      </w:pPr>
    </w:p>
    <w:p w14:paraId="0BAA1441" w14:textId="210040EB" w:rsidR="00C5073F" w:rsidRDefault="00AD406D" w:rsidP="000A152E">
      <w:pPr>
        <w:rPr>
          <w:rFonts w:ascii="Goudy Old Style" w:hAnsi="Goudy Old Style"/>
          <w:sz w:val="22"/>
          <w:szCs w:val="22"/>
        </w:rPr>
      </w:pPr>
      <w:r>
        <w:rPr>
          <w:rFonts w:ascii="Goudy Old Style" w:hAnsi="Goudy Old Style"/>
          <w:sz w:val="22"/>
          <w:szCs w:val="22"/>
        </w:rPr>
        <w:t xml:space="preserve">As this assessment has been written during the early commissioning phase of the placement, it is based on early observations, research, and discussions with some stakeholders and local agencies. </w:t>
      </w:r>
      <w:r w:rsidR="00392EF0">
        <w:rPr>
          <w:rFonts w:ascii="Goudy Old Style" w:hAnsi="Goudy Old Style"/>
          <w:sz w:val="22"/>
          <w:szCs w:val="22"/>
        </w:rPr>
        <w:t>We have also reached out to several relevant stakeholder agencies, including the police in Wolverhampton; the Local Authority Designated Officer (LADO); the Safeguarding Team at Wolverhampton; CAMHS</w:t>
      </w:r>
      <w:r w:rsidR="00C90F2C">
        <w:rPr>
          <w:rFonts w:ascii="Goudy Old Style" w:hAnsi="Goudy Old Style"/>
          <w:sz w:val="22"/>
          <w:szCs w:val="22"/>
        </w:rPr>
        <w:t xml:space="preserve">; </w:t>
      </w:r>
      <w:r w:rsidR="00396BE9">
        <w:rPr>
          <w:rFonts w:ascii="Goudy Old Style" w:hAnsi="Goudy Old Style"/>
          <w:sz w:val="22"/>
          <w:szCs w:val="22"/>
        </w:rPr>
        <w:t xml:space="preserve">CMHT; </w:t>
      </w:r>
      <w:r w:rsidR="00C90F2C">
        <w:rPr>
          <w:rFonts w:ascii="Goudy Old Style" w:hAnsi="Goudy Old Style"/>
          <w:sz w:val="22"/>
          <w:szCs w:val="22"/>
        </w:rPr>
        <w:t>the local Clinical Commissioning Group; and</w:t>
      </w:r>
      <w:r>
        <w:rPr>
          <w:rFonts w:ascii="Goudy Old Style" w:hAnsi="Goudy Old Style"/>
          <w:sz w:val="22"/>
          <w:szCs w:val="22"/>
        </w:rPr>
        <w:t xml:space="preserve"> the local Youth Offending Team (see Appendix 1 for a full list of stakeholder contacts and the status of their responses). </w:t>
      </w:r>
      <w:r w:rsidR="00392EF0">
        <w:rPr>
          <w:rFonts w:ascii="Goudy Old Style" w:hAnsi="Goudy Old Style"/>
          <w:sz w:val="22"/>
          <w:szCs w:val="22"/>
        </w:rPr>
        <w:t>W</w:t>
      </w:r>
      <w:r w:rsidR="000A152E" w:rsidRPr="00BE765E">
        <w:rPr>
          <w:rFonts w:ascii="Goudy Old Style" w:hAnsi="Goudy Old Style"/>
          <w:sz w:val="22"/>
          <w:szCs w:val="22"/>
        </w:rPr>
        <w:t>e have</w:t>
      </w:r>
      <w:r w:rsidR="00392EF0">
        <w:rPr>
          <w:rFonts w:ascii="Goudy Old Style" w:hAnsi="Goudy Old Style"/>
          <w:sz w:val="22"/>
          <w:szCs w:val="22"/>
        </w:rPr>
        <w:t xml:space="preserve"> also</w:t>
      </w:r>
      <w:r w:rsidR="000A152E" w:rsidRPr="00BE765E">
        <w:rPr>
          <w:rFonts w:ascii="Goudy Old Style" w:hAnsi="Goudy Old Style"/>
          <w:sz w:val="22"/>
          <w:szCs w:val="22"/>
        </w:rPr>
        <w:t xml:space="preserve"> extensively researched </w:t>
      </w:r>
      <w:r w:rsidR="006B113A" w:rsidRPr="00BE765E">
        <w:rPr>
          <w:rFonts w:ascii="Goudy Old Style" w:hAnsi="Goudy Old Style"/>
          <w:sz w:val="22"/>
          <w:szCs w:val="22"/>
        </w:rPr>
        <w:t xml:space="preserve">the geography of the </w:t>
      </w:r>
      <w:r w:rsidR="000A152E" w:rsidRPr="00BE765E">
        <w:rPr>
          <w:rFonts w:ascii="Goudy Old Style" w:hAnsi="Goudy Old Style"/>
          <w:sz w:val="22"/>
          <w:szCs w:val="22"/>
        </w:rPr>
        <w:t>local area</w:t>
      </w:r>
      <w:r w:rsidR="006B113A" w:rsidRPr="00BE765E">
        <w:rPr>
          <w:rFonts w:ascii="Goudy Old Style" w:hAnsi="Goudy Old Style"/>
          <w:sz w:val="22"/>
          <w:szCs w:val="22"/>
        </w:rPr>
        <w:t>, by scoping the potential factors in interviews with staff and young people (both groups have individuals with good local knowledge)</w:t>
      </w:r>
      <w:r w:rsidR="00392EF0">
        <w:rPr>
          <w:rFonts w:ascii="Goudy Old Style" w:hAnsi="Goudy Old Style"/>
          <w:sz w:val="22"/>
          <w:szCs w:val="22"/>
        </w:rPr>
        <w:t>. W</w:t>
      </w:r>
      <w:r w:rsidR="006B113A" w:rsidRPr="00BE765E">
        <w:rPr>
          <w:rFonts w:ascii="Goudy Old Style" w:hAnsi="Goudy Old Style"/>
          <w:sz w:val="22"/>
          <w:szCs w:val="22"/>
        </w:rPr>
        <w:t>e have examined</w:t>
      </w:r>
      <w:r w:rsidR="000A152E" w:rsidRPr="00BE765E">
        <w:rPr>
          <w:rFonts w:ascii="Goudy Old Style" w:hAnsi="Goudy Old Style"/>
          <w:sz w:val="22"/>
          <w:szCs w:val="22"/>
        </w:rPr>
        <w:t xml:space="preserve"> demographic statistics in social factors, crime and </w:t>
      </w:r>
      <w:r w:rsidR="006B113A" w:rsidRPr="00BE765E">
        <w:rPr>
          <w:rFonts w:ascii="Goudy Old Style" w:hAnsi="Goudy Old Style"/>
          <w:sz w:val="22"/>
          <w:szCs w:val="22"/>
        </w:rPr>
        <w:t>disorder, social and</w:t>
      </w:r>
      <w:r w:rsidR="000A152E" w:rsidRPr="00BE765E">
        <w:rPr>
          <w:rFonts w:ascii="Goudy Old Style" w:hAnsi="Goudy Old Style"/>
          <w:sz w:val="22"/>
          <w:szCs w:val="22"/>
        </w:rPr>
        <w:t xml:space="preserve"> data, health and education</w:t>
      </w:r>
      <w:r w:rsidR="000E6CEC">
        <w:rPr>
          <w:rFonts w:ascii="Goudy Old Style" w:hAnsi="Goudy Old Style"/>
          <w:sz w:val="22"/>
          <w:szCs w:val="22"/>
        </w:rPr>
        <w:t xml:space="preserve"> (Health Profile 2009; </w:t>
      </w:r>
      <w:proofErr w:type="spellStart"/>
      <w:r w:rsidR="000E6CEC">
        <w:rPr>
          <w:rFonts w:ascii="Goudy Old Style" w:hAnsi="Goudy Old Style"/>
          <w:sz w:val="22"/>
          <w:szCs w:val="22"/>
        </w:rPr>
        <w:t>Lsc</w:t>
      </w:r>
      <w:proofErr w:type="spellEnd"/>
      <w:r w:rsidR="000E6CEC">
        <w:rPr>
          <w:rFonts w:ascii="Goudy Old Style" w:hAnsi="Goudy Old Style"/>
          <w:sz w:val="22"/>
          <w:szCs w:val="22"/>
        </w:rPr>
        <w:t xml:space="preserve"> 2010)</w:t>
      </w:r>
      <w:r w:rsidR="000A152E" w:rsidRPr="00BE765E">
        <w:rPr>
          <w:rFonts w:ascii="Goudy Old Style" w:hAnsi="Goudy Old Style"/>
          <w:sz w:val="22"/>
          <w:szCs w:val="22"/>
        </w:rPr>
        <w:t>. We have made use of guidance from the Independent Children</w:t>
      </w:r>
      <w:r w:rsidR="007403D1" w:rsidRPr="00BE765E">
        <w:rPr>
          <w:rFonts w:ascii="Goudy Old Style" w:hAnsi="Goudy Old Style"/>
          <w:sz w:val="22"/>
          <w:szCs w:val="22"/>
        </w:rPr>
        <w:t>’s Homes Association (ICHA</w:t>
      </w:r>
      <w:r w:rsidR="000E6CEC">
        <w:rPr>
          <w:rFonts w:ascii="Goudy Old Style" w:hAnsi="Goudy Old Style"/>
          <w:sz w:val="22"/>
          <w:szCs w:val="22"/>
        </w:rPr>
        <w:t xml:space="preserve"> 2014</w:t>
      </w:r>
      <w:r w:rsidR="007403D1" w:rsidRPr="00BE765E">
        <w:rPr>
          <w:rFonts w:ascii="Goudy Old Style" w:hAnsi="Goudy Old Style"/>
          <w:sz w:val="22"/>
          <w:szCs w:val="22"/>
        </w:rPr>
        <w:t xml:space="preserve">), </w:t>
      </w:r>
      <w:r w:rsidR="0029378B">
        <w:rPr>
          <w:rFonts w:ascii="Goudy Old Style" w:hAnsi="Goudy Old Style"/>
          <w:sz w:val="22"/>
          <w:szCs w:val="22"/>
        </w:rPr>
        <w:t>Ofsted (2013</w:t>
      </w:r>
      <w:r w:rsidR="000A152E" w:rsidRPr="00BE765E">
        <w:rPr>
          <w:rFonts w:ascii="Goudy Old Style" w:hAnsi="Goudy Old Style"/>
          <w:sz w:val="22"/>
          <w:szCs w:val="22"/>
        </w:rPr>
        <w:t>)</w:t>
      </w:r>
      <w:r w:rsidR="007403D1" w:rsidRPr="00BE765E">
        <w:rPr>
          <w:rFonts w:ascii="Goudy Old Style" w:hAnsi="Goudy Old Style"/>
          <w:sz w:val="22"/>
          <w:szCs w:val="22"/>
        </w:rPr>
        <w:t xml:space="preserve"> and </w:t>
      </w:r>
      <w:r w:rsidR="000E6CEC">
        <w:rPr>
          <w:rFonts w:ascii="Goudy Old Style" w:hAnsi="Goudy Old Style"/>
          <w:sz w:val="22"/>
          <w:szCs w:val="22"/>
        </w:rPr>
        <w:t xml:space="preserve">the </w:t>
      </w:r>
      <w:r w:rsidR="007403D1" w:rsidRPr="00BE765E">
        <w:rPr>
          <w:rFonts w:ascii="Goudy Old Style" w:hAnsi="Goudy Old Style"/>
          <w:sz w:val="22"/>
          <w:szCs w:val="22"/>
        </w:rPr>
        <w:t>D</w:t>
      </w:r>
      <w:r w:rsidR="000E6CEC">
        <w:rPr>
          <w:rFonts w:ascii="Goudy Old Style" w:hAnsi="Goudy Old Style"/>
          <w:sz w:val="22"/>
          <w:szCs w:val="22"/>
        </w:rPr>
        <w:t xml:space="preserve">epartment </w:t>
      </w:r>
      <w:r w:rsidR="007403D1" w:rsidRPr="00BE765E">
        <w:rPr>
          <w:rFonts w:ascii="Goudy Old Style" w:hAnsi="Goudy Old Style"/>
          <w:sz w:val="22"/>
          <w:szCs w:val="22"/>
        </w:rPr>
        <w:t>f</w:t>
      </w:r>
      <w:r w:rsidR="000E6CEC">
        <w:rPr>
          <w:rFonts w:ascii="Goudy Old Style" w:hAnsi="Goudy Old Style"/>
          <w:sz w:val="22"/>
          <w:szCs w:val="22"/>
        </w:rPr>
        <w:t xml:space="preserve">or </w:t>
      </w:r>
      <w:r w:rsidR="007403D1" w:rsidRPr="00BE765E">
        <w:rPr>
          <w:rFonts w:ascii="Goudy Old Style" w:hAnsi="Goudy Old Style"/>
          <w:sz w:val="22"/>
          <w:szCs w:val="22"/>
        </w:rPr>
        <w:t>E</w:t>
      </w:r>
      <w:r w:rsidR="000E6CEC">
        <w:rPr>
          <w:rFonts w:ascii="Goudy Old Style" w:hAnsi="Goudy Old Style"/>
          <w:sz w:val="22"/>
          <w:szCs w:val="22"/>
        </w:rPr>
        <w:t>ducation (DfE</w:t>
      </w:r>
      <w:r w:rsidR="0029378B">
        <w:rPr>
          <w:rFonts w:ascii="Goudy Old Style" w:hAnsi="Goudy Old Style"/>
          <w:sz w:val="22"/>
          <w:szCs w:val="22"/>
        </w:rPr>
        <w:t xml:space="preserve"> 2014a</w:t>
      </w:r>
      <w:r w:rsidR="00C90F2C">
        <w:rPr>
          <w:rFonts w:ascii="Goudy Old Style" w:hAnsi="Goudy Old Style"/>
          <w:sz w:val="22"/>
          <w:szCs w:val="22"/>
        </w:rPr>
        <w:t>).</w:t>
      </w:r>
    </w:p>
    <w:p w14:paraId="378AC1FB" w14:textId="77777777" w:rsidR="002B0BF3" w:rsidRPr="00821540" w:rsidRDefault="002B0BF3" w:rsidP="000A152E">
      <w:pPr>
        <w:rPr>
          <w:rFonts w:ascii="Goudy Old Style" w:hAnsi="Goudy Old Style"/>
          <w:sz w:val="28"/>
          <w:szCs w:val="28"/>
        </w:rPr>
      </w:pPr>
    </w:p>
    <w:p w14:paraId="614085C9" w14:textId="77777777" w:rsidR="00821540" w:rsidRPr="00E61AAA" w:rsidRDefault="00821540" w:rsidP="000A152E">
      <w:pPr>
        <w:rPr>
          <w:rFonts w:ascii="Goudy Old Style" w:hAnsi="Goudy Old Style"/>
          <w:b/>
          <w:i/>
          <w:sz w:val="28"/>
          <w:szCs w:val="28"/>
        </w:rPr>
      </w:pPr>
      <w:r w:rsidRPr="00E61AAA">
        <w:rPr>
          <w:rFonts w:ascii="Goudy Old Style" w:hAnsi="Goudy Old Style"/>
          <w:b/>
          <w:i/>
          <w:sz w:val="28"/>
          <w:szCs w:val="28"/>
        </w:rPr>
        <w:t>Review</w:t>
      </w:r>
    </w:p>
    <w:p w14:paraId="0359546D" w14:textId="77777777" w:rsidR="000A152E" w:rsidRPr="00821540" w:rsidRDefault="000A152E" w:rsidP="000A152E">
      <w:pPr>
        <w:rPr>
          <w:rFonts w:ascii="Goudy Old Style" w:hAnsi="Goudy Old Style"/>
          <w:sz w:val="28"/>
          <w:szCs w:val="28"/>
        </w:rPr>
      </w:pPr>
    </w:p>
    <w:p w14:paraId="34069F65" w14:textId="0F98E331" w:rsidR="00AD406D" w:rsidRDefault="000A152E" w:rsidP="00664203">
      <w:pPr>
        <w:rPr>
          <w:rFonts w:ascii="Goudy Old Style" w:hAnsi="Goudy Old Style"/>
          <w:sz w:val="22"/>
          <w:szCs w:val="22"/>
        </w:rPr>
      </w:pPr>
      <w:r w:rsidRPr="00BE765E">
        <w:rPr>
          <w:rFonts w:ascii="Goudy Old Style" w:hAnsi="Goudy Old Style"/>
          <w:sz w:val="22"/>
          <w:szCs w:val="22"/>
        </w:rPr>
        <w:t xml:space="preserve">As this is </w:t>
      </w:r>
      <w:r w:rsidR="00AD406D">
        <w:rPr>
          <w:rFonts w:ascii="Goudy Old Style" w:hAnsi="Goudy Old Style"/>
          <w:sz w:val="22"/>
          <w:szCs w:val="22"/>
        </w:rPr>
        <w:t xml:space="preserve">still quite </w:t>
      </w:r>
      <w:r w:rsidRPr="00BE765E">
        <w:rPr>
          <w:rFonts w:ascii="Goudy Old Style" w:hAnsi="Goudy Old Style"/>
          <w:sz w:val="22"/>
          <w:szCs w:val="22"/>
        </w:rPr>
        <w:t>a new industry development, we will be actively seeking early feedback from stakeholders, including placing authorities</w:t>
      </w:r>
      <w:r w:rsidR="00B1394D">
        <w:rPr>
          <w:rFonts w:ascii="Goudy Old Style" w:hAnsi="Goudy Old Style"/>
          <w:sz w:val="22"/>
          <w:szCs w:val="22"/>
        </w:rPr>
        <w:t xml:space="preserve">, </w:t>
      </w:r>
      <w:r w:rsidRPr="00BE765E">
        <w:rPr>
          <w:rFonts w:ascii="Goudy Old Style" w:hAnsi="Goudy Old Style"/>
          <w:sz w:val="22"/>
          <w:szCs w:val="22"/>
        </w:rPr>
        <w:t xml:space="preserve">to refine it further on an ongoing basis. The legislation requires an annual </w:t>
      </w:r>
      <w:proofErr w:type="gramStart"/>
      <w:r w:rsidRPr="00BE765E">
        <w:rPr>
          <w:rFonts w:ascii="Goudy Old Style" w:hAnsi="Goudy Old Style"/>
          <w:sz w:val="22"/>
          <w:szCs w:val="22"/>
        </w:rPr>
        <w:t>review</w:t>
      </w:r>
      <w:proofErr w:type="gramEnd"/>
      <w:r w:rsidRPr="00BE765E">
        <w:rPr>
          <w:rFonts w:ascii="Goudy Old Style" w:hAnsi="Goudy Old Style"/>
          <w:sz w:val="22"/>
          <w:szCs w:val="22"/>
        </w:rPr>
        <w:t xml:space="preserve"> but we intend to review it more frequently if new evidence / information</w:t>
      </w:r>
      <w:r w:rsidR="002B0BF3" w:rsidRPr="00BE765E">
        <w:rPr>
          <w:rFonts w:ascii="Goudy Old Style" w:hAnsi="Goudy Old Style"/>
          <w:sz w:val="22"/>
          <w:szCs w:val="22"/>
        </w:rPr>
        <w:t xml:space="preserve"> comes to light in the interim.</w:t>
      </w:r>
      <w:r w:rsidR="00E52ED7">
        <w:rPr>
          <w:rFonts w:ascii="Goudy Old Style" w:hAnsi="Goudy Old Style"/>
          <w:sz w:val="22"/>
          <w:szCs w:val="22"/>
        </w:rPr>
        <w:t xml:space="preserve"> </w:t>
      </w:r>
      <w:r w:rsidR="00AD406D">
        <w:rPr>
          <w:rFonts w:ascii="Goudy Old Style" w:hAnsi="Goudy Old Style"/>
          <w:sz w:val="22"/>
          <w:szCs w:val="22"/>
        </w:rPr>
        <w:t xml:space="preserve">It seems likely we will make several early reviews to Park Road’s assessment as new links are </w:t>
      </w:r>
      <w:proofErr w:type="gramStart"/>
      <w:r w:rsidR="00AD406D">
        <w:rPr>
          <w:rFonts w:ascii="Goudy Old Style" w:hAnsi="Goudy Old Style"/>
          <w:sz w:val="22"/>
          <w:szCs w:val="22"/>
        </w:rPr>
        <w:t>made</w:t>
      </w:r>
      <w:proofErr w:type="gramEnd"/>
      <w:r w:rsidR="00AD406D">
        <w:rPr>
          <w:rFonts w:ascii="Goudy Old Style" w:hAnsi="Goudy Old Style"/>
          <w:sz w:val="22"/>
          <w:szCs w:val="22"/>
        </w:rPr>
        <w:t xml:space="preserve"> and </w:t>
      </w:r>
      <w:r w:rsidR="0027208D">
        <w:rPr>
          <w:rFonts w:ascii="Goudy Old Style" w:hAnsi="Goudy Old Style"/>
          <w:sz w:val="22"/>
          <w:szCs w:val="22"/>
        </w:rPr>
        <w:t>i</w:t>
      </w:r>
      <w:r w:rsidR="00AD406D">
        <w:rPr>
          <w:rFonts w:ascii="Goudy Old Style" w:hAnsi="Goudy Old Style"/>
          <w:sz w:val="22"/>
          <w:szCs w:val="22"/>
        </w:rPr>
        <w:t xml:space="preserve">nformation is gathered. </w:t>
      </w:r>
    </w:p>
    <w:p w14:paraId="3F1F3424" w14:textId="2B2024DE" w:rsidR="001F479F" w:rsidRDefault="001F479F" w:rsidP="00664203">
      <w:pPr>
        <w:rPr>
          <w:rFonts w:ascii="Goudy Old Style" w:hAnsi="Goudy Old Style"/>
          <w:sz w:val="22"/>
          <w:szCs w:val="22"/>
        </w:rPr>
      </w:pPr>
    </w:p>
    <w:p w14:paraId="0B331FAF" w14:textId="4353378B" w:rsidR="001F479F" w:rsidRDefault="001F479F" w:rsidP="00664203">
      <w:pPr>
        <w:rPr>
          <w:rFonts w:ascii="Goudy Old Style" w:hAnsi="Goudy Old Style"/>
          <w:sz w:val="22"/>
          <w:szCs w:val="22"/>
        </w:rPr>
      </w:pPr>
    </w:p>
    <w:p w14:paraId="6A86A776" w14:textId="77777777" w:rsidR="001F479F" w:rsidRDefault="001F479F" w:rsidP="00664203">
      <w:pPr>
        <w:rPr>
          <w:rFonts w:ascii="Goudy Old Style" w:hAnsi="Goudy Old Style"/>
          <w:sz w:val="22"/>
          <w:szCs w:val="22"/>
        </w:rPr>
      </w:pPr>
    </w:p>
    <w:p w14:paraId="7EA277E9" w14:textId="77777777" w:rsidR="00D523B4" w:rsidRPr="00D523B4" w:rsidRDefault="00D523B4" w:rsidP="00D523B4">
      <w:pPr>
        <w:rPr>
          <w:rFonts w:ascii="Goudy Old Style" w:eastAsia="Times New Roman" w:hAnsi="Goudy Old Style"/>
        </w:rPr>
      </w:pPr>
    </w:p>
    <w:p w14:paraId="39DF1058" w14:textId="77777777" w:rsidR="006665C0" w:rsidRPr="005979BE" w:rsidRDefault="002B0BF3" w:rsidP="006665C0">
      <w:pPr>
        <w:rPr>
          <w:rFonts w:ascii="Goudy Old Style" w:hAnsi="Goudy Old Style"/>
          <w:sz w:val="22"/>
          <w:szCs w:val="22"/>
        </w:rPr>
      </w:pPr>
      <w:r>
        <w:rPr>
          <w:rFonts w:ascii="Goudy Old Style" w:hAnsi="Goudy Old Style"/>
          <w:b/>
          <w:sz w:val="32"/>
          <w:szCs w:val="32"/>
        </w:rPr>
        <w:lastRenderedPageBreak/>
        <w:t xml:space="preserve">Risk Assessment </w:t>
      </w:r>
      <w:r w:rsidR="00ED54B7">
        <w:rPr>
          <w:rFonts w:ascii="Goudy Old Style" w:hAnsi="Goudy Old Style"/>
          <w:b/>
          <w:sz w:val="32"/>
          <w:szCs w:val="32"/>
        </w:rPr>
        <w:t>Section 1: Immediate Physical Area</w:t>
      </w:r>
    </w:p>
    <w:p w14:paraId="3D82CC9F" w14:textId="77777777" w:rsidR="00C5073F" w:rsidRDefault="00C5073F" w:rsidP="00664203"/>
    <w:p w14:paraId="5DF0C2A2" w14:textId="77777777" w:rsidR="00F9620B" w:rsidRPr="00F9620B" w:rsidRDefault="00F9620B" w:rsidP="0072562C">
      <w:pPr>
        <w:rPr>
          <w:rFonts w:ascii="Goudy Old Style" w:hAnsi="Goudy Old Style"/>
          <w:b/>
          <w:sz w:val="28"/>
          <w:szCs w:val="28"/>
        </w:rPr>
      </w:pPr>
      <w:r w:rsidRPr="00F9620B">
        <w:rPr>
          <w:rFonts w:ascii="Goudy Old Style" w:hAnsi="Goudy Old Style"/>
          <w:b/>
          <w:sz w:val="28"/>
          <w:szCs w:val="28"/>
        </w:rPr>
        <w:t>Discussion</w:t>
      </w:r>
    </w:p>
    <w:p w14:paraId="786796A4" w14:textId="77777777" w:rsidR="00F9620B" w:rsidRDefault="00F9620B" w:rsidP="0072562C">
      <w:pPr>
        <w:rPr>
          <w:rFonts w:ascii="Goudy Old Style" w:hAnsi="Goudy Old Style"/>
          <w:sz w:val="28"/>
          <w:szCs w:val="28"/>
        </w:rPr>
      </w:pPr>
    </w:p>
    <w:p w14:paraId="390B10F5" w14:textId="77777777" w:rsidR="009E7D7C" w:rsidRDefault="0072562C" w:rsidP="00ED54B7">
      <w:pPr>
        <w:rPr>
          <w:rFonts w:ascii="Goudy Old Style" w:hAnsi="Goudy Old Style"/>
          <w:sz w:val="22"/>
          <w:szCs w:val="22"/>
        </w:rPr>
      </w:pPr>
      <w:r w:rsidRPr="00BE765E">
        <w:rPr>
          <w:rFonts w:ascii="Goudy Old Style" w:hAnsi="Goudy Old Style"/>
          <w:sz w:val="22"/>
          <w:szCs w:val="22"/>
        </w:rPr>
        <w:t>The placement</w:t>
      </w:r>
      <w:r w:rsidR="005979BE">
        <w:rPr>
          <w:rFonts w:ascii="Goudy Old Style" w:hAnsi="Goudy Old Style"/>
          <w:sz w:val="22"/>
          <w:szCs w:val="22"/>
        </w:rPr>
        <w:t xml:space="preserve"> at Park Road</w:t>
      </w:r>
      <w:r w:rsidRPr="00BE765E">
        <w:rPr>
          <w:rFonts w:ascii="Goudy Old Style" w:hAnsi="Goudy Old Style"/>
          <w:sz w:val="22"/>
          <w:szCs w:val="22"/>
        </w:rPr>
        <w:t xml:space="preserve"> is w</w:t>
      </w:r>
      <w:r w:rsidR="007B103F">
        <w:rPr>
          <w:rFonts w:ascii="Goudy Old Style" w:hAnsi="Goudy Old Style"/>
          <w:sz w:val="22"/>
          <w:szCs w:val="22"/>
        </w:rPr>
        <w:t xml:space="preserve">ell situated </w:t>
      </w:r>
      <w:r w:rsidR="00BF23C1">
        <w:rPr>
          <w:rFonts w:ascii="Goudy Old Style" w:hAnsi="Goudy Old Style"/>
          <w:sz w:val="22"/>
          <w:szCs w:val="22"/>
        </w:rPr>
        <w:t>in the qui</w:t>
      </w:r>
      <w:r w:rsidR="005979BE">
        <w:rPr>
          <w:rFonts w:ascii="Goudy Old Style" w:hAnsi="Goudy Old Style"/>
          <w:sz w:val="22"/>
          <w:szCs w:val="22"/>
        </w:rPr>
        <w:t>et location of West Park, about a mile outside the City Centre.</w:t>
      </w:r>
      <w:r w:rsidR="007B103F">
        <w:rPr>
          <w:rFonts w:ascii="Goudy Old Style" w:hAnsi="Goudy Old Style"/>
          <w:sz w:val="22"/>
          <w:szCs w:val="22"/>
        </w:rPr>
        <w:t xml:space="preserve"> </w:t>
      </w:r>
      <w:r w:rsidR="005979BE">
        <w:rPr>
          <w:rFonts w:ascii="Goudy Old Style" w:hAnsi="Goudy Old Style"/>
          <w:sz w:val="22"/>
          <w:szCs w:val="22"/>
        </w:rPr>
        <w:t xml:space="preserve">The house itself is pleasantly </w:t>
      </w:r>
      <w:r w:rsidR="007B103F">
        <w:rPr>
          <w:rFonts w:ascii="Goudy Old Style" w:hAnsi="Goudy Old Style"/>
          <w:sz w:val="22"/>
          <w:szCs w:val="22"/>
        </w:rPr>
        <w:t>positioned</w:t>
      </w:r>
      <w:r w:rsidR="001C5E5A">
        <w:rPr>
          <w:rFonts w:ascii="Goudy Old Style" w:hAnsi="Goudy Old Style"/>
          <w:sz w:val="22"/>
          <w:szCs w:val="22"/>
        </w:rPr>
        <w:t xml:space="preserve"> </w:t>
      </w:r>
      <w:r w:rsidR="005979BE">
        <w:rPr>
          <w:rFonts w:ascii="Goudy Old Style" w:hAnsi="Goudy Old Style"/>
          <w:sz w:val="22"/>
          <w:szCs w:val="22"/>
        </w:rPr>
        <w:t xml:space="preserve">overlooking the large, well-kept park. </w:t>
      </w:r>
      <w:r w:rsidR="008B404A">
        <w:rPr>
          <w:rFonts w:ascii="Goudy Old Style" w:hAnsi="Goudy Old Style"/>
          <w:sz w:val="22"/>
          <w:szCs w:val="22"/>
        </w:rPr>
        <w:t xml:space="preserve">The park is surrounded by a quiet ring road, well-stocked with speed bumps, the road known both as ‘Park Road West’ on the West and becomes known as ‘Park Road East on the other side of the park. </w:t>
      </w:r>
    </w:p>
    <w:p w14:paraId="789658BF" w14:textId="77777777" w:rsidR="009E7D7C" w:rsidRDefault="009E7D7C" w:rsidP="00ED54B7">
      <w:pPr>
        <w:rPr>
          <w:rFonts w:ascii="Goudy Old Style" w:hAnsi="Goudy Old Style"/>
          <w:sz w:val="22"/>
          <w:szCs w:val="22"/>
        </w:rPr>
      </w:pPr>
    </w:p>
    <w:p w14:paraId="3AD79E1C" w14:textId="77777777" w:rsidR="00BF23C1" w:rsidRDefault="00ED54B7" w:rsidP="00ED54B7">
      <w:pPr>
        <w:rPr>
          <w:rFonts w:ascii="Goudy Old Style" w:hAnsi="Goudy Old Style"/>
          <w:sz w:val="22"/>
          <w:szCs w:val="22"/>
        </w:rPr>
      </w:pPr>
      <w:r w:rsidRPr="00BE765E">
        <w:rPr>
          <w:rFonts w:ascii="Goudy Old Style" w:hAnsi="Goudy Old Style"/>
          <w:sz w:val="22"/>
          <w:szCs w:val="22"/>
        </w:rPr>
        <w:t>The placement i</w:t>
      </w:r>
      <w:r w:rsidR="007B103F">
        <w:rPr>
          <w:rFonts w:ascii="Goudy Old Style" w:hAnsi="Goudy Old Style"/>
          <w:sz w:val="22"/>
          <w:szCs w:val="22"/>
        </w:rPr>
        <w:t>tself is a large, detached property,</w:t>
      </w:r>
      <w:r w:rsidR="0033205E">
        <w:rPr>
          <w:rFonts w:ascii="Goudy Old Style" w:hAnsi="Goudy Old Style"/>
          <w:sz w:val="22"/>
          <w:szCs w:val="22"/>
        </w:rPr>
        <w:t xml:space="preserve"> built </w:t>
      </w:r>
      <w:r w:rsidR="00BF23C1">
        <w:rPr>
          <w:rFonts w:ascii="Goudy Old Style" w:hAnsi="Goudy Old Style"/>
          <w:sz w:val="22"/>
          <w:szCs w:val="22"/>
        </w:rPr>
        <w:t xml:space="preserve">in the early 1900s built in a traditional construction. </w:t>
      </w:r>
      <w:r w:rsidR="009E7D7C">
        <w:rPr>
          <w:rFonts w:ascii="Goudy Old Style" w:hAnsi="Goudy Old Style"/>
          <w:sz w:val="22"/>
          <w:szCs w:val="22"/>
        </w:rPr>
        <w:t>It is</w:t>
      </w:r>
      <w:r w:rsidR="00690650">
        <w:rPr>
          <w:rFonts w:ascii="Goudy Old Style" w:hAnsi="Goudy Old Style"/>
          <w:sz w:val="22"/>
          <w:szCs w:val="22"/>
        </w:rPr>
        <w:t xml:space="preserve"> approached from </w:t>
      </w:r>
      <w:r w:rsidR="008B404A">
        <w:rPr>
          <w:rFonts w:ascii="Goudy Old Style" w:hAnsi="Goudy Old Style"/>
          <w:sz w:val="22"/>
          <w:szCs w:val="22"/>
        </w:rPr>
        <w:t xml:space="preserve">Wolverhampton </w:t>
      </w:r>
      <w:r w:rsidR="00801F8B">
        <w:rPr>
          <w:rFonts w:ascii="Goudy Old Style" w:hAnsi="Goudy Old Style"/>
          <w:sz w:val="22"/>
          <w:szCs w:val="22"/>
        </w:rPr>
        <w:t xml:space="preserve">City Centre, through an area known as ‘Chapel Ash’ </w:t>
      </w:r>
      <w:r w:rsidR="008B404A">
        <w:rPr>
          <w:rFonts w:ascii="Goudy Old Style" w:hAnsi="Goudy Old Style"/>
          <w:sz w:val="22"/>
          <w:szCs w:val="22"/>
        </w:rPr>
        <w:t xml:space="preserve">from </w:t>
      </w:r>
      <w:r w:rsidR="00690650">
        <w:rPr>
          <w:rFonts w:ascii="Goudy Old Style" w:hAnsi="Goudy Old Style"/>
          <w:sz w:val="22"/>
          <w:szCs w:val="22"/>
        </w:rPr>
        <w:t>Tettenhall Road</w:t>
      </w:r>
      <w:r w:rsidR="00801F8B">
        <w:rPr>
          <w:rFonts w:ascii="Goudy Old Style" w:hAnsi="Goudy Old Style"/>
          <w:sz w:val="22"/>
          <w:szCs w:val="22"/>
        </w:rPr>
        <w:t xml:space="preserve"> (A41) for around 200 meters</w:t>
      </w:r>
      <w:r w:rsidR="00690650">
        <w:rPr>
          <w:rFonts w:ascii="Goudy Old Style" w:hAnsi="Goudy Old Style"/>
          <w:sz w:val="22"/>
          <w:szCs w:val="22"/>
        </w:rPr>
        <w:t>,</w:t>
      </w:r>
      <w:r w:rsidR="00801F8B">
        <w:rPr>
          <w:rFonts w:ascii="Goudy Old Style" w:hAnsi="Goudy Old Style"/>
          <w:sz w:val="22"/>
          <w:szCs w:val="22"/>
        </w:rPr>
        <w:t xml:space="preserve"> then</w:t>
      </w:r>
      <w:r w:rsidR="008B404A">
        <w:rPr>
          <w:rFonts w:ascii="Goudy Old Style" w:hAnsi="Goudy Old Style"/>
          <w:sz w:val="22"/>
          <w:szCs w:val="22"/>
        </w:rPr>
        <w:t xml:space="preserve"> right turn onto Connaught Road, and situated immediately on the left as merges onto Park Road West. A</w:t>
      </w:r>
      <w:r w:rsidR="009E7D7C">
        <w:rPr>
          <w:rFonts w:ascii="Goudy Old Style" w:hAnsi="Goudy Old Style"/>
          <w:sz w:val="22"/>
          <w:szCs w:val="22"/>
        </w:rPr>
        <w:t>ccess</w:t>
      </w:r>
      <w:r w:rsidR="008B404A">
        <w:rPr>
          <w:rFonts w:ascii="Goudy Old Style" w:hAnsi="Goudy Old Style"/>
          <w:sz w:val="22"/>
          <w:szCs w:val="22"/>
        </w:rPr>
        <w:t xml:space="preserve"> for cars opens between a </w:t>
      </w:r>
      <w:r w:rsidR="009E7D7C">
        <w:rPr>
          <w:rFonts w:ascii="Goudy Old Style" w:hAnsi="Goudy Old Style"/>
          <w:sz w:val="22"/>
          <w:szCs w:val="22"/>
        </w:rPr>
        <w:t>pair of timber gates into a concrete surfaced yard</w:t>
      </w:r>
      <w:r w:rsidR="008B404A">
        <w:rPr>
          <w:rFonts w:ascii="Goudy Old Style" w:hAnsi="Goudy Old Style"/>
          <w:sz w:val="22"/>
          <w:szCs w:val="22"/>
        </w:rPr>
        <w:t xml:space="preserve"> at the front of the property, </w:t>
      </w:r>
      <w:r w:rsidR="009E7D7C">
        <w:rPr>
          <w:rFonts w:ascii="Goudy Old Style" w:hAnsi="Goudy Old Style"/>
          <w:sz w:val="22"/>
          <w:szCs w:val="22"/>
        </w:rPr>
        <w:t xml:space="preserve">where there is comfortable space for 5 cars. </w:t>
      </w:r>
    </w:p>
    <w:p w14:paraId="7CD9626C" w14:textId="77777777" w:rsidR="00957129" w:rsidRDefault="00957129" w:rsidP="00ED54B7">
      <w:pPr>
        <w:rPr>
          <w:rFonts w:ascii="Goudy Old Style" w:hAnsi="Goudy Old Style"/>
          <w:sz w:val="22"/>
          <w:szCs w:val="22"/>
        </w:rPr>
      </w:pPr>
    </w:p>
    <w:p w14:paraId="3AA1C9AA" w14:textId="77777777" w:rsidR="00957129" w:rsidRDefault="00957129" w:rsidP="00ED54B7">
      <w:pPr>
        <w:rPr>
          <w:rFonts w:ascii="Goudy Old Style" w:hAnsi="Goudy Old Style"/>
          <w:sz w:val="22"/>
          <w:szCs w:val="22"/>
        </w:rPr>
      </w:pPr>
      <w:r>
        <w:rPr>
          <w:rFonts w:ascii="Goudy Old Style" w:hAnsi="Goudy Old Style"/>
          <w:sz w:val="22"/>
          <w:szCs w:val="22"/>
        </w:rPr>
        <w:t>The property is set in a proportionate site, of a</w:t>
      </w:r>
      <w:r w:rsidR="008B404A">
        <w:rPr>
          <w:rFonts w:ascii="Goudy Old Style" w:hAnsi="Goudy Old Style"/>
          <w:sz w:val="22"/>
          <w:szCs w:val="22"/>
        </w:rPr>
        <w:t xml:space="preserve"> rectangular </w:t>
      </w:r>
      <w:r>
        <w:rPr>
          <w:rFonts w:ascii="Goudy Old Style" w:hAnsi="Goudy Old Style"/>
          <w:sz w:val="22"/>
          <w:szCs w:val="22"/>
        </w:rPr>
        <w:t>shape</w:t>
      </w:r>
      <w:r w:rsidR="008B55BA">
        <w:rPr>
          <w:rFonts w:ascii="Goudy Old Style" w:hAnsi="Goudy Old Style"/>
          <w:sz w:val="22"/>
          <w:szCs w:val="22"/>
        </w:rPr>
        <w:t xml:space="preserve"> around 0.25 acres</w:t>
      </w:r>
      <w:r>
        <w:rPr>
          <w:rFonts w:ascii="Goudy Old Style" w:hAnsi="Goudy Old Style"/>
          <w:sz w:val="22"/>
          <w:szCs w:val="22"/>
        </w:rPr>
        <w:t xml:space="preserve"> and </w:t>
      </w:r>
      <w:r w:rsidR="008B55BA">
        <w:rPr>
          <w:rFonts w:ascii="Goudy Old Style" w:hAnsi="Goudy Old Style"/>
          <w:sz w:val="22"/>
          <w:szCs w:val="22"/>
        </w:rPr>
        <w:t xml:space="preserve">is </w:t>
      </w:r>
      <w:r>
        <w:rPr>
          <w:rFonts w:ascii="Goudy Old Style" w:hAnsi="Goudy Old Style"/>
          <w:sz w:val="22"/>
          <w:szCs w:val="22"/>
        </w:rPr>
        <w:t>reaso</w:t>
      </w:r>
      <w:r w:rsidR="008B404A">
        <w:rPr>
          <w:rFonts w:ascii="Goudy Old Style" w:hAnsi="Goudy Old Style"/>
          <w:sz w:val="22"/>
          <w:szCs w:val="22"/>
        </w:rPr>
        <w:t>nably level. Gardens to the rear</w:t>
      </w:r>
      <w:r>
        <w:rPr>
          <w:rFonts w:ascii="Goudy Old Style" w:hAnsi="Goudy Old Style"/>
          <w:sz w:val="22"/>
          <w:szCs w:val="22"/>
        </w:rPr>
        <w:t xml:space="preserve"> of the property are simple and well-maintained, consisting </w:t>
      </w:r>
      <w:r w:rsidR="008B404A">
        <w:rPr>
          <w:rFonts w:ascii="Goudy Old Style" w:hAnsi="Goudy Old Style"/>
          <w:sz w:val="22"/>
          <w:szCs w:val="22"/>
        </w:rPr>
        <w:t xml:space="preserve">mainly of lawn, and there is a useful </w:t>
      </w:r>
      <w:proofErr w:type="spellStart"/>
      <w:r w:rsidR="008B404A">
        <w:rPr>
          <w:rFonts w:ascii="Goudy Old Style" w:hAnsi="Goudy Old Style"/>
          <w:sz w:val="22"/>
          <w:szCs w:val="22"/>
        </w:rPr>
        <w:t>sheded</w:t>
      </w:r>
      <w:proofErr w:type="spellEnd"/>
      <w:r w:rsidR="008B404A">
        <w:rPr>
          <w:rFonts w:ascii="Goudy Old Style" w:hAnsi="Goudy Old Style"/>
          <w:sz w:val="22"/>
          <w:szCs w:val="22"/>
        </w:rPr>
        <w:t xml:space="preserve"> and garage area at the rear which will convert to excellent spaces for use by the young people and staff (this will </w:t>
      </w:r>
      <w:r w:rsidR="00801F8B">
        <w:rPr>
          <w:rFonts w:ascii="Goudy Old Style" w:hAnsi="Goudy Old Style"/>
          <w:sz w:val="22"/>
          <w:szCs w:val="22"/>
        </w:rPr>
        <w:t>be part of the Placement Development Plan; early discussions have been around converting to an education area; ‘chill-out’ area; and training.</w:t>
      </w:r>
      <w:r>
        <w:rPr>
          <w:rFonts w:ascii="Goudy Old Style" w:hAnsi="Goudy Old Style"/>
          <w:sz w:val="22"/>
          <w:szCs w:val="22"/>
        </w:rPr>
        <w:t xml:space="preserve"> </w:t>
      </w:r>
    </w:p>
    <w:p w14:paraId="6BC23F1E" w14:textId="77777777" w:rsidR="00041ADF" w:rsidRDefault="00041ADF" w:rsidP="00ED54B7">
      <w:pPr>
        <w:rPr>
          <w:rFonts w:ascii="Goudy Old Style" w:hAnsi="Goudy Old Style"/>
          <w:sz w:val="22"/>
          <w:szCs w:val="22"/>
        </w:rPr>
      </w:pPr>
    </w:p>
    <w:p w14:paraId="15FC633A" w14:textId="77777777" w:rsidR="00041ADF" w:rsidRDefault="00041ADF" w:rsidP="00ED54B7">
      <w:pPr>
        <w:rPr>
          <w:rFonts w:ascii="Goudy Old Style" w:hAnsi="Goudy Old Style"/>
          <w:sz w:val="22"/>
          <w:szCs w:val="22"/>
        </w:rPr>
      </w:pPr>
      <w:r>
        <w:rPr>
          <w:rFonts w:ascii="Goudy Old Style" w:hAnsi="Goudy Old Style"/>
          <w:sz w:val="22"/>
          <w:szCs w:val="22"/>
        </w:rPr>
        <w:t xml:space="preserve">The property has been recently extensively independently inspected for </w:t>
      </w:r>
      <w:r w:rsidR="00FF2A70">
        <w:rPr>
          <w:rFonts w:ascii="Goudy Old Style" w:hAnsi="Goudy Old Style"/>
          <w:sz w:val="22"/>
          <w:szCs w:val="22"/>
        </w:rPr>
        <w:t xml:space="preserve">business and service development purposes. During this process it has been identified that the life span of the property, in accordance with our existing planned programme of maintenance and cyclical internal and external refurbishment, is estimated at in excess of 25 years. All essential services (gas, water, electricity, drainage) are in place; </w:t>
      </w:r>
      <w:r w:rsidR="009B602A">
        <w:rPr>
          <w:rFonts w:ascii="Goudy Old Style" w:hAnsi="Goudy Old Style"/>
          <w:sz w:val="22"/>
          <w:szCs w:val="22"/>
        </w:rPr>
        <w:t xml:space="preserve">the property is fitted throughout with smoke / fire detectors, emergency lighting and regulation door fittings, in accordance with statutory requirements. All hot water outlets are fitted with valves to regulate water temperature. </w:t>
      </w:r>
      <w:r w:rsidR="00FF2A70">
        <w:rPr>
          <w:rFonts w:ascii="Goudy Old Style" w:hAnsi="Goudy Old Style"/>
          <w:sz w:val="22"/>
          <w:szCs w:val="22"/>
        </w:rPr>
        <w:t>The Environment Agency does not identify the property</w:t>
      </w:r>
      <w:r w:rsidR="009B602A">
        <w:rPr>
          <w:rFonts w:ascii="Goudy Old Style" w:hAnsi="Goudy Old Style"/>
          <w:sz w:val="22"/>
          <w:szCs w:val="22"/>
        </w:rPr>
        <w:t xml:space="preserve"> to be at any risk of flooding. </w:t>
      </w:r>
    </w:p>
    <w:p w14:paraId="0E776F55" w14:textId="77777777" w:rsidR="0072562C" w:rsidRPr="00BE765E" w:rsidRDefault="0072562C" w:rsidP="00ED54B7">
      <w:pPr>
        <w:rPr>
          <w:rFonts w:ascii="Goudy Old Style" w:hAnsi="Goudy Old Style"/>
          <w:sz w:val="22"/>
          <w:szCs w:val="22"/>
        </w:rPr>
      </w:pPr>
    </w:p>
    <w:p w14:paraId="16F6B964" w14:textId="77777777" w:rsidR="008B55BA" w:rsidRDefault="008B55BA" w:rsidP="00ED54B7">
      <w:pPr>
        <w:rPr>
          <w:rFonts w:ascii="Goudy Old Style" w:hAnsi="Goudy Old Style"/>
          <w:sz w:val="22"/>
          <w:szCs w:val="22"/>
        </w:rPr>
      </w:pPr>
      <w:r>
        <w:rPr>
          <w:rFonts w:ascii="Goudy Old Style" w:hAnsi="Goudy Old Style"/>
          <w:sz w:val="22"/>
          <w:szCs w:val="22"/>
        </w:rPr>
        <w:t>There is one immediate neighbour t</w:t>
      </w:r>
      <w:r w:rsidR="00801F8B">
        <w:rPr>
          <w:rFonts w:ascii="Goudy Old Style" w:hAnsi="Goudy Old Style"/>
          <w:sz w:val="22"/>
          <w:szCs w:val="22"/>
        </w:rPr>
        <w:t>o the north</w:t>
      </w:r>
      <w:r w:rsidR="00CB5ED7">
        <w:rPr>
          <w:rFonts w:ascii="Goudy Old Style" w:hAnsi="Goudy Old Style"/>
          <w:sz w:val="22"/>
          <w:szCs w:val="22"/>
        </w:rPr>
        <w:t xml:space="preserve">, a friendly </w:t>
      </w:r>
      <w:r w:rsidR="00801F8B">
        <w:rPr>
          <w:rFonts w:ascii="Goudy Old Style" w:hAnsi="Goudy Old Style"/>
          <w:sz w:val="22"/>
          <w:szCs w:val="22"/>
        </w:rPr>
        <w:t xml:space="preserve">lady with no other residents. To the south is a church. Early relationships with these residences are convivial; and invites to open days and meeting the management and staff are planned in the early commissioning and development of the placement. </w:t>
      </w:r>
    </w:p>
    <w:p w14:paraId="1232FCEF" w14:textId="77777777" w:rsidR="00C03DB5" w:rsidRPr="00BE765E" w:rsidRDefault="00C03DB5" w:rsidP="008651BB">
      <w:pPr>
        <w:rPr>
          <w:rFonts w:ascii="Goudy Old Style" w:hAnsi="Goudy Old Style"/>
          <w:sz w:val="22"/>
          <w:szCs w:val="22"/>
        </w:rPr>
      </w:pPr>
    </w:p>
    <w:p w14:paraId="491E1ADD" w14:textId="74F40FF2" w:rsidR="00C03DB5" w:rsidRPr="00BE765E" w:rsidRDefault="00C03DB5" w:rsidP="008651BB">
      <w:pPr>
        <w:rPr>
          <w:rFonts w:ascii="Goudy Old Style" w:hAnsi="Goudy Old Style"/>
          <w:sz w:val="22"/>
          <w:szCs w:val="22"/>
        </w:rPr>
      </w:pPr>
      <w:r w:rsidRPr="00BE765E">
        <w:rPr>
          <w:rFonts w:ascii="Goudy Old Style" w:hAnsi="Goudy Old Style"/>
          <w:sz w:val="22"/>
          <w:szCs w:val="22"/>
        </w:rPr>
        <w:t xml:space="preserve">The </w:t>
      </w:r>
      <w:r w:rsidR="00C06BEB" w:rsidRPr="00BE765E">
        <w:rPr>
          <w:rFonts w:ascii="Goudy Old Style" w:hAnsi="Goudy Old Style"/>
          <w:sz w:val="22"/>
          <w:szCs w:val="22"/>
        </w:rPr>
        <w:t xml:space="preserve">overall </w:t>
      </w:r>
      <w:r w:rsidRPr="00BE765E">
        <w:rPr>
          <w:rFonts w:ascii="Goudy Old Style" w:hAnsi="Goudy Old Style"/>
          <w:sz w:val="22"/>
          <w:szCs w:val="22"/>
        </w:rPr>
        <w:t xml:space="preserve">ecology of the local area can be seen as compatible with the positioning of a </w:t>
      </w:r>
      <w:r w:rsidR="00B1394D">
        <w:rPr>
          <w:rFonts w:ascii="Goudy Old Style" w:hAnsi="Goudy Old Style"/>
          <w:sz w:val="22"/>
          <w:szCs w:val="22"/>
        </w:rPr>
        <w:t>residential</w:t>
      </w:r>
      <w:r w:rsidRPr="00BE765E">
        <w:rPr>
          <w:rFonts w:ascii="Goudy Old Style" w:hAnsi="Goudy Old Style"/>
          <w:sz w:val="22"/>
          <w:szCs w:val="22"/>
        </w:rPr>
        <w:t xml:space="preserve"> home in many ways. It is in a </w:t>
      </w:r>
      <w:proofErr w:type="gramStart"/>
      <w:r w:rsidRPr="00BE765E">
        <w:rPr>
          <w:rFonts w:ascii="Goudy Old Style" w:hAnsi="Goudy Old Style"/>
          <w:sz w:val="22"/>
          <w:szCs w:val="22"/>
        </w:rPr>
        <w:t>quiet</w:t>
      </w:r>
      <w:proofErr w:type="gramEnd"/>
      <w:r w:rsidRPr="00BE765E">
        <w:rPr>
          <w:rFonts w:ascii="Goudy Old Style" w:hAnsi="Goudy Old Style"/>
          <w:sz w:val="22"/>
          <w:szCs w:val="22"/>
        </w:rPr>
        <w:t xml:space="preserve"> </w:t>
      </w:r>
      <w:r w:rsidR="00263973">
        <w:rPr>
          <w:rFonts w:ascii="Goudy Old Style" w:hAnsi="Goudy Old Style"/>
          <w:sz w:val="22"/>
          <w:szCs w:val="22"/>
        </w:rPr>
        <w:t xml:space="preserve">residential </w:t>
      </w:r>
      <w:r w:rsidRPr="00BE765E">
        <w:rPr>
          <w:rFonts w:ascii="Goudy Old Style" w:hAnsi="Goudy Old Style"/>
          <w:sz w:val="22"/>
          <w:szCs w:val="22"/>
        </w:rPr>
        <w:t>area, bu</w:t>
      </w:r>
      <w:r w:rsidR="00CB5ED7">
        <w:rPr>
          <w:rFonts w:ascii="Goudy Old Style" w:hAnsi="Goudy Old Style"/>
          <w:sz w:val="22"/>
          <w:szCs w:val="22"/>
        </w:rPr>
        <w:t>t</w:t>
      </w:r>
      <w:r w:rsidR="00263973">
        <w:rPr>
          <w:rFonts w:ascii="Goudy Old Style" w:hAnsi="Goudy Old Style"/>
          <w:sz w:val="22"/>
          <w:szCs w:val="22"/>
        </w:rPr>
        <w:t xml:space="preserve"> has the vibrancy of Wolverhampton </w:t>
      </w:r>
      <w:r w:rsidR="00CB5ED7">
        <w:rPr>
          <w:rFonts w:ascii="Goudy Old Style" w:hAnsi="Goudy Old Style"/>
          <w:sz w:val="22"/>
          <w:szCs w:val="22"/>
        </w:rPr>
        <w:t xml:space="preserve">within easy reach. </w:t>
      </w:r>
      <w:r w:rsidR="00696F59" w:rsidRPr="00BE765E">
        <w:rPr>
          <w:rFonts w:ascii="Goudy Old Style" w:hAnsi="Goudy Old Style"/>
          <w:sz w:val="22"/>
          <w:szCs w:val="22"/>
        </w:rPr>
        <w:t>There is no signi</w:t>
      </w:r>
      <w:r w:rsidR="00801F8B">
        <w:rPr>
          <w:rFonts w:ascii="Goudy Old Style" w:hAnsi="Goudy Old Style"/>
          <w:sz w:val="22"/>
          <w:szCs w:val="22"/>
        </w:rPr>
        <w:t xml:space="preserve">ficant criminal activity in the immediate </w:t>
      </w:r>
      <w:r w:rsidR="00696F59" w:rsidRPr="00BE765E">
        <w:rPr>
          <w:rFonts w:ascii="Goudy Old Style" w:hAnsi="Goudy Old Style"/>
          <w:sz w:val="22"/>
          <w:szCs w:val="22"/>
        </w:rPr>
        <w:t xml:space="preserve">area, although as the police indicate in their reports to us there is the potential for </w:t>
      </w:r>
      <w:r w:rsidR="0017303D">
        <w:rPr>
          <w:rFonts w:ascii="Goudy Old Style" w:hAnsi="Goudy Old Style"/>
          <w:sz w:val="22"/>
          <w:szCs w:val="22"/>
        </w:rPr>
        <w:t xml:space="preserve">violence, anti-social behaviour, </w:t>
      </w:r>
      <w:r w:rsidR="00696F59" w:rsidRPr="00BE765E">
        <w:rPr>
          <w:rFonts w:ascii="Goudy Old Style" w:hAnsi="Goudy Old Style"/>
          <w:sz w:val="22"/>
          <w:szCs w:val="22"/>
        </w:rPr>
        <w:t>alcohol or substance misu</w:t>
      </w:r>
      <w:r w:rsidR="00801F8B">
        <w:rPr>
          <w:rFonts w:ascii="Goudy Old Style" w:hAnsi="Goudy Old Style"/>
          <w:sz w:val="22"/>
          <w:szCs w:val="22"/>
        </w:rPr>
        <w:t>se fa</w:t>
      </w:r>
      <w:r w:rsidR="0017303D">
        <w:rPr>
          <w:rFonts w:ascii="Goudy Old Style" w:hAnsi="Goudy Old Style"/>
          <w:sz w:val="22"/>
          <w:szCs w:val="22"/>
        </w:rPr>
        <w:t>miliar to many town centres presently in the nearby City Centre. W</w:t>
      </w:r>
      <w:r w:rsidR="00696F59" w:rsidRPr="00BE765E">
        <w:rPr>
          <w:rFonts w:ascii="Goudy Old Style" w:hAnsi="Goudy Old Style"/>
          <w:sz w:val="22"/>
          <w:szCs w:val="22"/>
        </w:rPr>
        <w:t xml:space="preserve">e should </w:t>
      </w:r>
      <w:r w:rsidR="0017303D">
        <w:rPr>
          <w:rFonts w:ascii="Goudy Old Style" w:hAnsi="Goudy Old Style"/>
          <w:sz w:val="22"/>
          <w:szCs w:val="22"/>
        </w:rPr>
        <w:t xml:space="preserve">also </w:t>
      </w:r>
      <w:r w:rsidR="00696F59" w:rsidRPr="00BE765E">
        <w:rPr>
          <w:rFonts w:ascii="Goudy Old Style" w:hAnsi="Goudy Old Style"/>
          <w:sz w:val="22"/>
          <w:szCs w:val="22"/>
        </w:rPr>
        <w:t xml:space="preserve">acknowledge the risks associated with this should a </w:t>
      </w:r>
      <w:r w:rsidR="00B1394D">
        <w:rPr>
          <w:rFonts w:ascii="Goudy Old Style" w:hAnsi="Goudy Old Style"/>
          <w:sz w:val="22"/>
          <w:szCs w:val="22"/>
        </w:rPr>
        <w:t>resident</w:t>
      </w:r>
      <w:r w:rsidR="00696F59" w:rsidRPr="00BE765E">
        <w:rPr>
          <w:rFonts w:ascii="Goudy Old Style" w:hAnsi="Goudy Old Style"/>
          <w:sz w:val="22"/>
          <w:szCs w:val="22"/>
        </w:rPr>
        <w:t xml:space="preserve"> from the placement have authorised or unauthorise</w:t>
      </w:r>
      <w:r w:rsidR="0017303D">
        <w:rPr>
          <w:rFonts w:ascii="Goudy Old Style" w:hAnsi="Goudy Old Style"/>
          <w:sz w:val="22"/>
          <w:szCs w:val="22"/>
        </w:rPr>
        <w:t xml:space="preserve">d access to the centre. Other reachable ‘hot spots’ include an area known as Whitmore </w:t>
      </w:r>
      <w:proofErr w:type="spellStart"/>
      <w:r w:rsidR="0017303D">
        <w:rPr>
          <w:rFonts w:ascii="Goudy Old Style" w:hAnsi="Goudy Old Style"/>
          <w:sz w:val="22"/>
          <w:szCs w:val="22"/>
        </w:rPr>
        <w:t>Reans</w:t>
      </w:r>
      <w:proofErr w:type="spellEnd"/>
      <w:r w:rsidR="0017303D">
        <w:rPr>
          <w:rFonts w:ascii="Goudy Old Style" w:hAnsi="Goudy Old Style"/>
          <w:sz w:val="22"/>
          <w:szCs w:val="22"/>
        </w:rPr>
        <w:t xml:space="preserve">, which is around a mile or so away directly across the park, or slightly further accessed via the ring road. This area has statistically slightly higher substance misuse and anti-social behaviour figures, although in many other ways is quite a quiet, multi-cultural area. </w:t>
      </w:r>
      <w:r w:rsidR="00C507F1" w:rsidRPr="00BE765E">
        <w:rPr>
          <w:rFonts w:ascii="Goudy Old Style" w:hAnsi="Goudy Old Style"/>
          <w:sz w:val="22"/>
          <w:szCs w:val="22"/>
        </w:rPr>
        <w:t>The ‘</w:t>
      </w:r>
      <w:proofErr w:type="spellStart"/>
      <w:r w:rsidR="00C507F1" w:rsidRPr="00BE765E">
        <w:rPr>
          <w:rFonts w:ascii="Goudy Old Style" w:hAnsi="Goudy Old Style"/>
          <w:sz w:val="22"/>
          <w:szCs w:val="22"/>
        </w:rPr>
        <w:t>smalltown</w:t>
      </w:r>
      <w:proofErr w:type="spellEnd"/>
      <w:r w:rsidR="00C507F1" w:rsidRPr="00BE765E">
        <w:rPr>
          <w:rFonts w:ascii="Goudy Old Style" w:hAnsi="Goudy Old Style"/>
          <w:sz w:val="22"/>
          <w:szCs w:val="22"/>
        </w:rPr>
        <w:t>’ infrastructu</w:t>
      </w:r>
      <w:r w:rsidR="0017303D">
        <w:rPr>
          <w:rFonts w:ascii="Goudy Old Style" w:hAnsi="Goudy Old Style"/>
          <w:sz w:val="22"/>
          <w:szCs w:val="22"/>
        </w:rPr>
        <w:t xml:space="preserve">res of Chapel Ash, Whitmore </w:t>
      </w:r>
      <w:proofErr w:type="spellStart"/>
      <w:r w:rsidR="0017303D">
        <w:rPr>
          <w:rFonts w:ascii="Goudy Old Style" w:hAnsi="Goudy Old Style"/>
          <w:sz w:val="22"/>
          <w:szCs w:val="22"/>
        </w:rPr>
        <w:t>Reans</w:t>
      </w:r>
      <w:proofErr w:type="spellEnd"/>
      <w:r w:rsidR="0017303D">
        <w:rPr>
          <w:rFonts w:ascii="Goudy Old Style" w:hAnsi="Goudy Old Style"/>
          <w:sz w:val="22"/>
          <w:szCs w:val="22"/>
        </w:rPr>
        <w:t xml:space="preserve"> and slightly further afield, Compton and Tettenhall, </w:t>
      </w:r>
      <w:r w:rsidR="00C507F1" w:rsidRPr="00BE765E">
        <w:rPr>
          <w:rFonts w:ascii="Goudy Old Style" w:hAnsi="Goudy Old Style"/>
          <w:sz w:val="22"/>
          <w:szCs w:val="22"/>
        </w:rPr>
        <w:t xml:space="preserve">allows young people many opportunities to engage in community life with the support of staff, and this has often </w:t>
      </w:r>
      <w:r w:rsidR="00C507F1" w:rsidRPr="00BE765E">
        <w:rPr>
          <w:rFonts w:ascii="Goudy Old Style" w:hAnsi="Goudy Old Style"/>
          <w:sz w:val="22"/>
          <w:szCs w:val="22"/>
        </w:rPr>
        <w:lastRenderedPageBreak/>
        <w:t xml:space="preserve">proven </w:t>
      </w:r>
      <w:r w:rsidR="007313F4" w:rsidRPr="00BE765E">
        <w:rPr>
          <w:rFonts w:ascii="Goudy Old Style" w:hAnsi="Goudy Old Style"/>
          <w:sz w:val="22"/>
          <w:szCs w:val="22"/>
        </w:rPr>
        <w:t>safely scaled-down</w:t>
      </w:r>
      <w:r w:rsidR="00C507F1" w:rsidRPr="00BE765E">
        <w:rPr>
          <w:rFonts w:ascii="Goudy Old Style" w:hAnsi="Goudy Old Style"/>
          <w:sz w:val="22"/>
          <w:szCs w:val="22"/>
        </w:rPr>
        <w:t xml:space="preserve"> for some young people from larger city locations, requiring less environmental hazards due to their needs; or of a manageable size for those young people who may have been isolated from communities for sustained periods of time, i.e. after a hospital admission. </w:t>
      </w:r>
    </w:p>
    <w:p w14:paraId="3C6F51C5" w14:textId="77777777" w:rsidR="00750C74" w:rsidRDefault="00750C74" w:rsidP="008651BB">
      <w:pPr>
        <w:rPr>
          <w:rFonts w:ascii="Goudy Old Style" w:hAnsi="Goudy Old Style"/>
          <w:b/>
          <w:sz w:val="28"/>
          <w:szCs w:val="28"/>
        </w:rPr>
      </w:pPr>
    </w:p>
    <w:p w14:paraId="57B384EA" w14:textId="7D1DA215" w:rsidR="00F9620B" w:rsidRPr="00F9620B" w:rsidRDefault="00750C74" w:rsidP="008651BB">
      <w:pPr>
        <w:rPr>
          <w:rFonts w:ascii="Goudy Old Style" w:hAnsi="Goudy Old Style"/>
          <w:b/>
          <w:sz w:val="28"/>
          <w:szCs w:val="28"/>
        </w:rPr>
      </w:pPr>
      <w:r>
        <w:rPr>
          <w:rFonts w:ascii="Goudy Old Style" w:hAnsi="Goudy Old Style"/>
          <w:b/>
          <w:sz w:val="28"/>
          <w:szCs w:val="28"/>
        </w:rPr>
        <w:t xml:space="preserve">Immediate </w:t>
      </w:r>
      <w:r w:rsidR="00AD406D">
        <w:rPr>
          <w:rFonts w:ascii="Goudy Old Style" w:hAnsi="Goudy Old Style"/>
          <w:b/>
          <w:sz w:val="28"/>
          <w:szCs w:val="28"/>
        </w:rPr>
        <w:t xml:space="preserve">Physical </w:t>
      </w:r>
      <w:r>
        <w:rPr>
          <w:rFonts w:ascii="Goudy Old Style" w:hAnsi="Goudy Old Style"/>
          <w:b/>
          <w:sz w:val="28"/>
          <w:szCs w:val="28"/>
        </w:rPr>
        <w:t xml:space="preserve">Area: </w:t>
      </w:r>
      <w:r w:rsidR="00F9620B" w:rsidRPr="00F9620B">
        <w:rPr>
          <w:rFonts w:ascii="Goudy Old Style" w:hAnsi="Goudy Old Style"/>
          <w:b/>
          <w:sz w:val="28"/>
          <w:szCs w:val="28"/>
        </w:rPr>
        <w:t>Risk Factors</w:t>
      </w:r>
    </w:p>
    <w:p w14:paraId="1CFEE1B2" w14:textId="77777777" w:rsidR="00F9620B" w:rsidRDefault="00F9620B" w:rsidP="008651BB">
      <w:pPr>
        <w:rPr>
          <w:rFonts w:ascii="Goudy Old Style" w:hAnsi="Goudy Old Style"/>
          <w:sz w:val="28"/>
          <w:szCs w:val="28"/>
        </w:rPr>
      </w:pPr>
    </w:p>
    <w:p w14:paraId="79253796" w14:textId="77777777" w:rsidR="00D57EA4" w:rsidRDefault="00975D7B" w:rsidP="008651BB">
      <w:pPr>
        <w:rPr>
          <w:rFonts w:ascii="Goudy Old Style" w:hAnsi="Goudy Old Style"/>
          <w:sz w:val="22"/>
          <w:szCs w:val="22"/>
        </w:rPr>
      </w:pPr>
      <w:r w:rsidRPr="00BE765E">
        <w:rPr>
          <w:rFonts w:ascii="Goudy Old Style" w:hAnsi="Goudy Old Style"/>
          <w:sz w:val="22"/>
          <w:szCs w:val="22"/>
        </w:rPr>
        <w:t xml:space="preserve">The following have been identified as </w:t>
      </w:r>
      <w:r w:rsidR="00D57EA4" w:rsidRPr="00BE765E">
        <w:rPr>
          <w:rFonts w:ascii="Goudy Old Style" w:hAnsi="Goudy Old Style"/>
          <w:sz w:val="22"/>
          <w:szCs w:val="22"/>
        </w:rPr>
        <w:t>Immediat</w:t>
      </w:r>
      <w:r w:rsidRPr="00BE765E">
        <w:rPr>
          <w:rFonts w:ascii="Goudy Old Style" w:hAnsi="Goudy Old Style"/>
          <w:sz w:val="22"/>
          <w:szCs w:val="22"/>
        </w:rPr>
        <w:t xml:space="preserve">e Risk Physical Area </w:t>
      </w:r>
      <w:proofErr w:type="gramStart"/>
      <w:r w:rsidRPr="00BE765E">
        <w:rPr>
          <w:rFonts w:ascii="Goudy Old Style" w:hAnsi="Goudy Old Style"/>
          <w:sz w:val="22"/>
          <w:szCs w:val="22"/>
        </w:rPr>
        <w:t>potential</w:t>
      </w:r>
      <w:proofErr w:type="gramEnd"/>
      <w:r w:rsidRPr="00BE765E">
        <w:rPr>
          <w:rFonts w:ascii="Goudy Old Style" w:hAnsi="Goudy Old Style"/>
          <w:sz w:val="22"/>
          <w:szCs w:val="22"/>
        </w:rPr>
        <w:t xml:space="preserve"> </w:t>
      </w:r>
      <w:r w:rsidR="00D57EA4" w:rsidRPr="00BE765E">
        <w:rPr>
          <w:rFonts w:ascii="Goudy Old Style" w:hAnsi="Goudy Old Style"/>
          <w:sz w:val="22"/>
          <w:szCs w:val="22"/>
        </w:rPr>
        <w:t>Risk Factors</w:t>
      </w:r>
      <w:r w:rsidRPr="00BE765E">
        <w:rPr>
          <w:rFonts w:ascii="Goudy Old Style" w:hAnsi="Goudy Old Style"/>
          <w:sz w:val="22"/>
          <w:szCs w:val="22"/>
        </w:rPr>
        <w:t xml:space="preserve"> (for full numerical assessment see Proforma on p</w:t>
      </w:r>
      <w:r w:rsidR="002C5A19">
        <w:rPr>
          <w:rFonts w:ascii="Goudy Old Style" w:hAnsi="Goudy Old Style"/>
          <w:sz w:val="22"/>
          <w:szCs w:val="22"/>
        </w:rPr>
        <w:t xml:space="preserve"> 15</w:t>
      </w:r>
      <w:r w:rsidRPr="00BE765E">
        <w:rPr>
          <w:rFonts w:ascii="Goudy Old Style" w:hAnsi="Goudy Old Style"/>
          <w:sz w:val="22"/>
          <w:szCs w:val="22"/>
        </w:rPr>
        <w:t>)</w:t>
      </w:r>
      <w:r w:rsidR="002C5A19">
        <w:rPr>
          <w:rFonts w:ascii="Goudy Old Style" w:hAnsi="Goudy Old Style"/>
          <w:sz w:val="22"/>
          <w:szCs w:val="22"/>
        </w:rPr>
        <w:t xml:space="preserve">: </w:t>
      </w:r>
    </w:p>
    <w:p w14:paraId="23D2721A" w14:textId="77777777" w:rsidR="001A795B" w:rsidRPr="00BE765E" w:rsidRDefault="001A795B" w:rsidP="008651BB">
      <w:pPr>
        <w:rPr>
          <w:rFonts w:ascii="Goudy Old Style" w:hAnsi="Goudy Old Style"/>
          <w:sz w:val="22"/>
          <w:szCs w:val="22"/>
        </w:rPr>
      </w:pPr>
    </w:p>
    <w:p w14:paraId="5B70059E" w14:textId="4CF6C7B3" w:rsidR="00D57EA4" w:rsidRPr="002435F4" w:rsidRDefault="00AD406D" w:rsidP="002435F4">
      <w:pPr>
        <w:rPr>
          <w:rFonts w:ascii="Goudy Old Style" w:hAnsi="Goudy Old Style"/>
          <w:b/>
          <w:sz w:val="28"/>
          <w:szCs w:val="28"/>
        </w:rPr>
      </w:pPr>
      <w:r>
        <w:rPr>
          <w:rFonts w:ascii="Goudy Old Style" w:hAnsi="Goudy Old Style"/>
          <w:b/>
          <w:sz w:val="28"/>
          <w:szCs w:val="28"/>
        </w:rPr>
        <w:t>1</w:t>
      </w:r>
      <w:r w:rsidR="00631A53">
        <w:rPr>
          <w:rFonts w:ascii="Goudy Old Style" w:hAnsi="Goudy Old Style"/>
          <w:b/>
          <w:sz w:val="28"/>
          <w:szCs w:val="28"/>
        </w:rPr>
        <w:t xml:space="preserve">. </w:t>
      </w:r>
      <w:r w:rsidR="0017303D">
        <w:rPr>
          <w:rFonts w:ascii="Goudy Old Style" w:hAnsi="Goudy Old Style"/>
          <w:b/>
          <w:sz w:val="28"/>
          <w:szCs w:val="28"/>
        </w:rPr>
        <w:t xml:space="preserve">West Park </w:t>
      </w:r>
    </w:p>
    <w:p w14:paraId="739464BF" w14:textId="77777777" w:rsidR="00F9620B" w:rsidRDefault="00F9620B" w:rsidP="00F9620B">
      <w:pPr>
        <w:rPr>
          <w:rFonts w:ascii="Goudy Old Style" w:hAnsi="Goudy Old Style"/>
          <w:sz w:val="28"/>
          <w:szCs w:val="28"/>
        </w:rPr>
      </w:pPr>
    </w:p>
    <w:p w14:paraId="1EE9F83D" w14:textId="77777777" w:rsidR="00AC2A92" w:rsidRDefault="00B35B8E" w:rsidP="00F9620B">
      <w:pPr>
        <w:rPr>
          <w:rFonts w:ascii="Goudy Old Style" w:hAnsi="Goudy Old Style"/>
          <w:sz w:val="22"/>
          <w:szCs w:val="22"/>
        </w:rPr>
      </w:pPr>
      <w:r>
        <w:rPr>
          <w:rFonts w:ascii="Goudy Old Style" w:hAnsi="Goudy Old Style"/>
          <w:sz w:val="22"/>
          <w:szCs w:val="22"/>
        </w:rPr>
        <w:t>This is a well-known and nationally-</w:t>
      </w:r>
      <w:proofErr w:type="spellStart"/>
      <w:r>
        <w:rPr>
          <w:rFonts w:ascii="Goudy Old Style" w:hAnsi="Goudy Old Style"/>
          <w:sz w:val="22"/>
          <w:szCs w:val="22"/>
        </w:rPr>
        <w:t>aclaimed</w:t>
      </w:r>
      <w:proofErr w:type="spellEnd"/>
      <w:r>
        <w:rPr>
          <w:rFonts w:ascii="Goudy Old Style" w:hAnsi="Goudy Old Style"/>
          <w:sz w:val="22"/>
          <w:szCs w:val="22"/>
        </w:rPr>
        <w:t xml:space="preserve"> Victorian Municipal Park, established in 1879. </w:t>
      </w:r>
      <w:r w:rsidR="00197077">
        <w:rPr>
          <w:rFonts w:ascii="Goudy Old Style" w:hAnsi="Goudy Old Style"/>
          <w:sz w:val="22"/>
          <w:szCs w:val="22"/>
        </w:rPr>
        <w:t xml:space="preserve">There are many factors </w:t>
      </w:r>
      <w:r w:rsidR="009920E5">
        <w:rPr>
          <w:rFonts w:ascii="Goudy Old Style" w:hAnsi="Goudy Old Style"/>
          <w:sz w:val="22"/>
          <w:szCs w:val="22"/>
        </w:rPr>
        <w:t>that pr</w:t>
      </w:r>
      <w:r>
        <w:rPr>
          <w:rFonts w:ascii="Goudy Old Style" w:hAnsi="Goudy Old Style"/>
          <w:sz w:val="22"/>
          <w:szCs w:val="22"/>
        </w:rPr>
        <w:t>omote this large, well-kept area</w:t>
      </w:r>
      <w:r w:rsidR="009920E5">
        <w:rPr>
          <w:rFonts w:ascii="Goudy Old Style" w:hAnsi="Goudy Old Style"/>
          <w:sz w:val="22"/>
          <w:szCs w:val="22"/>
        </w:rPr>
        <w:t xml:space="preserve"> as a positive feature for the </w:t>
      </w:r>
      <w:proofErr w:type="gramStart"/>
      <w:r w:rsidR="009920E5">
        <w:rPr>
          <w:rFonts w:ascii="Goudy Old Style" w:hAnsi="Goudy Old Style"/>
          <w:sz w:val="22"/>
          <w:szCs w:val="22"/>
        </w:rPr>
        <w:t>placements</w:t>
      </w:r>
      <w:proofErr w:type="gramEnd"/>
      <w:r w:rsidR="009920E5">
        <w:rPr>
          <w:rFonts w:ascii="Goudy Old Style" w:hAnsi="Goudy Old Style"/>
          <w:sz w:val="22"/>
          <w:szCs w:val="22"/>
        </w:rPr>
        <w:t xml:space="preserve"> location rather than a risk, including a very picturesque outlook, and resources such as tennis courts, boating lake, picnic facilities, café and children’s play areas. </w:t>
      </w:r>
      <w:r>
        <w:rPr>
          <w:rFonts w:ascii="Goudy Old Style" w:hAnsi="Goudy Old Style"/>
          <w:sz w:val="22"/>
          <w:szCs w:val="22"/>
        </w:rPr>
        <w:t>A ‘Parkrun’ (5k run) event is held there ever Saturday morning, and several local walking and running clubs hold</w:t>
      </w:r>
      <w:r w:rsidR="0082761D">
        <w:rPr>
          <w:rFonts w:ascii="Goudy Old Style" w:hAnsi="Goudy Old Style"/>
          <w:sz w:val="22"/>
          <w:szCs w:val="22"/>
        </w:rPr>
        <w:t xml:space="preserve"> events and train here.</w:t>
      </w:r>
      <w:r>
        <w:rPr>
          <w:rFonts w:ascii="Goudy Old Style" w:hAnsi="Goudy Old Style"/>
          <w:sz w:val="22"/>
          <w:szCs w:val="22"/>
        </w:rPr>
        <w:t xml:space="preserve"> </w:t>
      </w:r>
      <w:r w:rsidR="0008380F">
        <w:rPr>
          <w:rFonts w:ascii="Goudy Old Style" w:hAnsi="Goudy Old Style"/>
          <w:sz w:val="22"/>
          <w:szCs w:val="22"/>
        </w:rPr>
        <w:t xml:space="preserve"> </w:t>
      </w:r>
      <w:r w:rsidR="0082761D">
        <w:rPr>
          <w:rFonts w:ascii="Goudy Old Style" w:hAnsi="Goudy Old Style"/>
          <w:sz w:val="22"/>
          <w:szCs w:val="22"/>
        </w:rPr>
        <w:t xml:space="preserve">The Wolverhampton City Marathon starts and finishes on Park Road East. </w:t>
      </w:r>
      <w:r w:rsidR="009920E5">
        <w:rPr>
          <w:rFonts w:ascii="Goudy Old Style" w:hAnsi="Goudy Old Style"/>
          <w:sz w:val="22"/>
          <w:szCs w:val="22"/>
        </w:rPr>
        <w:t xml:space="preserve">However, the risks associated with it as a potential route for young people running away should be highlighted. Other aspects that one might associate with parks, e.g. youths gathering, substances and anti-social behaviour, are not really associated locally with West Park. It </w:t>
      </w:r>
      <w:r w:rsidR="00AC2A92">
        <w:rPr>
          <w:rFonts w:ascii="Goudy Old Style" w:hAnsi="Goudy Old Style"/>
          <w:sz w:val="22"/>
          <w:szCs w:val="22"/>
        </w:rPr>
        <w:t xml:space="preserve">is well-staffed and marshalled, and reports of disturbances are very few. </w:t>
      </w:r>
    </w:p>
    <w:p w14:paraId="10E4F196" w14:textId="77777777" w:rsidR="00AC2A92" w:rsidRDefault="00AC2A92" w:rsidP="00F9620B">
      <w:pPr>
        <w:rPr>
          <w:rFonts w:ascii="Goudy Old Style" w:hAnsi="Goudy Old Style"/>
          <w:sz w:val="22"/>
          <w:szCs w:val="22"/>
        </w:rPr>
      </w:pPr>
    </w:p>
    <w:p w14:paraId="7647F719" w14:textId="7B88FC45" w:rsidR="005E5EDE" w:rsidRDefault="00B35B8E" w:rsidP="00F9620B">
      <w:pPr>
        <w:rPr>
          <w:rFonts w:ascii="Goudy Old Style" w:hAnsi="Goudy Old Style"/>
          <w:sz w:val="22"/>
          <w:szCs w:val="22"/>
        </w:rPr>
      </w:pPr>
      <w:r>
        <w:rPr>
          <w:rFonts w:ascii="Goudy Old Style" w:hAnsi="Goudy Old Style"/>
          <w:sz w:val="22"/>
          <w:szCs w:val="22"/>
        </w:rPr>
        <w:t>West</w:t>
      </w:r>
      <w:r w:rsidR="00AC2A92">
        <w:rPr>
          <w:rFonts w:ascii="Goudy Old Style" w:hAnsi="Goudy Old Style"/>
          <w:sz w:val="22"/>
          <w:szCs w:val="22"/>
        </w:rPr>
        <w:t xml:space="preserve"> Park has a rough circular s</w:t>
      </w:r>
      <w:r>
        <w:rPr>
          <w:rFonts w:ascii="Goudy Old Style" w:hAnsi="Goudy Old Style"/>
          <w:sz w:val="22"/>
          <w:szCs w:val="22"/>
        </w:rPr>
        <w:t>hape, surrounded by the quiet ri</w:t>
      </w:r>
      <w:r w:rsidR="00AC2A92">
        <w:rPr>
          <w:rFonts w:ascii="Goudy Old Style" w:hAnsi="Goudy Old Style"/>
          <w:sz w:val="22"/>
          <w:szCs w:val="22"/>
        </w:rPr>
        <w:t xml:space="preserve">ng road, and has 12 gates spaced around its circumference leading into the park. On the internal aspect the park itself has a pathway that also </w:t>
      </w:r>
      <w:r w:rsidR="0082761D">
        <w:rPr>
          <w:rFonts w:ascii="Goudy Old Style" w:hAnsi="Goudy Old Style"/>
          <w:sz w:val="22"/>
          <w:szCs w:val="22"/>
        </w:rPr>
        <w:t xml:space="preserve">circles </w:t>
      </w:r>
      <w:r w:rsidR="00AC2A92">
        <w:rPr>
          <w:rFonts w:ascii="Goudy Old Style" w:hAnsi="Goudy Old Style"/>
          <w:sz w:val="22"/>
          <w:szCs w:val="22"/>
        </w:rPr>
        <w:t xml:space="preserve">the </w:t>
      </w:r>
      <w:r w:rsidR="005160CD">
        <w:rPr>
          <w:rFonts w:ascii="Goudy Old Style" w:hAnsi="Goudy Old Style"/>
          <w:sz w:val="22"/>
          <w:szCs w:val="22"/>
        </w:rPr>
        <w:t xml:space="preserve">park </w:t>
      </w:r>
      <w:r w:rsidR="0082761D">
        <w:rPr>
          <w:rFonts w:ascii="Goudy Old Style" w:hAnsi="Goudy Old Style"/>
          <w:sz w:val="22"/>
          <w:szCs w:val="22"/>
        </w:rPr>
        <w:t xml:space="preserve">space (about 1 mile in circumference) </w:t>
      </w:r>
      <w:r w:rsidR="00AC2A92">
        <w:rPr>
          <w:rFonts w:ascii="Goudy Old Style" w:hAnsi="Goudy Old Style"/>
          <w:sz w:val="22"/>
          <w:szCs w:val="22"/>
        </w:rPr>
        <w:t>and from this many paths</w:t>
      </w:r>
      <w:r w:rsidR="005160CD">
        <w:rPr>
          <w:rFonts w:ascii="Goudy Old Style" w:hAnsi="Goudy Old Style"/>
          <w:sz w:val="22"/>
          <w:szCs w:val="22"/>
        </w:rPr>
        <w:t xml:space="preserve"> head inwards to the various </w:t>
      </w:r>
      <w:r>
        <w:rPr>
          <w:rFonts w:ascii="Goudy Old Style" w:hAnsi="Goudy Old Style"/>
          <w:sz w:val="22"/>
          <w:szCs w:val="22"/>
        </w:rPr>
        <w:t>areas and amenities</w:t>
      </w:r>
      <w:r w:rsidR="0082761D">
        <w:rPr>
          <w:rFonts w:ascii="Goudy Old Style" w:hAnsi="Goudy Old Style"/>
          <w:sz w:val="22"/>
          <w:szCs w:val="22"/>
        </w:rPr>
        <w:t xml:space="preserve"> within the park. The park is about 1000</w:t>
      </w:r>
      <w:r w:rsidR="000442E8">
        <w:rPr>
          <w:rFonts w:ascii="Goudy Old Style" w:hAnsi="Goudy Old Style"/>
          <w:sz w:val="22"/>
          <w:szCs w:val="22"/>
        </w:rPr>
        <w:t xml:space="preserve"> </w:t>
      </w:r>
      <w:r w:rsidR="0082761D">
        <w:rPr>
          <w:rFonts w:ascii="Goudy Old Style" w:hAnsi="Goudy Old Style"/>
          <w:sz w:val="22"/>
          <w:szCs w:val="22"/>
        </w:rPr>
        <w:t>m</w:t>
      </w:r>
      <w:r w:rsidR="000442E8">
        <w:rPr>
          <w:rFonts w:ascii="Goudy Old Style" w:hAnsi="Goudy Old Style"/>
          <w:sz w:val="22"/>
          <w:szCs w:val="22"/>
        </w:rPr>
        <w:t>eters</w:t>
      </w:r>
      <w:r w:rsidR="0082761D">
        <w:rPr>
          <w:rFonts w:ascii="Goudy Old Style" w:hAnsi="Goudy Old Style"/>
          <w:sz w:val="22"/>
          <w:szCs w:val="22"/>
        </w:rPr>
        <w:t xml:space="preserve"> across at </w:t>
      </w:r>
      <w:proofErr w:type="gramStart"/>
      <w:r w:rsidR="0082761D">
        <w:rPr>
          <w:rFonts w:ascii="Goudy Old Style" w:hAnsi="Goudy Old Style"/>
          <w:sz w:val="22"/>
          <w:szCs w:val="22"/>
        </w:rPr>
        <w:t>it</w:t>
      </w:r>
      <w:proofErr w:type="gramEnd"/>
      <w:r w:rsidR="0082761D">
        <w:rPr>
          <w:rFonts w:ascii="Goudy Old Style" w:hAnsi="Goudy Old Style"/>
          <w:sz w:val="22"/>
          <w:szCs w:val="22"/>
        </w:rPr>
        <w:t xml:space="preserve"> widest point. </w:t>
      </w:r>
      <w:r>
        <w:rPr>
          <w:rFonts w:ascii="Goudy Old Style" w:hAnsi="Goudy Old Style"/>
          <w:sz w:val="22"/>
          <w:szCs w:val="22"/>
        </w:rPr>
        <w:t xml:space="preserve">As a park established for almost 150 years, it has an abundance of green </w:t>
      </w:r>
      <w:r w:rsidR="00B1394D">
        <w:rPr>
          <w:rFonts w:ascii="Goudy Old Style" w:hAnsi="Goudy Old Style"/>
          <w:sz w:val="22"/>
          <w:szCs w:val="22"/>
        </w:rPr>
        <w:t>s</w:t>
      </w:r>
      <w:r>
        <w:rPr>
          <w:rFonts w:ascii="Goudy Old Style" w:hAnsi="Goudy Old Style"/>
          <w:sz w:val="22"/>
          <w:szCs w:val="22"/>
        </w:rPr>
        <w:t xml:space="preserve">paces, many large trees and </w:t>
      </w:r>
      <w:r w:rsidR="0082761D">
        <w:rPr>
          <w:rFonts w:ascii="Goudy Old Style" w:hAnsi="Goudy Old Style"/>
          <w:sz w:val="22"/>
          <w:szCs w:val="22"/>
        </w:rPr>
        <w:t xml:space="preserve">bushes. This layout would have clear opportunities for a </w:t>
      </w:r>
      <w:r w:rsidR="00B1394D">
        <w:rPr>
          <w:rFonts w:ascii="Goudy Old Style" w:hAnsi="Goudy Old Style"/>
          <w:sz w:val="22"/>
          <w:szCs w:val="22"/>
        </w:rPr>
        <w:t>resident</w:t>
      </w:r>
      <w:r w:rsidR="0082761D">
        <w:rPr>
          <w:rFonts w:ascii="Goudy Old Style" w:hAnsi="Goudy Old Style"/>
          <w:sz w:val="22"/>
          <w:szCs w:val="22"/>
        </w:rPr>
        <w:t xml:space="preserve"> ‘losing’ a member of</w:t>
      </w:r>
      <w:r w:rsidR="005E5EDE">
        <w:rPr>
          <w:rFonts w:ascii="Goudy Old Style" w:hAnsi="Goudy Old Style"/>
          <w:sz w:val="22"/>
          <w:szCs w:val="22"/>
        </w:rPr>
        <w:t xml:space="preserve"> staff whilst on a walk; or for running directly from the door into the park via the </w:t>
      </w:r>
      <w:proofErr w:type="spellStart"/>
      <w:r w:rsidR="005E5EDE">
        <w:rPr>
          <w:rFonts w:ascii="Goudy Old Style" w:hAnsi="Goudy Old Style"/>
          <w:sz w:val="22"/>
          <w:szCs w:val="22"/>
        </w:rPr>
        <w:t>nearset</w:t>
      </w:r>
      <w:proofErr w:type="spellEnd"/>
      <w:r w:rsidR="005E5EDE">
        <w:rPr>
          <w:rFonts w:ascii="Goudy Old Style" w:hAnsi="Goudy Old Style"/>
          <w:sz w:val="22"/>
          <w:szCs w:val="22"/>
        </w:rPr>
        <w:t xml:space="preserve"> gate (about 100m south along the ring road). </w:t>
      </w:r>
      <w:r w:rsidR="00AC2A92">
        <w:rPr>
          <w:rFonts w:ascii="Goudy Old Style" w:hAnsi="Goudy Old Style"/>
          <w:sz w:val="22"/>
          <w:szCs w:val="22"/>
        </w:rPr>
        <w:t xml:space="preserve"> </w:t>
      </w:r>
    </w:p>
    <w:p w14:paraId="36D023EB" w14:textId="77777777" w:rsidR="005E5EDE" w:rsidRDefault="005E5EDE" w:rsidP="00F9620B">
      <w:pPr>
        <w:rPr>
          <w:rFonts w:ascii="Goudy Old Style" w:hAnsi="Goudy Old Style"/>
          <w:sz w:val="22"/>
          <w:szCs w:val="22"/>
        </w:rPr>
      </w:pPr>
    </w:p>
    <w:p w14:paraId="69FEBD0B" w14:textId="53816A91" w:rsidR="005E5EDE" w:rsidRDefault="005E5EDE" w:rsidP="005E5EDE">
      <w:pPr>
        <w:rPr>
          <w:rFonts w:ascii="Goudy Old Style" w:hAnsi="Goudy Old Style"/>
          <w:sz w:val="22"/>
          <w:szCs w:val="22"/>
        </w:rPr>
      </w:pPr>
      <w:r w:rsidRPr="00BE765E">
        <w:rPr>
          <w:rFonts w:ascii="Goudy Old Style" w:hAnsi="Goudy Old Style"/>
          <w:sz w:val="22"/>
          <w:szCs w:val="22"/>
        </w:rPr>
        <w:t xml:space="preserve">In terms of management, the issue of running away is managed generally through 1:1 staff care and support and the range of measures we have in placement which minimises this risk, including window restrictors in </w:t>
      </w:r>
      <w:r w:rsidR="00B1394D">
        <w:rPr>
          <w:rFonts w:ascii="Goudy Old Style" w:hAnsi="Goudy Old Style"/>
          <w:sz w:val="22"/>
          <w:szCs w:val="22"/>
        </w:rPr>
        <w:t>resident</w:t>
      </w:r>
      <w:r w:rsidRPr="00BE765E">
        <w:rPr>
          <w:rFonts w:ascii="Goudy Old Style" w:hAnsi="Goudy Old Style"/>
          <w:sz w:val="22"/>
          <w:szCs w:val="22"/>
        </w:rPr>
        <w:t xml:space="preserve"> areas and night time support through </w:t>
      </w:r>
      <w:r>
        <w:rPr>
          <w:rFonts w:ascii="Goudy Old Style" w:hAnsi="Goudy Old Style"/>
          <w:sz w:val="22"/>
          <w:szCs w:val="22"/>
        </w:rPr>
        <w:t xml:space="preserve">night wake and </w:t>
      </w:r>
      <w:r w:rsidRPr="00BE765E">
        <w:rPr>
          <w:rFonts w:ascii="Goudy Old Style" w:hAnsi="Goudy Old Style"/>
          <w:sz w:val="22"/>
          <w:szCs w:val="22"/>
        </w:rPr>
        <w:t xml:space="preserve">sleep-in staff. Furthermore, if a </w:t>
      </w:r>
      <w:r w:rsidR="00B1394D">
        <w:rPr>
          <w:rFonts w:ascii="Goudy Old Style" w:hAnsi="Goudy Old Style"/>
          <w:sz w:val="22"/>
          <w:szCs w:val="22"/>
        </w:rPr>
        <w:t>resident</w:t>
      </w:r>
      <w:r w:rsidRPr="00BE765E">
        <w:rPr>
          <w:rFonts w:ascii="Goudy Old Style" w:hAnsi="Goudy Old Style"/>
          <w:sz w:val="22"/>
          <w:szCs w:val="22"/>
        </w:rPr>
        <w:t xml:space="preserve"> is identified as a high risk of going missing and getting placed in highly vulnerable situations (i.e. Child Sexual Exploitation, CSE) we would likely not agree admission, or if other issues suggest admission is indicated, would work closely with the local authority in establishing a specific CSE risk assessment and management plan for that </w:t>
      </w:r>
      <w:r w:rsidR="00B1394D">
        <w:rPr>
          <w:rFonts w:ascii="Goudy Old Style" w:hAnsi="Goudy Old Style"/>
          <w:sz w:val="22"/>
          <w:szCs w:val="22"/>
        </w:rPr>
        <w:t>resident</w:t>
      </w:r>
      <w:r w:rsidRPr="00BE765E">
        <w:rPr>
          <w:rFonts w:ascii="Goudy Old Style" w:hAnsi="Goudy Old Style"/>
          <w:sz w:val="22"/>
          <w:szCs w:val="22"/>
        </w:rPr>
        <w:t>. Finall</w:t>
      </w:r>
      <w:r>
        <w:rPr>
          <w:rFonts w:ascii="Goudy Old Style" w:hAnsi="Goudy Old Style"/>
          <w:sz w:val="22"/>
          <w:szCs w:val="22"/>
        </w:rPr>
        <w:t>y, a familiarisation of the park and local area generally</w:t>
      </w:r>
      <w:r w:rsidRPr="00BE765E">
        <w:rPr>
          <w:rFonts w:ascii="Goudy Old Style" w:hAnsi="Goudy Old Style"/>
          <w:sz w:val="22"/>
          <w:szCs w:val="22"/>
        </w:rPr>
        <w:t xml:space="preserve"> should be included in all new members of staff key induction to the placement which would assist them in attempting to locate a </w:t>
      </w:r>
      <w:r w:rsidR="00B1394D">
        <w:rPr>
          <w:rFonts w:ascii="Goudy Old Style" w:hAnsi="Goudy Old Style"/>
          <w:sz w:val="22"/>
          <w:szCs w:val="22"/>
        </w:rPr>
        <w:t>resident</w:t>
      </w:r>
      <w:r w:rsidRPr="00BE765E">
        <w:rPr>
          <w:rFonts w:ascii="Goudy Old Style" w:hAnsi="Goudy Old Style"/>
          <w:sz w:val="22"/>
          <w:szCs w:val="22"/>
        </w:rPr>
        <w:t xml:space="preserve"> in the event of this route being used as a running away attempt.  </w:t>
      </w:r>
    </w:p>
    <w:p w14:paraId="6CA7448E" w14:textId="77777777" w:rsidR="005E5EDE" w:rsidRDefault="005E5EDE" w:rsidP="005E5EDE">
      <w:pPr>
        <w:rPr>
          <w:rFonts w:ascii="Goudy Old Style" w:hAnsi="Goudy Old Style"/>
          <w:sz w:val="22"/>
          <w:szCs w:val="22"/>
        </w:rPr>
      </w:pPr>
    </w:p>
    <w:p w14:paraId="67FDFB90" w14:textId="4A2A9BC3" w:rsidR="005E5EDE" w:rsidRDefault="005E5EDE" w:rsidP="005E5EDE">
      <w:pPr>
        <w:rPr>
          <w:rFonts w:ascii="Goudy Old Style" w:hAnsi="Goudy Old Style"/>
          <w:sz w:val="22"/>
          <w:szCs w:val="22"/>
        </w:rPr>
      </w:pPr>
      <w:r>
        <w:rPr>
          <w:rFonts w:ascii="Goudy Old Style" w:hAnsi="Goudy Old Style"/>
          <w:sz w:val="22"/>
          <w:szCs w:val="22"/>
        </w:rPr>
        <w:t xml:space="preserve">Staff are also aware of the higher risks associated with the opening times of the parks, after which all gates are locked, and fences inaccessible, reducing the specific risks of access to minimal. Park closing times are: May – August, 10:00pm; Sept – October, 8:45pm; October – November, 7:30pm; November – February, 5:00pm; February – April, 7:30pm. In the event of a </w:t>
      </w:r>
      <w:r w:rsidR="00B1394D">
        <w:rPr>
          <w:rFonts w:ascii="Goudy Old Style" w:hAnsi="Goudy Old Style"/>
          <w:sz w:val="22"/>
          <w:szCs w:val="22"/>
        </w:rPr>
        <w:t>resident</w:t>
      </w:r>
      <w:r>
        <w:rPr>
          <w:rFonts w:ascii="Goudy Old Style" w:hAnsi="Goudy Old Style"/>
          <w:sz w:val="22"/>
          <w:szCs w:val="22"/>
        </w:rPr>
        <w:t xml:space="preserve"> running away after these closing times access to the park is highly unlikely. </w:t>
      </w:r>
    </w:p>
    <w:p w14:paraId="4636E1FE" w14:textId="2416A930" w:rsidR="00EC34C9" w:rsidRPr="001F209C" w:rsidRDefault="009920E5" w:rsidP="00F9620B">
      <w:pPr>
        <w:rPr>
          <w:rFonts w:ascii="Goudy Old Style" w:hAnsi="Goudy Old Style"/>
          <w:sz w:val="22"/>
          <w:szCs w:val="22"/>
        </w:rPr>
      </w:pPr>
      <w:r>
        <w:rPr>
          <w:rFonts w:ascii="Goudy Old Style" w:hAnsi="Goudy Old Style"/>
          <w:sz w:val="22"/>
          <w:szCs w:val="22"/>
        </w:rPr>
        <w:t xml:space="preserve">  </w:t>
      </w:r>
    </w:p>
    <w:p w14:paraId="42889654" w14:textId="740C0E79" w:rsidR="00EC34C9" w:rsidRPr="002435F4" w:rsidRDefault="00AD406D" w:rsidP="002435F4">
      <w:pPr>
        <w:rPr>
          <w:rFonts w:ascii="Goudy Old Style" w:hAnsi="Goudy Old Style"/>
          <w:b/>
          <w:sz w:val="28"/>
          <w:szCs w:val="28"/>
        </w:rPr>
      </w:pPr>
      <w:r>
        <w:rPr>
          <w:rFonts w:ascii="Goudy Old Style" w:hAnsi="Goudy Old Style"/>
          <w:b/>
          <w:sz w:val="28"/>
          <w:szCs w:val="28"/>
        </w:rPr>
        <w:lastRenderedPageBreak/>
        <w:t>2</w:t>
      </w:r>
      <w:r w:rsidR="00750C74">
        <w:rPr>
          <w:rFonts w:ascii="Goudy Old Style" w:hAnsi="Goudy Old Style"/>
          <w:b/>
          <w:sz w:val="28"/>
          <w:szCs w:val="28"/>
        </w:rPr>
        <w:t>. R</w:t>
      </w:r>
      <w:r w:rsidR="00EC34C9" w:rsidRPr="002435F4">
        <w:rPr>
          <w:rFonts w:ascii="Goudy Old Style" w:hAnsi="Goudy Old Style"/>
          <w:b/>
          <w:sz w:val="28"/>
          <w:szCs w:val="28"/>
        </w:rPr>
        <w:t xml:space="preserve">isks associated with </w:t>
      </w:r>
      <w:r w:rsidR="00750C74">
        <w:rPr>
          <w:rFonts w:ascii="Goudy Old Style" w:hAnsi="Goudy Old Style"/>
          <w:b/>
          <w:sz w:val="28"/>
          <w:szCs w:val="28"/>
        </w:rPr>
        <w:t xml:space="preserve">adjacent </w:t>
      </w:r>
      <w:r w:rsidR="00EC34C9" w:rsidRPr="002435F4">
        <w:rPr>
          <w:rFonts w:ascii="Goudy Old Style" w:hAnsi="Goudy Old Style"/>
          <w:b/>
          <w:sz w:val="28"/>
          <w:szCs w:val="28"/>
        </w:rPr>
        <w:t>lo</w:t>
      </w:r>
      <w:r w:rsidR="0096779F">
        <w:rPr>
          <w:rFonts w:ascii="Goudy Old Style" w:hAnsi="Goudy Old Style"/>
          <w:b/>
          <w:sz w:val="28"/>
          <w:szCs w:val="28"/>
        </w:rPr>
        <w:t>cal areas</w:t>
      </w:r>
      <w:r w:rsidR="005E5EDE">
        <w:rPr>
          <w:rFonts w:ascii="Goudy Old Style" w:hAnsi="Goudy Old Style"/>
          <w:b/>
          <w:sz w:val="28"/>
          <w:szCs w:val="28"/>
        </w:rPr>
        <w:t xml:space="preserve">: City Centre, Whitmore </w:t>
      </w:r>
      <w:proofErr w:type="spellStart"/>
      <w:r w:rsidR="005E5EDE">
        <w:rPr>
          <w:rFonts w:ascii="Goudy Old Style" w:hAnsi="Goudy Old Style"/>
          <w:b/>
          <w:sz w:val="28"/>
          <w:szCs w:val="28"/>
        </w:rPr>
        <w:t>Reans</w:t>
      </w:r>
      <w:proofErr w:type="spellEnd"/>
      <w:r w:rsidR="005E5EDE">
        <w:rPr>
          <w:rFonts w:ascii="Goudy Old Style" w:hAnsi="Goudy Old Style"/>
          <w:b/>
          <w:sz w:val="28"/>
          <w:szCs w:val="28"/>
        </w:rPr>
        <w:t>, Chapel Ash</w:t>
      </w:r>
      <w:r w:rsidR="0096779F">
        <w:rPr>
          <w:rFonts w:ascii="Goudy Old Style" w:hAnsi="Goudy Old Style"/>
          <w:b/>
          <w:sz w:val="28"/>
          <w:szCs w:val="28"/>
        </w:rPr>
        <w:t xml:space="preserve"> </w:t>
      </w:r>
    </w:p>
    <w:p w14:paraId="0CFBF22E" w14:textId="77777777" w:rsidR="006F4B70" w:rsidRDefault="006F4B70" w:rsidP="006F4B70">
      <w:pPr>
        <w:rPr>
          <w:rFonts w:ascii="Goudy Old Style" w:hAnsi="Goudy Old Style"/>
          <w:b/>
          <w:sz w:val="28"/>
          <w:szCs w:val="28"/>
        </w:rPr>
      </w:pPr>
    </w:p>
    <w:p w14:paraId="38868423" w14:textId="0F70C5B1" w:rsidR="006F4B70" w:rsidRDefault="005E5EDE" w:rsidP="006F4B70">
      <w:pPr>
        <w:rPr>
          <w:rFonts w:ascii="Goudy Old Style" w:hAnsi="Goudy Old Style"/>
          <w:sz w:val="22"/>
          <w:szCs w:val="22"/>
        </w:rPr>
      </w:pPr>
      <w:r>
        <w:rPr>
          <w:rFonts w:ascii="Goudy Old Style" w:hAnsi="Goudy Old Style"/>
          <w:sz w:val="22"/>
          <w:szCs w:val="22"/>
        </w:rPr>
        <w:t xml:space="preserve">As discussed above, Wolverhampton </w:t>
      </w:r>
      <w:r w:rsidR="0096779F">
        <w:rPr>
          <w:rFonts w:ascii="Goudy Old Style" w:hAnsi="Goudy Old Style"/>
          <w:sz w:val="22"/>
          <w:szCs w:val="22"/>
        </w:rPr>
        <w:t>has a busy centre with many pubs toge</w:t>
      </w:r>
      <w:r>
        <w:rPr>
          <w:rFonts w:ascii="Goudy Old Style" w:hAnsi="Goudy Old Style"/>
          <w:sz w:val="22"/>
          <w:szCs w:val="22"/>
        </w:rPr>
        <w:t xml:space="preserve">ther within the </w:t>
      </w:r>
      <w:r w:rsidR="00B53462">
        <w:rPr>
          <w:rFonts w:ascii="Goudy Old Style" w:hAnsi="Goudy Old Style"/>
          <w:sz w:val="22"/>
          <w:szCs w:val="22"/>
        </w:rPr>
        <w:t>location, several</w:t>
      </w:r>
      <w:r w:rsidR="00C311AB" w:rsidRPr="009F2CEA">
        <w:rPr>
          <w:rFonts w:ascii="Goudy Old Style" w:hAnsi="Goudy Old Style"/>
          <w:sz w:val="22"/>
          <w:szCs w:val="22"/>
        </w:rPr>
        <w:t xml:space="preserve"> night clubs, </w:t>
      </w:r>
      <w:r>
        <w:rPr>
          <w:rFonts w:ascii="Goudy Old Style" w:hAnsi="Goudy Old Style"/>
          <w:sz w:val="22"/>
          <w:szCs w:val="22"/>
        </w:rPr>
        <w:t xml:space="preserve">a university, </w:t>
      </w:r>
      <w:r w:rsidR="006F4B70" w:rsidRPr="009F2CEA">
        <w:rPr>
          <w:rFonts w:ascii="Goudy Old Style" w:hAnsi="Goudy Old Style"/>
          <w:sz w:val="22"/>
          <w:szCs w:val="22"/>
        </w:rPr>
        <w:t xml:space="preserve">several takeaways </w:t>
      </w:r>
      <w:r>
        <w:rPr>
          <w:rFonts w:ascii="Goudy Old Style" w:hAnsi="Goudy Old Style"/>
          <w:sz w:val="22"/>
          <w:szCs w:val="22"/>
        </w:rPr>
        <w:t xml:space="preserve">and 2 </w:t>
      </w:r>
      <w:r w:rsidR="00C311AB" w:rsidRPr="009F2CEA">
        <w:rPr>
          <w:rFonts w:ascii="Goudy Old Style" w:hAnsi="Goudy Old Style"/>
          <w:sz w:val="22"/>
          <w:szCs w:val="22"/>
        </w:rPr>
        <w:t>popular theatre</w:t>
      </w:r>
      <w:r>
        <w:rPr>
          <w:rFonts w:ascii="Goudy Old Style" w:hAnsi="Goudy Old Style"/>
          <w:sz w:val="22"/>
          <w:szCs w:val="22"/>
        </w:rPr>
        <w:t>s</w:t>
      </w:r>
      <w:r w:rsidR="00C311AB" w:rsidRPr="009F2CEA">
        <w:rPr>
          <w:rFonts w:ascii="Goudy Old Style" w:hAnsi="Goudy Old Style"/>
          <w:sz w:val="22"/>
          <w:szCs w:val="22"/>
        </w:rPr>
        <w:t xml:space="preserve">. At </w:t>
      </w:r>
      <w:r>
        <w:rPr>
          <w:rFonts w:ascii="Goudy Old Style" w:hAnsi="Goudy Old Style"/>
          <w:sz w:val="22"/>
          <w:szCs w:val="22"/>
        </w:rPr>
        <w:t xml:space="preserve">weekends the city is </w:t>
      </w:r>
      <w:r w:rsidR="00C311AB" w:rsidRPr="009F2CEA">
        <w:rPr>
          <w:rFonts w:ascii="Goudy Old Style" w:hAnsi="Goudy Old Style"/>
          <w:sz w:val="22"/>
          <w:szCs w:val="22"/>
        </w:rPr>
        <w:t>busy, an</w:t>
      </w:r>
      <w:r>
        <w:rPr>
          <w:rFonts w:ascii="Goudy Old Style" w:hAnsi="Goudy Old Style"/>
          <w:sz w:val="22"/>
          <w:szCs w:val="22"/>
        </w:rPr>
        <w:t xml:space="preserve">d while the local police figures and statistics report typical </w:t>
      </w:r>
      <w:r w:rsidR="00C311AB" w:rsidRPr="009F2CEA">
        <w:rPr>
          <w:rFonts w:ascii="Goudy Old Style" w:hAnsi="Goudy Old Style"/>
          <w:sz w:val="22"/>
          <w:szCs w:val="22"/>
        </w:rPr>
        <w:t>drug</w:t>
      </w:r>
      <w:r>
        <w:rPr>
          <w:rFonts w:ascii="Goudy Old Style" w:hAnsi="Goudy Old Style"/>
          <w:sz w:val="22"/>
          <w:szCs w:val="22"/>
        </w:rPr>
        <w:t>, alcohol and antisocial</w:t>
      </w:r>
      <w:r w:rsidR="00C311AB" w:rsidRPr="009F2CEA">
        <w:rPr>
          <w:rFonts w:ascii="Goudy Old Style" w:hAnsi="Goudy Old Style"/>
          <w:sz w:val="22"/>
          <w:szCs w:val="22"/>
        </w:rPr>
        <w:t xml:space="preserve"> issue</w:t>
      </w:r>
      <w:r>
        <w:rPr>
          <w:rFonts w:ascii="Goudy Old Style" w:hAnsi="Goudy Old Style"/>
          <w:sz w:val="22"/>
          <w:szCs w:val="22"/>
        </w:rPr>
        <w:t xml:space="preserve">s. </w:t>
      </w:r>
      <w:r w:rsidR="00B826F7">
        <w:rPr>
          <w:rFonts w:ascii="Goudy Old Style" w:hAnsi="Goudy Old Style"/>
          <w:sz w:val="22"/>
          <w:szCs w:val="22"/>
        </w:rPr>
        <w:t xml:space="preserve">Similar issues are potentials within Whitmore </w:t>
      </w:r>
      <w:proofErr w:type="spellStart"/>
      <w:r w:rsidR="00B826F7">
        <w:rPr>
          <w:rFonts w:ascii="Goudy Old Style" w:hAnsi="Goudy Old Style"/>
          <w:sz w:val="22"/>
          <w:szCs w:val="22"/>
        </w:rPr>
        <w:t>Reans</w:t>
      </w:r>
      <w:proofErr w:type="spellEnd"/>
      <w:r w:rsidR="00B826F7">
        <w:rPr>
          <w:rFonts w:ascii="Goudy Old Style" w:hAnsi="Goudy Old Style"/>
          <w:sz w:val="22"/>
          <w:szCs w:val="22"/>
        </w:rPr>
        <w:t xml:space="preserve"> to the north along the ring road or directly across the park; and </w:t>
      </w:r>
      <w:proofErr w:type="gramStart"/>
      <w:r w:rsidR="00B826F7">
        <w:rPr>
          <w:rFonts w:ascii="Goudy Old Style" w:hAnsi="Goudy Old Style"/>
          <w:sz w:val="22"/>
          <w:szCs w:val="22"/>
        </w:rPr>
        <w:t>also</w:t>
      </w:r>
      <w:proofErr w:type="gramEnd"/>
      <w:r w:rsidR="00B826F7">
        <w:rPr>
          <w:rFonts w:ascii="Goudy Old Style" w:hAnsi="Goudy Old Style"/>
          <w:sz w:val="22"/>
          <w:szCs w:val="22"/>
        </w:rPr>
        <w:t xml:space="preserve"> in Chapel Ash, accessed to the south along the ring road and as the A41 enters town. The risks are exacerbated not just for young people actively seeking out, say, drugs or alcohol, but also through raised vulnerability through </w:t>
      </w:r>
      <w:r w:rsidR="00C311AB" w:rsidRPr="009F2CEA">
        <w:rPr>
          <w:rFonts w:ascii="Goudy Old Style" w:hAnsi="Goudy Old Style"/>
          <w:sz w:val="22"/>
          <w:szCs w:val="22"/>
        </w:rPr>
        <w:t xml:space="preserve">the potential of a </w:t>
      </w:r>
      <w:r w:rsidR="00B1394D">
        <w:rPr>
          <w:rFonts w:ascii="Goudy Old Style" w:hAnsi="Goudy Old Style"/>
          <w:sz w:val="22"/>
          <w:szCs w:val="22"/>
        </w:rPr>
        <w:t>resident</w:t>
      </w:r>
      <w:r w:rsidR="00C311AB" w:rsidRPr="009F2CEA">
        <w:rPr>
          <w:rFonts w:ascii="Goudy Old Style" w:hAnsi="Goudy Old Style"/>
          <w:sz w:val="22"/>
          <w:szCs w:val="22"/>
        </w:rPr>
        <w:t xml:space="preserve"> coming to some harm if unaccompanied by staff late at night in the area. </w:t>
      </w:r>
    </w:p>
    <w:p w14:paraId="69D36BCF" w14:textId="77777777" w:rsidR="00C311AB" w:rsidRPr="009F2CEA" w:rsidRDefault="00C311AB" w:rsidP="006F4B70">
      <w:pPr>
        <w:rPr>
          <w:rFonts w:ascii="Goudy Old Style" w:hAnsi="Goudy Old Style"/>
          <w:sz w:val="22"/>
          <w:szCs w:val="22"/>
        </w:rPr>
      </w:pPr>
    </w:p>
    <w:p w14:paraId="6EDBC77A" w14:textId="0C2249CE" w:rsidR="00C311AB" w:rsidRDefault="002B325D" w:rsidP="006F4B70">
      <w:pPr>
        <w:rPr>
          <w:rFonts w:ascii="Goudy Old Style" w:hAnsi="Goudy Old Style"/>
          <w:sz w:val="22"/>
          <w:szCs w:val="22"/>
        </w:rPr>
      </w:pPr>
      <w:r>
        <w:rPr>
          <w:rFonts w:ascii="Goudy Old Style" w:hAnsi="Goudy Old Style"/>
          <w:sz w:val="22"/>
          <w:szCs w:val="22"/>
        </w:rPr>
        <w:t>Management of these risks</w:t>
      </w:r>
      <w:r w:rsidR="00C311AB" w:rsidRPr="009F2CEA">
        <w:rPr>
          <w:rFonts w:ascii="Goudy Old Style" w:hAnsi="Goudy Old Style"/>
          <w:sz w:val="22"/>
          <w:szCs w:val="22"/>
        </w:rPr>
        <w:t xml:space="preserve"> is as indicated above</w:t>
      </w:r>
      <w:r w:rsidR="00B826F7">
        <w:rPr>
          <w:rFonts w:ascii="Goudy Old Style" w:hAnsi="Goudy Old Style"/>
          <w:sz w:val="22"/>
          <w:szCs w:val="22"/>
        </w:rPr>
        <w:t xml:space="preserve"> (a</w:t>
      </w:r>
      <w:r w:rsidR="0026490B">
        <w:rPr>
          <w:rFonts w:ascii="Goudy Old Style" w:hAnsi="Goudy Old Style"/>
          <w:sz w:val="22"/>
          <w:szCs w:val="22"/>
        </w:rPr>
        <w:t>),</w:t>
      </w:r>
      <w:r w:rsidR="00C311AB" w:rsidRPr="009F2CEA">
        <w:rPr>
          <w:rFonts w:ascii="Goudy Old Style" w:hAnsi="Goudy Old Style"/>
          <w:sz w:val="22"/>
          <w:szCs w:val="22"/>
        </w:rPr>
        <w:t xml:space="preserve"> and also to provide a familiarisation of the area for all new staff. </w:t>
      </w:r>
    </w:p>
    <w:p w14:paraId="00808704" w14:textId="77777777" w:rsidR="001D6CFA" w:rsidRDefault="001D6CFA" w:rsidP="006F4B70">
      <w:pPr>
        <w:rPr>
          <w:rFonts w:ascii="Goudy Old Style" w:hAnsi="Goudy Old Style"/>
          <w:sz w:val="22"/>
          <w:szCs w:val="22"/>
        </w:rPr>
      </w:pPr>
    </w:p>
    <w:p w14:paraId="5DC842F3" w14:textId="0813677A" w:rsidR="00EC34C9" w:rsidRPr="002435F4" w:rsidRDefault="00AD406D" w:rsidP="002435F4">
      <w:pPr>
        <w:rPr>
          <w:rFonts w:ascii="Goudy Old Style" w:hAnsi="Goudy Old Style"/>
          <w:b/>
          <w:sz w:val="28"/>
          <w:szCs w:val="28"/>
        </w:rPr>
      </w:pPr>
      <w:r>
        <w:rPr>
          <w:rFonts w:ascii="Goudy Old Style" w:hAnsi="Goudy Old Style"/>
          <w:b/>
          <w:sz w:val="28"/>
          <w:szCs w:val="28"/>
        </w:rPr>
        <w:t>3</w:t>
      </w:r>
      <w:r w:rsidR="002435F4">
        <w:rPr>
          <w:rFonts w:ascii="Goudy Old Style" w:hAnsi="Goudy Old Style"/>
          <w:b/>
          <w:sz w:val="28"/>
          <w:szCs w:val="28"/>
        </w:rPr>
        <w:t>. P</w:t>
      </w:r>
      <w:r w:rsidR="00EC34C9" w:rsidRPr="002435F4">
        <w:rPr>
          <w:rFonts w:ascii="Goudy Old Style" w:hAnsi="Goudy Old Style"/>
          <w:b/>
          <w:sz w:val="28"/>
          <w:szCs w:val="28"/>
        </w:rPr>
        <w:t>roximity of railway station as means of unautho</w:t>
      </w:r>
      <w:r w:rsidR="00975D7B" w:rsidRPr="002435F4">
        <w:rPr>
          <w:rFonts w:ascii="Goudy Old Style" w:hAnsi="Goudy Old Style"/>
          <w:b/>
          <w:sz w:val="28"/>
          <w:szCs w:val="28"/>
        </w:rPr>
        <w:t>rised exit.</w:t>
      </w:r>
    </w:p>
    <w:p w14:paraId="66BD3B58" w14:textId="77777777" w:rsidR="00C311AB" w:rsidRDefault="00C311AB" w:rsidP="00C311AB">
      <w:pPr>
        <w:rPr>
          <w:rFonts w:ascii="Goudy Old Style" w:hAnsi="Goudy Old Style"/>
          <w:b/>
          <w:sz w:val="28"/>
          <w:szCs w:val="28"/>
        </w:rPr>
      </w:pPr>
    </w:p>
    <w:p w14:paraId="049A86D3" w14:textId="2A236034" w:rsidR="00C311AB" w:rsidRPr="009F2CEA" w:rsidRDefault="00970A63" w:rsidP="00C311AB">
      <w:pPr>
        <w:rPr>
          <w:rFonts w:ascii="Goudy Old Style" w:hAnsi="Goudy Old Style"/>
          <w:sz w:val="22"/>
          <w:szCs w:val="22"/>
        </w:rPr>
      </w:pPr>
      <w:r w:rsidRPr="009F2CEA">
        <w:rPr>
          <w:rFonts w:ascii="Goudy Old Style" w:hAnsi="Goudy Old Style"/>
          <w:sz w:val="22"/>
          <w:szCs w:val="22"/>
        </w:rPr>
        <w:t>T</w:t>
      </w:r>
      <w:r w:rsidR="002B325D">
        <w:rPr>
          <w:rFonts w:ascii="Goudy Old Style" w:hAnsi="Goudy Old Style"/>
          <w:sz w:val="22"/>
          <w:szCs w:val="22"/>
        </w:rPr>
        <w:t>he rai</w:t>
      </w:r>
      <w:r w:rsidR="00B826F7">
        <w:rPr>
          <w:rFonts w:ascii="Goudy Old Style" w:hAnsi="Goudy Old Style"/>
          <w:sz w:val="22"/>
          <w:szCs w:val="22"/>
        </w:rPr>
        <w:t>lway station in Wolverhampton is a 3</w:t>
      </w:r>
      <w:r w:rsidR="00756CDE">
        <w:rPr>
          <w:rFonts w:ascii="Goudy Old Style" w:hAnsi="Goudy Old Style"/>
          <w:sz w:val="22"/>
          <w:szCs w:val="22"/>
        </w:rPr>
        <w:t>0 minute</w:t>
      </w:r>
      <w:r w:rsidRPr="009F2CEA">
        <w:rPr>
          <w:rFonts w:ascii="Goudy Old Style" w:hAnsi="Goudy Old Style"/>
          <w:sz w:val="22"/>
          <w:szCs w:val="22"/>
        </w:rPr>
        <w:t xml:space="preserve"> </w:t>
      </w:r>
      <w:proofErr w:type="spellStart"/>
      <w:r w:rsidRPr="009F2CEA">
        <w:rPr>
          <w:rFonts w:ascii="Goudy Old Style" w:hAnsi="Goudy Old Style"/>
          <w:sz w:val="22"/>
          <w:szCs w:val="22"/>
        </w:rPr>
        <w:t>minute</w:t>
      </w:r>
      <w:proofErr w:type="spellEnd"/>
      <w:r w:rsidRPr="009F2CEA">
        <w:rPr>
          <w:rFonts w:ascii="Goudy Old Style" w:hAnsi="Goudy Old Style"/>
          <w:sz w:val="22"/>
          <w:szCs w:val="22"/>
        </w:rPr>
        <w:t xml:space="preserve"> walk from the placemen</w:t>
      </w:r>
      <w:r w:rsidR="00756CDE">
        <w:rPr>
          <w:rFonts w:ascii="Goudy Old Style" w:hAnsi="Goudy Old Style"/>
          <w:sz w:val="22"/>
          <w:szCs w:val="22"/>
        </w:rPr>
        <w:t xml:space="preserve">t, </w:t>
      </w:r>
      <w:r w:rsidR="00B826F7">
        <w:rPr>
          <w:rFonts w:ascii="Goudy Old Style" w:hAnsi="Goudy Old Style"/>
          <w:sz w:val="22"/>
          <w:szCs w:val="22"/>
        </w:rPr>
        <w:t xml:space="preserve">accessed by turning out of the placement south, either turning immediately right after the church along Connaught Road, then left onto Tettenhall Road; or straight south along the ring road, </w:t>
      </w:r>
      <w:r w:rsidR="00A37029">
        <w:rPr>
          <w:rFonts w:ascii="Goudy Old Style" w:hAnsi="Goudy Old Style"/>
          <w:sz w:val="22"/>
          <w:szCs w:val="22"/>
        </w:rPr>
        <w:t xml:space="preserve">straight past the park along Summerfield Road, </w:t>
      </w:r>
      <w:r w:rsidR="00B826F7">
        <w:rPr>
          <w:rFonts w:ascii="Goudy Old Style" w:hAnsi="Goudy Old Style"/>
          <w:sz w:val="22"/>
          <w:szCs w:val="22"/>
        </w:rPr>
        <w:t>crossing</w:t>
      </w:r>
      <w:r w:rsidR="00A37029">
        <w:rPr>
          <w:rFonts w:ascii="Goudy Old Style" w:hAnsi="Goudy Old Style"/>
          <w:sz w:val="22"/>
          <w:szCs w:val="22"/>
        </w:rPr>
        <w:t xml:space="preserve"> Bath Road and then</w:t>
      </w:r>
      <w:r w:rsidR="00B826F7">
        <w:rPr>
          <w:rFonts w:ascii="Goudy Old Style" w:hAnsi="Goudy Old Style"/>
          <w:sz w:val="22"/>
          <w:szCs w:val="22"/>
        </w:rPr>
        <w:t xml:space="preserve"> straight through Chapel Ash, across the roundabout and into the city; when the railway station is straight across town for a further 15 minutes and is clearly signposted. </w:t>
      </w:r>
      <w:r w:rsidR="00A37029">
        <w:rPr>
          <w:rFonts w:ascii="Goudy Old Style" w:hAnsi="Goudy Old Style"/>
          <w:sz w:val="22"/>
          <w:szCs w:val="22"/>
        </w:rPr>
        <w:t xml:space="preserve">We highlight this risk </w:t>
      </w:r>
      <w:r w:rsidRPr="009F2CEA">
        <w:rPr>
          <w:rFonts w:ascii="Goudy Old Style" w:hAnsi="Goudy Old Style"/>
          <w:sz w:val="22"/>
          <w:szCs w:val="22"/>
        </w:rPr>
        <w:t xml:space="preserve">in terms of the proximity of the station and the high likelihood of it being utilised by any </w:t>
      </w:r>
      <w:r w:rsidR="00B1394D">
        <w:rPr>
          <w:rFonts w:ascii="Goudy Old Style" w:hAnsi="Goudy Old Style"/>
          <w:sz w:val="22"/>
          <w:szCs w:val="22"/>
        </w:rPr>
        <w:t>resident</w:t>
      </w:r>
      <w:r w:rsidRPr="009F2CEA">
        <w:rPr>
          <w:rFonts w:ascii="Goudy Old Style" w:hAnsi="Goudy Old Style"/>
          <w:sz w:val="22"/>
          <w:szCs w:val="22"/>
        </w:rPr>
        <w:t xml:space="preserve"> with planned running away as a risk factor. </w:t>
      </w:r>
    </w:p>
    <w:p w14:paraId="3732F6B0" w14:textId="77777777" w:rsidR="00970A63" w:rsidRPr="009F2CEA" w:rsidRDefault="00970A63" w:rsidP="00C311AB">
      <w:pPr>
        <w:rPr>
          <w:rFonts w:ascii="Goudy Old Style" w:hAnsi="Goudy Old Style"/>
          <w:sz w:val="22"/>
          <w:szCs w:val="22"/>
        </w:rPr>
      </w:pPr>
    </w:p>
    <w:p w14:paraId="392E93F5" w14:textId="52A0E37B" w:rsidR="00AB2CC3" w:rsidRDefault="00970A63" w:rsidP="00664203">
      <w:pPr>
        <w:rPr>
          <w:rFonts w:ascii="Goudy Old Style" w:hAnsi="Goudy Old Style"/>
          <w:sz w:val="22"/>
          <w:szCs w:val="22"/>
        </w:rPr>
      </w:pPr>
      <w:r w:rsidRPr="009F2CEA">
        <w:rPr>
          <w:rFonts w:ascii="Goudy Old Style" w:hAnsi="Goudy Old Style"/>
          <w:sz w:val="22"/>
          <w:szCs w:val="22"/>
        </w:rPr>
        <w:t xml:space="preserve">Management of this is as indicated above, and also to provide a familiarisation of the area for all new staff. </w:t>
      </w:r>
      <w:r w:rsidR="00AB2CC3">
        <w:rPr>
          <w:rFonts w:ascii="Goudy Old Style" w:hAnsi="Goudy Old Style"/>
          <w:sz w:val="22"/>
          <w:szCs w:val="22"/>
        </w:rPr>
        <w:t xml:space="preserve">We have also installed </w:t>
      </w:r>
      <w:r w:rsidR="002C5A19">
        <w:rPr>
          <w:rFonts w:ascii="Goudy Old Style" w:hAnsi="Goudy Old Style"/>
          <w:sz w:val="22"/>
          <w:szCs w:val="22"/>
        </w:rPr>
        <w:t>link</w:t>
      </w:r>
      <w:r w:rsidR="00A37029">
        <w:rPr>
          <w:rFonts w:ascii="Goudy Old Style" w:hAnsi="Goudy Old Style"/>
          <w:sz w:val="22"/>
          <w:szCs w:val="22"/>
        </w:rPr>
        <w:t>s for the train station</w:t>
      </w:r>
      <w:r w:rsidR="00AB2CC3">
        <w:rPr>
          <w:rFonts w:ascii="Goudy Old Style" w:hAnsi="Goudy Old Style"/>
          <w:sz w:val="22"/>
          <w:szCs w:val="22"/>
        </w:rPr>
        <w:t xml:space="preserve">: </w:t>
      </w:r>
    </w:p>
    <w:p w14:paraId="7ECED1D0" w14:textId="77777777" w:rsidR="00A37029" w:rsidRDefault="00A37029" w:rsidP="00664203">
      <w:pPr>
        <w:rPr>
          <w:rFonts w:ascii="Goudy Old Style" w:hAnsi="Goudy Old Style"/>
          <w:sz w:val="22"/>
          <w:szCs w:val="22"/>
        </w:rPr>
      </w:pPr>
    </w:p>
    <w:p w14:paraId="17681BD0" w14:textId="4CFDF016" w:rsidR="00A37029" w:rsidRDefault="000B5384" w:rsidP="00664203">
      <w:pPr>
        <w:rPr>
          <w:rFonts w:ascii="Goudy Old Style" w:hAnsi="Goudy Old Style"/>
          <w:sz w:val="22"/>
          <w:szCs w:val="22"/>
        </w:rPr>
      </w:pPr>
      <w:hyperlink r:id="rId10" w:history="1">
        <w:r w:rsidR="00A37029" w:rsidRPr="002171AC">
          <w:rPr>
            <w:rStyle w:val="Hyperlink"/>
            <w:rFonts w:ascii="Goudy Old Style" w:hAnsi="Goudy Old Style"/>
            <w:sz w:val="22"/>
            <w:szCs w:val="22"/>
          </w:rPr>
          <w:t>https://www.thetrainline.com/stations/wolverhampton</w:t>
        </w:r>
      </w:hyperlink>
    </w:p>
    <w:p w14:paraId="5F5403DC" w14:textId="77777777" w:rsidR="00A37029" w:rsidRDefault="00A37029" w:rsidP="00664203">
      <w:pPr>
        <w:rPr>
          <w:rFonts w:ascii="Goudy Old Style" w:hAnsi="Goudy Old Style"/>
          <w:sz w:val="22"/>
          <w:szCs w:val="22"/>
        </w:rPr>
      </w:pPr>
    </w:p>
    <w:p w14:paraId="40C46158" w14:textId="77777777" w:rsidR="00C5073F" w:rsidRDefault="002C5A19" w:rsidP="00664203">
      <w:pPr>
        <w:rPr>
          <w:rFonts w:ascii="Goudy Old Style" w:hAnsi="Goudy Old Style"/>
          <w:sz w:val="22"/>
          <w:szCs w:val="22"/>
        </w:rPr>
      </w:pPr>
      <w:r>
        <w:rPr>
          <w:rFonts w:ascii="Goudy Old Style" w:hAnsi="Goudy Old Style"/>
          <w:sz w:val="22"/>
          <w:szCs w:val="22"/>
        </w:rPr>
        <w:t>for quick access to the station</w:t>
      </w:r>
      <w:r w:rsidR="00AB2CC3">
        <w:rPr>
          <w:rFonts w:ascii="Goudy Old Style" w:hAnsi="Goudy Old Style"/>
          <w:sz w:val="22"/>
          <w:szCs w:val="22"/>
        </w:rPr>
        <w:t>s’</w:t>
      </w:r>
      <w:r>
        <w:rPr>
          <w:rFonts w:ascii="Goudy Old Style" w:hAnsi="Goudy Old Style"/>
          <w:sz w:val="22"/>
          <w:szCs w:val="22"/>
        </w:rPr>
        <w:t xml:space="preserve"> train times in the event that this is required for an emergency search.  Finally, we have reviewed our local placement policy for the management of missing children in line with </w:t>
      </w:r>
      <w:r w:rsidR="00EB772D">
        <w:rPr>
          <w:rFonts w:ascii="Goudy Old Style" w:hAnsi="Goudy Old Style"/>
          <w:sz w:val="22"/>
          <w:szCs w:val="22"/>
        </w:rPr>
        <w:t xml:space="preserve">local area and </w:t>
      </w:r>
      <w:r>
        <w:rPr>
          <w:rFonts w:ascii="Goudy Old Style" w:hAnsi="Goudy Old Style"/>
          <w:sz w:val="22"/>
          <w:szCs w:val="22"/>
        </w:rPr>
        <w:t xml:space="preserve">national </w:t>
      </w:r>
      <w:r w:rsidR="00EB772D">
        <w:rPr>
          <w:rFonts w:ascii="Goudy Old Style" w:hAnsi="Goudy Old Style"/>
          <w:sz w:val="22"/>
          <w:szCs w:val="22"/>
        </w:rPr>
        <w:t xml:space="preserve">guidance. </w:t>
      </w:r>
    </w:p>
    <w:p w14:paraId="48D74802" w14:textId="77777777" w:rsidR="00371FC0" w:rsidRDefault="00371FC0" w:rsidP="00664203">
      <w:pPr>
        <w:rPr>
          <w:rFonts w:ascii="Goudy Old Style" w:hAnsi="Goudy Old Style"/>
          <w:sz w:val="22"/>
          <w:szCs w:val="22"/>
        </w:rPr>
      </w:pPr>
    </w:p>
    <w:p w14:paraId="05F242CE" w14:textId="10C79F5D" w:rsidR="00371FC0" w:rsidRDefault="00AD406D" w:rsidP="00664203">
      <w:pPr>
        <w:rPr>
          <w:rFonts w:ascii="Goudy Old Style" w:hAnsi="Goudy Old Style"/>
          <w:b/>
          <w:sz w:val="28"/>
          <w:szCs w:val="28"/>
        </w:rPr>
      </w:pPr>
      <w:r>
        <w:rPr>
          <w:rFonts w:ascii="Goudy Old Style" w:hAnsi="Goudy Old Style"/>
          <w:b/>
          <w:sz w:val="28"/>
          <w:szCs w:val="28"/>
        </w:rPr>
        <w:t>4</w:t>
      </w:r>
      <w:r w:rsidR="00371FC0" w:rsidRPr="00371FC0">
        <w:rPr>
          <w:rFonts w:ascii="Goudy Old Style" w:hAnsi="Goudy Old Style"/>
          <w:b/>
          <w:sz w:val="28"/>
          <w:szCs w:val="28"/>
        </w:rPr>
        <w:t xml:space="preserve">. Busy Road Network </w:t>
      </w:r>
    </w:p>
    <w:p w14:paraId="77F2C3D7" w14:textId="77777777" w:rsidR="00A37029" w:rsidRDefault="00A37029" w:rsidP="00A37029">
      <w:pPr>
        <w:rPr>
          <w:rFonts w:ascii="Goudy Old Style" w:hAnsi="Goudy Old Style"/>
          <w:sz w:val="22"/>
          <w:szCs w:val="22"/>
        </w:rPr>
      </w:pPr>
    </w:p>
    <w:p w14:paraId="3AB27143" w14:textId="0845A9B6" w:rsidR="00A37029" w:rsidRDefault="00A37029" w:rsidP="00664203">
      <w:pPr>
        <w:rPr>
          <w:rFonts w:ascii="Goudy Old Style" w:hAnsi="Goudy Old Style"/>
          <w:sz w:val="22"/>
          <w:szCs w:val="22"/>
        </w:rPr>
      </w:pPr>
      <w:r w:rsidRPr="00BE765E">
        <w:rPr>
          <w:rFonts w:ascii="Goudy Old Style" w:hAnsi="Goudy Old Style"/>
          <w:sz w:val="22"/>
          <w:szCs w:val="22"/>
        </w:rPr>
        <w:t>The placement i</w:t>
      </w:r>
      <w:r>
        <w:rPr>
          <w:rFonts w:ascii="Goudy Old Style" w:hAnsi="Goudy Old Style"/>
          <w:sz w:val="22"/>
          <w:szCs w:val="22"/>
        </w:rPr>
        <w:t xml:space="preserve">tself is a large, detached property, built in the early 1900s built in a traditional construction. It is approached from Wolverhampton City Centre, through an area known as ‘Chapel Ash’ from Tettenhall Road (A41) for around 200 meters, then right turn onto Connaught Road, and situated immediately on the left as merges onto Park Road West. </w:t>
      </w:r>
    </w:p>
    <w:p w14:paraId="738C55C0" w14:textId="77777777" w:rsidR="00A37029" w:rsidRPr="00A37029" w:rsidRDefault="00A37029" w:rsidP="00664203">
      <w:pPr>
        <w:rPr>
          <w:rFonts w:ascii="Goudy Old Style" w:hAnsi="Goudy Old Style"/>
          <w:b/>
          <w:sz w:val="22"/>
          <w:szCs w:val="22"/>
        </w:rPr>
      </w:pPr>
    </w:p>
    <w:p w14:paraId="6691E3F3" w14:textId="77777777" w:rsidR="00746F88" w:rsidRDefault="00A37029" w:rsidP="00D95B39">
      <w:pPr>
        <w:rPr>
          <w:rFonts w:ascii="Goudy Old Style" w:hAnsi="Goudy Old Style"/>
          <w:sz w:val="22"/>
          <w:szCs w:val="22"/>
        </w:rPr>
      </w:pPr>
      <w:r>
        <w:rPr>
          <w:rFonts w:ascii="Goudy Old Style" w:hAnsi="Goudy Old Style"/>
          <w:sz w:val="22"/>
          <w:szCs w:val="22"/>
        </w:rPr>
        <w:t xml:space="preserve">Park Road </w:t>
      </w:r>
      <w:r w:rsidR="00371FC0">
        <w:rPr>
          <w:rFonts w:ascii="Goudy Old Style" w:hAnsi="Goudy Old Style"/>
          <w:sz w:val="22"/>
          <w:szCs w:val="22"/>
        </w:rPr>
        <w:t xml:space="preserve">is approached </w:t>
      </w:r>
      <w:r w:rsidR="00910556">
        <w:rPr>
          <w:rFonts w:ascii="Goudy Old Style" w:hAnsi="Goudy Old Style"/>
          <w:sz w:val="22"/>
          <w:szCs w:val="22"/>
        </w:rPr>
        <w:t xml:space="preserve">by several main </w:t>
      </w:r>
      <w:r w:rsidR="00D95B39">
        <w:rPr>
          <w:rFonts w:ascii="Goudy Old Style" w:hAnsi="Goudy Old Style"/>
          <w:sz w:val="22"/>
          <w:szCs w:val="22"/>
        </w:rPr>
        <w:t>and busy</w:t>
      </w:r>
      <w:r w:rsidR="00910556">
        <w:rPr>
          <w:rFonts w:ascii="Goudy Old Style" w:hAnsi="Goudy Old Style"/>
          <w:sz w:val="22"/>
          <w:szCs w:val="22"/>
        </w:rPr>
        <w:t xml:space="preserve"> roads which should be taken into account in this assessment. </w:t>
      </w:r>
      <w:r>
        <w:rPr>
          <w:rFonts w:ascii="Goudy Old Style" w:hAnsi="Goudy Old Style"/>
          <w:sz w:val="22"/>
          <w:szCs w:val="22"/>
        </w:rPr>
        <w:t xml:space="preserve">Specifically, it is approached from Wolverhampton City Centre, through an area known as ‘Chapel Ash’ from Tettenhall Road (A41) for around 200 meters, then right turn onto Connaught Road, and situated immediately on the left as merges onto Park Road West. Straight up north past Connaught Road the A41 heads directly through to the outskirts of Wolverhampton, through sought-after residential areas known as (in order) Compton, Tettenhall and the </w:t>
      </w:r>
      <w:proofErr w:type="spellStart"/>
      <w:r>
        <w:rPr>
          <w:rFonts w:ascii="Goudy Old Style" w:hAnsi="Goudy Old Style"/>
          <w:sz w:val="22"/>
          <w:szCs w:val="22"/>
        </w:rPr>
        <w:t>Wergs</w:t>
      </w:r>
      <w:proofErr w:type="spellEnd"/>
      <w:r>
        <w:rPr>
          <w:rFonts w:ascii="Goudy Old Style" w:hAnsi="Goudy Old Style"/>
          <w:sz w:val="22"/>
          <w:szCs w:val="22"/>
        </w:rPr>
        <w:t xml:space="preserve"> before several other more rural locations take you directly to the </w:t>
      </w:r>
      <w:r>
        <w:rPr>
          <w:rFonts w:ascii="Goudy Old Style" w:hAnsi="Goudy Old Style"/>
          <w:sz w:val="22"/>
          <w:szCs w:val="22"/>
        </w:rPr>
        <w:lastRenderedPageBreak/>
        <w:t xml:space="preserve">M54, </w:t>
      </w:r>
      <w:r w:rsidR="00746F88">
        <w:rPr>
          <w:rFonts w:ascii="Goudy Old Style" w:hAnsi="Goudy Old Style"/>
          <w:sz w:val="22"/>
          <w:szCs w:val="22"/>
        </w:rPr>
        <w:t xml:space="preserve">a full 16 miles from the placement. While this is unlikely to be reached on foot, the proximity should be noted. </w:t>
      </w:r>
    </w:p>
    <w:p w14:paraId="6BFF5CB5" w14:textId="77777777" w:rsidR="00746F88" w:rsidRDefault="00746F88" w:rsidP="00D95B39">
      <w:pPr>
        <w:rPr>
          <w:rFonts w:ascii="Goudy Old Style" w:hAnsi="Goudy Old Style"/>
          <w:sz w:val="22"/>
          <w:szCs w:val="22"/>
        </w:rPr>
      </w:pPr>
    </w:p>
    <w:p w14:paraId="099C4632" w14:textId="77777777" w:rsidR="001F209C" w:rsidRDefault="00746F88" w:rsidP="00664203">
      <w:pPr>
        <w:rPr>
          <w:rFonts w:ascii="Goudy Old Style" w:hAnsi="Goudy Old Style"/>
          <w:sz w:val="22"/>
          <w:szCs w:val="22"/>
        </w:rPr>
      </w:pPr>
      <w:r>
        <w:rPr>
          <w:rFonts w:ascii="Goudy Old Style" w:hAnsi="Goudy Old Style"/>
          <w:sz w:val="22"/>
          <w:szCs w:val="22"/>
        </w:rPr>
        <w:t xml:space="preserve">Nearer to the placement, straight across West Park Wolverhampton Football Club’s stadium (Molyneux) is located, around a mile away. The immediate area – including Park Road itself and all adjoining streets – are used extensively on match days for parking and therefore </w:t>
      </w:r>
      <w:proofErr w:type="spellStart"/>
      <w:r>
        <w:rPr>
          <w:rFonts w:ascii="Goudy Old Style" w:hAnsi="Goudy Old Style"/>
          <w:sz w:val="22"/>
          <w:szCs w:val="22"/>
        </w:rPr>
        <w:t>trafiic</w:t>
      </w:r>
      <w:proofErr w:type="spellEnd"/>
      <w:r>
        <w:rPr>
          <w:rFonts w:ascii="Goudy Old Style" w:hAnsi="Goudy Old Style"/>
          <w:sz w:val="22"/>
          <w:szCs w:val="22"/>
        </w:rPr>
        <w:t xml:space="preserve"> – both vehicle and pedestrian – are usually quite heavy.</w:t>
      </w:r>
    </w:p>
    <w:p w14:paraId="13F48158" w14:textId="77777777" w:rsidR="001F209C" w:rsidRDefault="001F209C" w:rsidP="00664203">
      <w:pPr>
        <w:rPr>
          <w:rFonts w:ascii="Goudy Old Style" w:hAnsi="Goudy Old Style"/>
          <w:sz w:val="22"/>
          <w:szCs w:val="22"/>
        </w:rPr>
      </w:pPr>
    </w:p>
    <w:p w14:paraId="7C713985" w14:textId="19C136C2" w:rsidR="001F209C" w:rsidRPr="001F209C" w:rsidRDefault="001F209C" w:rsidP="00664203">
      <w:pPr>
        <w:rPr>
          <w:rFonts w:ascii="Goudy Old Style" w:hAnsi="Goudy Old Style"/>
          <w:b/>
          <w:sz w:val="32"/>
          <w:szCs w:val="32"/>
        </w:rPr>
      </w:pPr>
      <w:r w:rsidRPr="001F209C">
        <w:rPr>
          <w:rFonts w:ascii="Goudy Old Style" w:hAnsi="Goudy Old Style"/>
          <w:b/>
          <w:sz w:val="32"/>
          <w:szCs w:val="32"/>
        </w:rPr>
        <w:t>Risk Assessment Section 2: Social &amp; Demographic Factors</w:t>
      </w:r>
    </w:p>
    <w:p w14:paraId="28BFC12C" w14:textId="77777777" w:rsidR="001F209C" w:rsidRDefault="001F209C" w:rsidP="00664203">
      <w:pPr>
        <w:rPr>
          <w:rFonts w:ascii="Goudy Old Style" w:hAnsi="Goudy Old Style"/>
          <w:b/>
          <w:sz w:val="28"/>
          <w:szCs w:val="28"/>
        </w:rPr>
      </w:pPr>
    </w:p>
    <w:p w14:paraId="245E7543" w14:textId="77777777" w:rsidR="001F209C" w:rsidRPr="001F209C" w:rsidRDefault="001F209C" w:rsidP="00664203">
      <w:pPr>
        <w:rPr>
          <w:rFonts w:ascii="Goudy Old Style" w:hAnsi="Goudy Old Style"/>
          <w:b/>
          <w:sz w:val="28"/>
          <w:szCs w:val="28"/>
        </w:rPr>
      </w:pPr>
      <w:r w:rsidRPr="001F209C">
        <w:rPr>
          <w:rFonts w:ascii="Goudy Old Style" w:hAnsi="Goudy Old Style"/>
          <w:b/>
          <w:sz w:val="28"/>
          <w:szCs w:val="28"/>
        </w:rPr>
        <w:t xml:space="preserve">Discussion </w:t>
      </w:r>
    </w:p>
    <w:p w14:paraId="6C51B831" w14:textId="77777777" w:rsidR="001F209C" w:rsidRDefault="001F209C" w:rsidP="00664203">
      <w:pPr>
        <w:rPr>
          <w:rFonts w:ascii="Goudy Old Style" w:hAnsi="Goudy Old Style"/>
          <w:sz w:val="22"/>
          <w:szCs w:val="22"/>
        </w:rPr>
      </w:pPr>
    </w:p>
    <w:p w14:paraId="2612B9DA" w14:textId="16EEE067" w:rsidR="001F209C" w:rsidRDefault="001F209C" w:rsidP="00664203">
      <w:pPr>
        <w:rPr>
          <w:rFonts w:ascii="Goudy Old Style" w:hAnsi="Goudy Old Style"/>
          <w:b/>
          <w:sz w:val="22"/>
          <w:szCs w:val="22"/>
        </w:rPr>
      </w:pPr>
      <w:r w:rsidRPr="001F209C">
        <w:rPr>
          <w:rFonts w:ascii="Goudy Old Style" w:hAnsi="Goudy Old Style"/>
          <w:sz w:val="22"/>
          <w:szCs w:val="22"/>
        </w:rPr>
        <w:t xml:space="preserve">Quite comprehensive research has been conducted into the local area’s socio-demographic factors and these can be found in Appendix </w:t>
      </w:r>
      <w:proofErr w:type="spellStart"/>
      <w:r w:rsidRPr="001F209C">
        <w:rPr>
          <w:rFonts w:ascii="Goudy Old Style" w:hAnsi="Goudy Old Style"/>
          <w:sz w:val="22"/>
          <w:szCs w:val="22"/>
        </w:rPr>
        <w:t>i</w:t>
      </w:r>
      <w:proofErr w:type="spellEnd"/>
      <w:r w:rsidRPr="001F209C">
        <w:rPr>
          <w:rFonts w:ascii="Goudy Old Style" w:hAnsi="Goudy Old Style"/>
          <w:sz w:val="22"/>
          <w:szCs w:val="22"/>
        </w:rPr>
        <w:t>. The following are the k</w:t>
      </w:r>
      <w:r w:rsidR="002346DD">
        <w:rPr>
          <w:rFonts w:ascii="Goudy Old Style" w:hAnsi="Goudy Old Style"/>
          <w:sz w:val="22"/>
          <w:szCs w:val="22"/>
        </w:rPr>
        <w:t xml:space="preserve">ey factors that </w:t>
      </w:r>
      <w:proofErr w:type="gramStart"/>
      <w:r w:rsidR="002346DD">
        <w:rPr>
          <w:rFonts w:ascii="Goudy Old Style" w:hAnsi="Goudy Old Style"/>
          <w:sz w:val="22"/>
          <w:szCs w:val="22"/>
        </w:rPr>
        <w:t>arise</w:t>
      </w:r>
      <w:proofErr w:type="gramEnd"/>
      <w:r w:rsidR="002346DD">
        <w:rPr>
          <w:rFonts w:ascii="Goudy Old Style" w:hAnsi="Goudy Old Style"/>
          <w:sz w:val="22"/>
          <w:szCs w:val="22"/>
        </w:rPr>
        <w:t xml:space="preserve"> </w:t>
      </w:r>
      <w:r w:rsidRPr="001F209C">
        <w:rPr>
          <w:rFonts w:ascii="Goudy Old Style" w:hAnsi="Goudy Old Style"/>
          <w:sz w:val="22"/>
          <w:szCs w:val="22"/>
        </w:rPr>
        <w:t xml:space="preserve">and the risks identified from this data. </w:t>
      </w:r>
      <w:r w:rsidRPr="001F209C">
        <w:rPr>
          <w:rFonts w:ascii="Goudy Old Style" w:hAnsi="Goudy Old Style"/>
          <w:b/>
          <w:sz w:val="22"/>
          <w:szCs w:val="22"/>
        </w:rPr>
        <w:t xml:space="preserve"> </w:t>
      </w:r>
    </w:p>
    <w:p w14:paraId="16142E35" w14:textId="77777777" w:rsidR="001F209C" w:rsidRDefault="001F209C" w:rsidP="00664203">
      <w:pPr>
        <w:rPr>
          <w:rFonts w:ascii="Goudy Old Style" w:hAnsi="Goudy Old Style"/>
          <w:b/>
          <w:sz w:val="22"/>
          <w:szCs w:val="22"/>
        </w:rPr>
      </w:pPr>
    </w:p>
    <w:p w14:paraId="1F3D6B37" w14:textId="1246ED28" w:rsidR="001F209C" w:rsidRPr="001F209C" w:rsidRDefault="001F209C" w:rsidP="00664203">
      <w:pPr>
        <w:rPr>
          <w:rFonts w:ascii="Goudy Old Style" w:hAnsi="Goudy Old Style"/>
          <w:b/>
          <w:sz w:val="28"/>
          <w:szCs w:val="28"/>
        </w:rPr>
      </w:pPr>
      <w:r w:rsidRPr="001F209C">
        <w:rPr>
          <w:rFonts w:ascii="Goudy Old Style" w:hAnsi="Goudy Old Style"/>
          <w:b/>
          <w:sz w:val="28"/>
          <w:szCs w:val="28"/>
        </w:rPr>
        <w:t>Risk Factors:</w:t>
      </w:r>
    </w:p>
    <w:p w14:paraId="0E9E7BFD" w14:textId="77777777" w:rsidR="001F209C" w:rsidRDefault="001F209C" w:rsidP="00664203">
      <w:pPr>
        <w:rPr>
          <w:rFonts w:ascii="Goudy Old Style" w:hAnsi="Goudy Old Style"/>
          <w:b/>
          <w:sz w:val="28"/>
          <w:szCs w:val="28"/>
        </w:rPr>
      </w:pPr>
    </w:p>
    <w:p w14:paraId="7107414B" w14:textId="17A1982B" w:rsidR="001F209C" w:rsidRPr="00750C74" w:rsidRDefault="00AD406D" w:rsidP="00750C74">
      <w:pPr>
        <w:rPr>
          <w:rFonts w:ascii="Goudy Old Style" w:hAnsi="Goudy Old Style"/>
          <w:b/>
          <w:sz w:val="28"/>
          <w:szCs w:val="28"/>
        </w:rPr>
      </w:pPr>
      <w:r>
        <w:rPr>
          <w:rFonts w:ascii="Goudy Old Style" w:hAnsi="Goudy Old Style"/>
          <w:b/>
          <w:sz w:val="28"/>
          <w:szCs w:val="28"/>
        </w:rPr>
        <w:t>1</w:t>
      </w:r>
      <w:r w:rsidR="00750C74">
        <w:rPr>
          <w:rFonts w:ascii="Goudy Old Style" w:hAnsi="Goudy Old Style"/>
          <w:b/>
          <w:sz w:val="28"/>
          <w:szCs w:val="28"/>
        </w:rPr>
        <w:t>. He</w:t>
      </w:r>
      <w:r w:rsidR="001F209C" w:rsidRPr="00750C74">
        <w:rPr>
          <w:rFonts w:ascii="Goudy Old Style" w:hAnsi="Goudy Old Style"/>
          <w:b/>
          <w:sz w:val="28"/>
          <w:szCs w:val="28"/>
        </w:rPr>
        <w:t>alth</w:t>
      </w:r>
    </w:p>
    <w:p w14:paraId="68F3A5D7" w14:textId="77777777" w:rsidR="00750C74" w:rsidRDefault="00750C74" w:rsidP="00750C74">
      <w:pPr>
        <w:rPr>
          <w:rFonts w:ascii="Goudy Old Style" w:hAnsi="Goudy Old Style"/>
          <w:b/>
          <w:sz w:val="28"/>
          <w:szCs w:val="28"/>
        </w:rPr>
      </w:pPr>
    </w:p>
    <w:p w14:paraId="1BBA7189" w14:textId="41CE5C9B" w:rsidR="00750C74" w:rsidRPr="00AD406D" w:rsidRDefault="00750C74" w:rsidP="00AD406D">
      <w:pPr>
        <w:pStyle w:val="ListParagraph"/>
        <w:numPr>
          <w:ilvl w:val="0"/>
          <w:numId w:val="36"/>
        </w:numPr>
        <w:rPr>
          <w:rFonts w:ascii="Goudy Old Style" w:hAnsi="Goudy Old Style"/>
          <w:b/>
          <w:sz w:val="28"/>
          <w:szCs w:val="28"/>
        </w:rPr>
      </w:pPr>
      <w:r w:rsidRPr="00AD406D">
        <w:rPr>
          <w:rFonts w:ascii="Goudy Old Style" w:hAnsi="Goudy Old Style"/>
          <w:b/>
          <w:sz w:val="28"/>
          <w:szCs w:val="28"/>
        </w:rPr>
        <w:t xml:space="preserve">Young People General Health </w:t>
      </w:r>
    </w:p>
    <w:p w14:paraId="5AA2471F" w14:textId="77777777" w:rsidR="00750C74" w:rsidRDefault="00750C74" w:rsidP="00750C74">
      <w:pPr>
        <w:rPr>
          <w:rFonts w:ascii="Goudy Old Style" w:hAnsi="Goudy Old Style"/>
          <w:b/>
          <w:sz w:val="28"/>
          <w:szCs w:val="28"/>
        </w:rPr>
      </w:pPr>
    </w:p>
    <w:p w14:paraId="1E8F4C80" w14:textId="537EE46F" w:rsidR="00750C74" w:rsidRDefault="0066413C"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sz w:val="22"/>
          <w:szCs w:val="22"/>
        </w:rPr>
        <w:t xml:space="preserve">Key local factors include slightly elevated levels from national figures of illness and death occurring from alcohol, substances, lung cancer and suicide. </w:t>
      </w:r>
      <w:r w:rsidR="00750C74" w:rsidRPr="002435F4">
        <w:rPr>
          <w:rFonts w:ascii="Goudy Old Style" w:hAnsi="Goudy Old Style"/>
          <w:sz w:val="22"/>
          <w:szCs w:val="22"/>
        </w:rPr>
        <w:t>R</w:t>
      </w:r>
      <w:proofErr w:type="spellStart"/>
      <w:r w:rsidR="00750C74" w:rsidRPr="002435F4">
        <w:rPr>
          <w:rFonts w:ascii="Goudy Old Style" w:hAnsi="Goudy Old Style" w:cs="Helvetica Neue"/>
          <w:color w:val="262626"/>
          <w:sz w:val="22"/>
          <w:szCs w:val="22"/>
          <w:lang w:val="en-US"/>
        </w:rPr>
        <w:t>egarding</w:t>
      </w:r>
      <w:proofErr w:type="spellEnd"/>
      <w:r w:rsidR="00750C74" w:rsidRPr="002435F4">
        <w:rPr>
          <w:rFonts w:ascii="Goudy Old Style" w:hAnsi="Goudy Old Style" w:cs="Helvetica Neue"/>
          <w:color w:val="262626"/>
          <w:sz w:val="22"/>
          <w:szCs w:val="22"/>
          <w:lang w:val="en-US"/>
        </w:rPr>
        <w:t xml:space="preserve"> ensuring that the young people’s complex med</w:t>
      </w:r>
      <w:r w:rsidR="00750C74">
        <w:rPr>
          <w:rFonts w:ascii="Goudy Old Style" w:hAnsi="Goudy Old Style" w:cs="Helvetica Neue"/>
          <w:color w:val="262626"/>
          <w:sz w:val="22"/>
          <w:szCs w:val="22"/>
          <w:lang w:val="en-US"/>
        </w:rPr>
        <w:t xml:space="preserve">ical needs are met, Cove as a company has </w:t>
      </w:r>
      <w:r w:rsidR="00750C74" w:rsidRPr="002435F4">
        <w:rPr>
          <w:rFonts w:ascii="Goudy Old Style" w:hAnsi="Goudy Old Style" w:cs="Helvetica Neue"/>
          <w:color w:val="262626"/>
          <w:sz w:val="22"/>
          <w:szCs w:val="22"/>
          <w:lang w:val="en-US"/>
        </w:rPr>
        <w:t xml:space="preserve">qualified nurses at a senior level who oversee each </w:t>
      </w:r>
      <w:r w:rsidR="00B1394D">
        <w:rPr>
          <w:rFonts w:ascii="Goudy Old Style" w:hAnsi="Goudy Old Style" w:cs="Helvetica Neue"/>
          <w:color w:val="262626"/>
          <w:sz w:val="22"/>
          <w:szCs w:val="22"/>
          <w:lang w:val="en-US"/>
        </w:rPr>
        <w:t>resident</w:t>
      </w:r>
      <w:r w:rsidR="00750C74" w:rsidRPr="002435F4">
        <w:rPr>
          <w:rFonts w:ascii="Goudy Old Style" w:hAnsi="Goudy Old Style" w:cs="Helvetica Neue"/>
          <w:color w:val="262626"/>
          <w:sz w:val="22"/>
          <w:szCs w:val="22"/>
          <w:lang w:val="en-US"/>
        </w:rPr>
        <w:t>’s health plan and needs. We also have in place a service-level agreement with Lloyds Pharmacy locally, who provide all our dispensing needs with a well-</w:t>
      </w:r>
      <w:proofErr w:type="spellStart"/>
      <w:r w:rsidR="00750C74" w:rsidRPr="002435F4">
        <w:rPr>
          <w:rFonts w:ascii="Goudy Old Style" w:hAnsi="Goudy Old Style" w:cs="Helvetica Neue"/>
          <w:color w:val="262626"/>
          <w:sz w:val="22"/>
          <w:szCs w:val="22"/>
          <w:lang w:val="en-US"/>
        </w:rPr>
        <w:t>organised</w:t>
      </w:r>
      <w:proofErr w:type="spellEnd"/>
      <w:r w:rsidR="00750C74" w:rsidRPr="002435F4">
        <w:rPr>
          <w:rFonts w:ascii="Goudy Old Style" w:hAnsi="Goudy Old Style" w:cs="Helvetica Neue"/>
          <w:color w:val="262626"/>
          <w:sz w:val="22"/>
          <w:szCs w:val="22"/>
          <w:lang w:val="en-US"/>
        </w:rPr>
        <w:t xml:space="preserve"> and structured approach. All administration records are clearly recorded by Lloyds, minimizing the likelihood of error. The equipment we have for storage and administering is supplied through Lloyds and is of good quality; and Lloyds also supply all staff’s medication competency training, and the audit of the placements medication system. </w:t>
      </w:r>
    </w:p>
    <w:p w14:paraId="65239E17" w14:textId="77777777"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2274CDEC" w14:textId="5A166BAD" w:rsidR="002346DD" w:rsidRPr="005575A7" w:rsidRDefault="002346DD" w:rsidP="00750C74">
      <w:pPr>
        <w:widowControl w:val="0"/>
        <w:tabs>
          <w:tab w:val="left" w:pos="220"/>
          <w:tab w:val="left" w:pos="720"/>
        </w:tabs>
        <w:autoSpaceDE w:val="0"/>
        <w:autoSpaceDN w:val="0"/>
        <w:adjustRightInd w:val="0"/>
        <w:rPr>
          <w:rFonts w:ascii="Goudy Old Style" w:hAnsi="Goudy Old Style" w:cs="Helvetica Neue"/>
          <w:b/>
          <w:color w:val="262626"/>
          <w:sz w:val="22"/>
          <w:szCs w:val="22"/>
          <w:lang w:val="en-US"/>
        </w:rPr>
      </w:pPr>
      <w:r w:rsidRPr="005575A7">
        <w:rPr>
          <w:rFonts w:ascii="Goudy Old Style" w:hAnsi="Goudy Old Style" w:cs="Helvetica Neue"/>
          <w:b/>
          <w:color w:val="262626"/>
          <w:sz w:val="22"/>
          <w:szCs w:val="22"/>
          <w:lang w:val="en-US"/>
        </w:rPr>
        <w:t>Key Local Resources:</w:t>
      </w:r>
    </w:p>
    <w:p w14:paraId="292DB1AD" w14:textId="77777777"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5FB887AD" w14:textId="59636933"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GP: The Newbridge Surgery, 255 Tettenhall Road, Wolverhampton WV6 0DE, Tel 01902 751420</w:t>
      </w:r>
    </w:p>
    <w:p w14:paraId="5AE5684B" w14:textId="6006A28D"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Dentist: Parkside Dental, 7 Park Road West, Wolverhampton WV1 4PS</w:t>
      </w:r>
      <w:r w:rsidR="005575A7">
        <w:rPr>
          <w:rFonts w:ascii="Goudy Old Style" w:hAnsi="Goudy Old Style" w:cs="Helvetica Neue"/>
          <w:color w:val="262626"/>
          <w:sz w:val="22"/>
          <w:szCs w:val="22"/>
          <w:lang w:val="en-US"/>
        </w:rPr>
        <w:t>, 01902 421291</w:t>
      </w:r>
    </w:p>
    <w:p w14:paraId="1C0939EC" w14:textId="28FFC3F7" w:rsidR="005575A7" w:rsidRPr="002346DD" w:rsidRDefault="005575A7"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Hospital: New Cross, Wolverhampton Road, Heath Town, Wolverhampton WV10 0QP, Tel 01902 307999</w:t>
      </w:r>
    </w:p>
    <w:p w14:paraId="7A7694FA" w14:textId="77777777"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23E29CA" w14:textId="571A2283" w:rsidR="00750C74" w:rsidRPr="00AD406D" w:rsidRDefault="00750C74" w:rsidP="00AD406D">
      <w:pPr>
        <w:pStyle w:val="ListParagraph"/>
        <w:widowControl w:val="0"/>
        <w:numPr>
          <w:ilvl w:val="0"/>
          <w:numId w:val="36"/>
        </w:numPr>
        <w:tabs>
          <w:tab w:val="left" w:pos="220"/>
          <w:tab w:val="left" w:pos="720"/>
        </w:tabs>
        <w:autoSpaceDE w:val="0"/>
        <w:autoSpaceDN w:val="0"/>
        <w:adjustRightInd w:val="0"/>
        <w:rPr>
          <w:rFonts w:ascii="Goudy Old Style" w:hAnsi="Goudy Old Style" w:cs="Helvetica Neue"/>
          <w:b/>
          <w:color w:val="262626"/>
          <w:sz w:val="28"/>
          <w:szCs w:val="28"/>
          <w:lang w:val="en-US"/>
        </w:rPr>
      </w:pPr>
      <w:r w:rsidRPr="00AD406D">
        <w:rPr>
          <w:rFonts w:ascii="Goudy Old Style" w:hAnsi="Goudy Old Style" w:cs="Helvetica Neue"/>
          <w:b/>
          <w:color w:val="262626"/>
          <w:sz w:val="28"/>
          <w:szCs w:val="28"/>
          <w:lang w:val="en-US"/>
        </w:rPr>
        <w:t xml:space="preserve">Staff Health &amp; Employment </w:t>
      </w:r>
    </w:p>
    <w:p w14:paraId="15D604AD" w14:textId="77777777" w:rsidR="00750C74" w:rsidRPr="002435F4" w:rsidRDefault="00750C74" w:rsidP="00750C74">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p>
    <w:p w14:paraId="4E7E0F9A" w14:textId="61835CB6"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While there are some areas of concern in the local trends, </w:t>
      </w:r>
      <w:r w:rsidRPr="002435F4">
        <w:rPr>
          <w:rFonts w:ascii="Goudy Old Style" w:hAnsi="Goudy Old Style" w:cs="Helvetica Neue"/>
          <w:color w:val="262626"/>
          <w:sz w:val="22"/>
          <w:szCs w:val="22"/>
          <w:lang w:val="en-US"/>
        </w:rPr>
        <w:t xml:space="preserve">the company uses Citation, a specialist provider of Health &amp; Safety and Employment Law policies and training which, in effect, is our Health &amp; Safety and HR ‘department’. This provision ensures best practice and legally sound measures and policies and procedures for all staff. </w:t>
      </w:r>
    </w:p>
    <w:p w14:paraId="55296DF9" w14:textId="77777777"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16CB9EE" w14:textId="77777777" w:rsidR="00750C74" w:rsidRDefault="00750C74" w:rsidP="00750C74">
      <w:pPr>
        <w:rPr>
          <w:rFonts w:ascii="Goudy Old Style" w:hAnsi="Goudy Old Style"/>
          <w:sz w:val="22"/>
          <w:szCs w:val="22"/>
        </w:rPr>
      </w:pPr>
      <w:r>
        <w:rPr>
          <w:rFonts w:ascii="Goudy Old Style" w:hAnsi="Goudy Old Style"/>
          <w:sz w:val="22"/>
          <w:szCs w:val="22"/>
        </w:rPr>
        <w:lastRenderedPageBreak/>
        <w:t>The placement has</w:t>
      </w:r>
      <w:r w:rsidRPr="009F2CEA">
        <w:rPr>
          <w:rFonts w:ascii="Goudy Old Style" w:hAnsi="Goudy Old Style"/>
          <w:sz w:val="22"/>
          <w:szCs w:val="22"/>
        </w:rPr>
        <w:t xml:space="preserve"> a comprehensive induction and in-house training program which includes </w:t>
      </w:r>
      <w:r>
        <w:rPr>
          <w:rFonts w:ascii="Goudy Old Style" w:hAnsi="Goudy Old Style"/>
          <w:sz w:val="22"/>
          <w:szCs w:val="22"/>
        </w:rPr>
        <w:t>the mandatory attainment of the L</w:t>
      </w:r>
      <w:r w:rsidRPr="009F2CEA">
        <w:rPr>
          <w:rFonts w:ascii="Goudy Old Style" w:hAnsi="Goudy Old Style"/>
          <w:sz w:val="22"/>
          <w:szCs w:val="22"/>
        </w:rPr>
        <w:t>evel 3</w:t>
      </w:r>
      <w:r>
        <w:rPr>
          <w:rFonts w:ascii="Goudy Old Style" w:hAnsi="Goudy Old Style"/>
          <w:sz w:val="22"/>
          <w:szCs w:val="22"/>
        </w:rPr>
        <w:t xml:space="preserve"> Diploma</w:t>
      </w:r>
      <w:r w:rsidRPr="009F2CEA">
        <w:rPr>
          <w:rFonts w:ascii="Goudy Old Style" w:hAnsi="Goudy Old Style"/>
          <w:sz w:val="22"/>
          <w:szCs w:val="22"/>
        </w:rPr>
        <w:t>, in line with statutory requirements and exceeding the local adult levels of achievem</w:t>
      </w:r>
      <w:r>
        <w:rPr>
          <w:rFonts w:ascii="Goudy Old Style" w:hAnsi="Goudy Old Style"/>
          <w:sz w:val="22"/>
          <w:szCs w:val="22"/>
        </w:rPr>
        <w:t>ent.</w:t>
      </w:r>
    </w:p>
    <w:p w14:paraId="674619A5" w14:textId="77777777" w:rsidR="002346DD" w:rsidRDefault="002346DD" w:rsidP="00750C74">
      <w:pPr>
        <w:rPr>
          <w:rFonts w:ascii="Goudy Old Style" w:hAnsi="Goudy Old Style"/>
          <w:sz w:val="22"/>
          <w:szCs w:val="22"/>
        </w:rPr>
      </w:pPr>
    </w:p>
    <w:p w14:paraId="0752C34F" w14:textId="6EED2733" w:rsidR="002346DD" w:rsidRPr="005575A7" w:rsidRDefault="002346DD" w:rsidP="00750C74">
      <w:pPr>
        <w:rPr>
          <w:rFonts w:ascii="Goudy Old Style" w:hAnsi="Goudy Old Style"/>
          <w:b/>
          <w:sz w:val="22"/>
          <w:szCs w:val="22"/>
        </w:rPr>
      </w:pPr>
      <w:r w:rsidRPr="005575A7">
        <w:rPr>
          <w:rFonts w:ascii="Goudy Old Style" w:hAnsi="Goudy Old Style"/>
          <w:b/>
          <w:sz w:val="22"/>
          <w:szCs w:val="22"/>
        </w:rPr>
        <w:t xml:space="preserve">Key Local Resources: </w:t>
      </w:r>
    </w:p>
    <w:p w14:paraId="0D1B648D" w14:textId="77777777" w:rsidR="002346DD" w:rsidRDefault="002346DD" w:rsidP="00750C74">
      <w:pPr>
        <w:rPr>
          <w:rFonts w:ascii="Goudy Old Style" w:hAnsi="Goudy Old Style"/>
          <w:sz w:val="22"/>
          <w:szCs w:val="22"/>
        </w:rPr>
      </w:pPr>
    </w:p>
    <w:p w14:paraId="1B05AF4A" w14:textId="2B2E8E3D" w:rsidR="002346DD" w:rsidRPr="00EB772D" w:rsidRDefault="002346DD" w:rsidP="00750C74">
      <w:pPr>
        <w:rPr>
          <w:rFonts w:ascii="Goudy Old Style" w:hAnsi="Goudy Old Style"/>
          <w:sz w:val="22"/>
          <w:szCs w:val="22"/>
        </w:rPr>
      </w:pPr>
      <w:r>
        <w:rPr>
          <w:rFonts w:ascii="Goudy Old Style" w:hAnsi="Goudy Old Style"/>
          <w:sz w:val="22"/>
          <w:szCs w:val="22"/>
        </w:rPr>
        <w:t>HR: Cove Care: 16 Waterloo Road, Wolverhampton WV1 4BL</w:t>
      </w:r>
    </w:p>
    <w:p w14:paraId="3325BC73" w14:textId="77777777" w:rsidR="00750C74" w:rsidRPr="002435F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49BB4B36" w14:textId="34D0859E" w:rsidR="00750C74" w:rsidRPr="00AD406D" w:rsidRDefault="00750C74" w:rsidP="00AD406D">
      <w:pPr>
        <w:pStyle w:val="ListParagraph"/>
        <w:widowControl w:val="0"/>
        <w:numPr>
          <w:ilvl w:val="0"/>
          <w:numId w:val="36"/>
        </w:numPr>
        <w:tabs>
          <w:tab w:val="left" w:pos="220"/>
          <w:tab w:val="left" w:pos="720"/>
        </w:tabs>
        <w:autoSpaceDE w:val="0"/>
        <w:autoSpaceDN w:val="0"/>
        <w:adjustRightInd w:val="0"/>
        <w:rPr>
          <w:rFonts w:ascii="Goudy Old Style" w:hAnsi="Goudy Old Style" w:cs="Helvetica Neue"/>
          <w:b/>
          <w:color w:val="262626"/>
          <w:sz w:val="28"/>
          <w:szCs w:val="28"/>
          <w:lang w:val="en-US"/>
        </w:rPr>
      </w:pPr>
      <w:r w:rsidRPr="00AD406D">
        <w:rPr>
          <w:rFonts w:ascii="Goudy Old Style" w:hAnsi="Goudy Old Style" w:cs="Helvetica Neue"/>
          <w:b/>
          <w:color w:val="262626"/>
          <w:sz w:val="28"/>
          <w:szCs w:val="28"/>
          <w:lang w:val="en-US"/>
        </w:rPr>
        <w:t>Young People Mental Health</w:t>
      </w:r>
    </w:p>
    <w:p w14:paraId="314142BD" w14:textId="77777777"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2FAA2A9F" w14:textId="21071CF1" w:rsidR="00750C74" w:rsidRPr="002435F4" w:rsidRDefault="0066413C"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Local suicide levels are slightly elevated from the national picture, which is the key statistic in this area when </w:t>
      </w:r>
      <w:proofErr w:type="spellStart"/>
      <w:r>
        <w:rPr>
          <w:rFonts w:ascii="Goudy Old Style" w:hAnsi="Goudy Old Style" w:cs="Helvetica Neue"/>
          <w:color w:val="262626"/>
          <w:sz w:val="22"/>
          <w:szCs w:val="22"/>
          <w:lang w:val="en-US"/>
        </w:rPr>
        <w:t>examing</w:t>
      </w:r>
      <w:proofErr w:type="spellEnd"/>
      <w:r>
        <w:rPr>
          <w:rFonts w:ascii="Goudy Old Style" w:hAnsi="Goudy Old Style" w:cs="Helvetica Neue"/>
          <w:color w:val="262626"/>
          <w:sz w:val="22"/>
          <w:szCs w:val="22"/>
          <w:lang w:val="en-US"/>
        </w:rPr>
        <w:t xml:space="preserve"> local trends. </w:t>
      </w:r>
      <w:r w:rsidR="00750C74">
        <w:rPr>
          <w:rFonts w:ascii="Goudy Old Style" w:hAnsi="Goudy Old Style" w:cs="Helvetica Neue"/>
          <w:color w:val="262626"/>
          <w:sz w:val="22"/>
          <w:szCs w:val="22"/>
          <w:lang w:val="en-US"/>
        </w:rPr>
        <w:t>T</w:t>
      </w:r>
      <w:r w:rsidR="00750C74" w:rsidRPr="002435F4">
        <w:rPr>
          <w:rFonts w:ascii="Goudy Old Style" w:hAnsi="Goudy Old Style" w:cs="Helvetica Neue"/>
          <w:color w:val="262626"/>
          <w:sz w:val="22"/>
          <w:szCs w:val="22"/>
          <w:lang w:val="en-US"/>
        </w:rPr>
        <w:t xml:space="preserve">he placement is a registered provider of residential care for young people with emotional, </w:t>
      </w:r>
      <w:proofErr w:type="spellStart"/>
      <w:r w:rsidR="00750C74" w:rsidRPr="002435F4">
        <w:rPr>
          <w:rFonts w:ascii="Goudy Old Style" w:hAnsi="Goudy Old Style" w:cs="Helvetica Neue"/>
          <w:color w:val="262626"/>
          <w:sz w:val="22"/>
          <w:szCs w:val="22"/>
          <w:lang w:val="en-US"/>
        </w:rPr>
        <w:t>behavioural</w:t>
      </w:r>
      <w:proofErr w:type="spellEnd"/>
      <w:r w:rsidR="00750C74" w:rsidRPr="002435F4">
        <w:rPr>
          <w:rFonts w:ascii="Goudy Old Style" w:hAnsi="Goudy Old Style" w:cs="Helvetica Neue"/>
          <w:color w:val="262626"/>
          <w:sz w:val="22"/>
          <w:szCs w:val="22"/>
          <w:lang w:val="en-US"/>
        </w:rPr>
        <w:t xml:space="preserve"> and mental health difficulties. The senior management team</w:t>
      </w:r>
      <w:r w:rsidR="00750C74">
        <w:rPr>
          <w:rFonts w:ascii="Goudy Old Style" w:hAnsi="Goudy Old Style" w:cs="Helvetica Neue"/>
          <w:color w:val="262626"/>
          <w:sz w:val="22"/>
          <w:szCs w:val="22"/>
          <w:lang w:val="en-US"/>
        </w:rPr>
        <w:t xml:space="preserve"> </w:t>
      </w:r>
      <w:r w:rsidR="00750C74" w:rsidRPr="002435F4">
        <w:rPr>
          <w:rFonts w:ascii="Goudy Old Style" w:hAnsi="Goudy Old Style" w:cs="Helvetica Neue"/>
          <w:color w:val="262626"/>
          <w:sz w:val="22"/>
          <w:szCs w:val="22"/>
          <w:lang w:val="en-US"/>
        </w:rPr>
        <w:t>have a range of specialist qualifications and extensive experience in mental health, including Registered Mental Health Nurses, MSc Psychotherapy, provision of specialist therapeutic interventions e.g. Cognitive Behavior Therapy (CBT) or Eye Movement Desensitization and Reprocessing (EMDR), the best-evidence approach for working with young people with trauma</w:t>
      </w:r>
      <w:r w:rsidR="00750C74">
        <w:rPr>
          <w:rFonts w:ascii="Goudy Old Style" w:hAnsi="Goudy Old Style" w:cs="Helvetica Neue"/>
          <w:color w:val="262626"/>
          <w:sz w:val="22"/>
          <w:szCs w:val="22"/>
          <w:lang w:val="en-US"/>
        </w:rPr>
        <w:t>-related difficulties (Spector &amp; Read, 1999</w:t>
      </w:r>
      <w:r w:rsidR="00750C74" w:rsidRPr="002435F4">
        <w:rPr>
          <w:rFonts w:ascii="Goudy Old Style" w:hAnsi="Goudy Old Style" w:cs="Helvetica Neue"/>
          <w:color w:val="262626"/>
          <w:sz w:val="22"/>
          <w:szCs w:val="22"/>
          <w:lang w:val="en-US"/>
        </w:rPr>
        <w:t xml:space="preserve">). Furthermore, all staff have Mental Health First Aid </w:t>
      </w:r>
      <w:r w:rsidR="00883CD6">
        <w:rPr>
          <w:rFonts w:ascii="Goudy Old Style" w:hAnsi="Goudy Old Style" w:cs="Helvetica Neue"/>
          <w:color w:val="262626"/>
          <w:sz w:val="22"/>
          <w:szCs w:val="22"/>
          <w:lang w:val="en-US"/>
        </w:rPr>
        <w:t xml:space="preserve">(for children and adults) </w:t>
      </w:r>
      <w:r w:rsidR="00750C74" w:rsidRPr="002435F4">
        <w:rPr>
          <w:rFonts w:ascii="Goudy Old Style" w:hAnsi="Goudy Old Style" w:cs="Helvetica Neue"/>
          <w:color w:val="262626"/>
          <w:sz w:val="22"/>
          <w:szCs w:val="22"/>
          <w:lang w:val="en-US"/>
        </w:rPr>
        <w:t>training, deliv</w:t>
      </w:r>
      <w:r w:rsidR="00883CD6">
        <w:rPr>
          <w:rFonts w:ascii="Goudy Old Style" w:hAnsi="Goudy Old Style" w:cs="Helvetica Neue"/>
          <w:color w:val="262626"/>
          <w:sz w:val="22"/>
          <w:szCs w:val="22"/>
          <w:lang w:val="en-US"/>
        </w:rPr>
        <w:t xml:space="preserve">ered annually by in-house registered trainers, </w:t>
      </w:r>
      <w:r w:rsidR="00750C74" w:rsidRPr="002435F4">
        <w:rPr>
          <w:rFonts w:ascii="Goudy Old Style" w:hAnsi="Goudy Old Style" w:cs="Helvetica Neue"/>
          <w:color w:val="262626"/>
          <w:sz w:val="22"/>
          <w:szCs w:val="22"/>
          <w:lang w:val="en-US"/>
        </w:rPr>
        <w:t xml:space="preserve">which provides excellent front-line skills in working in face-to-face contexts with young people experiencing distressing symptoms. </w:t>
      </w:r>
      <w:r w:rsidR="00750C74">
        <w:rPr>
          <w:rFonts w:ascii="Goudy Old Style" w:hAnsi="Goudy Old Style" w:cs="Helvetica Neue"/>
          <w:color w:val="262626"/>
          <w:sz w:val="22"/>
          <w:szCs w:val="22"/>
          <w:lang w:val="en-US"/>
        </w:rPr>
        <w:t>Also, Young Minds has awarded Co</w:t>
      </w:r>
      <w:r w:rsidR="00883CD6">
        <w:rPr>
          <w:rFonts w:ascii="Goudy Old Style" w:hAnsi="Goudy Old Style" w:cs="Helvetica Neue"/>
          <w:color w:val="262626"/>
          <w:sz w:val="22"/>
          <w:szCs w:val="22"/>
          <w:lang w:val="en-US"/>
        </w:rPr>
        <w:t xml:space="preserve">ve Care </w:t>
      </w:r>
      <w:r w:rsidR="00750C74">
        <w:rPr>
          <w:rFonts w:ascii="Goudy Old Style" w:hAnsi="Goudy Old Style" w:cs="Helvetica Neue"/>
          <w:color w:val="262626"/>
          <w:sz w:val="22"/>
          <w:szCs w:val="22"/>
          <w:lang w:val="en-US"/>
        </w:rPr>
        <w:t xml:space="preserve">a ‘Mental Health Champion’ award for its services within the sector. </w:t>
      </w:r>
    </w:p>
    <w:p w14:paraId="2E31E70F" w14:textId="77777777" w:rsidR="00750C74" w:rsidRPr="009F2CEA"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4B7A075C" w14:textId="3817A165"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Our specialist mental health provision and expertise ensure that the shortfalls and delays in accessing CAMHS</w:t>
      </w:r>
      <w:r w:rsidR="00883CD6">
        <w:rPr>
          <w:rFonts w:ascii="Goudy Old Style" w:hAnsi="Goudy Old Style" w:cs="Helvetica Neue"/>
          <w:color w:val="262626"/>
          <w:sz w:val="22"/>
          <w:szCs w:val="22"/>
          <w:lang w:val="en-US"/>
        </w:rPr>
        <w:t xml:space="preserve"> or CMHT’s</w:t>
      </w:r>
      <w:r w:rsidRPr="009F2CEA">
        <w:rPr>
          <w:rFonts w:ascii="Goudy Old Style" w:hAnsi="Goudy Old Style" w:cs="Helvetica Neue"/>
          <w:color w:val="262626"/>
          <w:sz w:val="22"/>
          <w:szCs w:val="22"/>
          <w:lang w:val="en-US"/>
        </w:rPr>
        <w:t xml:space="preserve"> locally are not a significant problem at the placement. Much of the assessment, monitoring and intervention work can be completed with the specialist professionals in-house, and our knowledge and experience </w:t>
      </w:r>
      <w:proofErr w:type="gramStart"/>
      <w:r w:rsidRPr="009F2CEA">
        <w:rPr>
          <w:rFonts w:ascii="Goudy Old Style" w:hAnsi="Goudy Old Style" w:cs="Helvetica Neue"/>
          <w:color w:val="262626"/>
          <w:sz w:val="22"/>
          <w:szCs w:val="22"/>
          <w:lang w:val="en-US"/>
        </w:rPr>
        <w:t>ensures</w:t>
      </w:r>
      <w:proofErr w:type="gramEnd"/>
      <w:r w:rsidRPr="009F2CEA">
        <w:rPr>
          <w:rFonts w:ascii="Goudy Old Style" w:hAnsi="Goudy Old Style" w:cs="Helvetica Neue"/>
          <w:color w:val="262626"/>
          <w:sz w:val="22"/>
          <w:szCs w:val="22"/>
          <w:lang w:val="en-US"/>
        </w:rPr>
        <w:t xml:space="preserve"> quality communication between agencies. We have had extensive experience of working with young people having been subject to detention under the Mental Health Act 1983 and subsequently subject to section 117 (After Care</w:t>
      </w:r>
      <w:proofErr w:type="gramStart"/>
      <w:r w:rsidRPr="009F2CEA">
        <w:rPr>
          <w:rFonts w:ascii="Goudy Old Style" w:hAnsi="Goudy Old Style" w:cs="Helvetica Neue"/>
          <w:color w:val="262626"/>
          <w:sz w:val="22"/>
          <w:szCs w:val="22"/>
          <w:lang w:val="en-US"/>
        </w:rPr>
        <w:t>), and</w:t>
      </w:r>
      <w:proofErr w:type="gramEnd"/>
      <w:r w:rsidRPr="009F2CEA">
        <w:rPr>
          <w:rFonts w:ascii="Goudy Old Style" w:hAnsi="Goudy Old Style" w:cs="Helvetica Neue"/>
          <w:color w:val="262626"/>
          <w:sz w:val="22"/>
          <w:szCs w:val="22"/>
          <w:lang w:val="en-US"/>
        </w:rPr>
        <w:t xml:space="preserve"> are comfortable and confident in operating within this multi-agency network. </w:t>
      </w:r>
    </w:p>
    <w:p w14:paraId="23793741" w14:textId="77777777" w:rsidR="00750C74" w:rsidRPr="009F2CEA"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7C49827D" w14:textId="794DFC16" w:rsidR="00750C74" w:rsidRDefault="00750C74"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If</w:t>
      </w:r>
      <w:r w:rsidRPr="009F2CEA">
        <w:rPr>
          <w:rFonts w:ascii="Goudy Old Style" w:hAnsi="Goudy Old Style" w:cs="Helvetica Neue"/>
          <w:color w:val="262626"/>
          <w:sz w:val="22"/>
          <w:szCs w:val="22"/>
          <w:lang w:val="en-US"/>
        </w:rPr>
        <w:t xml:space="preserve"> </w:t>
      </w:r>
      <w:r>
        <w:rPr>
          <w:rFonts w:ascii="Goudy Old Style" w:hAnsi="Goudy Old Style" w:cs="Helvetica Neue"/>
          <w:color w:val="262626"/>
          <w:sz w:val="22"/>
          <w:szCs w:val="22"/>
          <w:lang w:val="en-US"/>
        </w:rPr>
        <w:t xml:space="preserve">issues such as substance or alcohol misuse </w:t>
      </w:r>
      <w:r w:rsidRPr="009F2CEA">
        <w:rPr>
          <w:rFonts w:ascii="Goudy Old Style" w:hAnsi="Goudy Old Style" w:cs="Helvetica Neue"/>
          <w:color w:val="262626"/>
          <w:sz w:val="22"/>
          <w:szCs w:val="22"/>
          <w:lang w:val="en-US"/>
        </w:rPr>
        <w:t>become apparent</w:t>
      </w:r>
      <w:r>
        <w:rPr>
          <w:rFonts w:ascii="Goudy Old Style" w:hAnsi="Goudy Old Style" w:cs="Helvetica Neue"/>
          <w:color w:val="262626"/>
          <w:sz w:val="22"/>
          <w:szCs w:val="22"/>
          <w:lang w:val="en-US"/>
        </w:rPr>
        <w:t xml:space="preserve"> within the placement</w:t>
      </w:r>
      <w:r w:rsidRPr="009F2CEA">
        <w:rPr>
          <w:rFonts w:ascii="Goudy Old Style" w:hAnsi="Goudy Old Style" w:cs="Helvetica Neue"/>
          <w:color w:val="262626"/>
          <w:sz w:val="22"/>
          <w:szCs w:val="22"/>
          <w:lang w:val="en-US"/>
        </w:rPr>
        <w:t xml:space="preserve">, each </w:t>
      </w:r>
      <w:r w:rsidR="00B1394D">
        <w:rPr>
          <w:rFonts w:ascii="Goudy Old Style" w:hAnsi="Goudy Old Style" w:cs="Helvetica Neue"/>
          <w:color w:val="262626"/>
          <w:sz w:val="22"/>
          <w:szCs w:val="22"/>
          <w:lang w:val="en-US"/>
        </w:rPr>
        <w:t>resident</w:t>
      </w:r>
      <w:r w:rsidRPr="009F2CEA">
        <w:rPr>
          <w:rFonts w:ascii="Goudy Old Style" w:hAnsi="Goudy Old Style" w:cs="Helvetica Neue"/>
          <w:color w:val="262626"/>
          <w:sz w:val="22"/>
          <w:szCs w:val="22"/>
          <w:lang w:val="en-US"/>
        </w:rPr>
        <w:t xml:space="preserve"> has a key worker at placement who can provide in-house monitoring and support of these issues and to help them identify potential resources to obtain relevant help. Furthermore, all young people at the placement </w:t>
      </w:r>
      <w:r w:rsidR="00EA4C2D">
        <w:rPr>
          <w:rFonts w:ascii="Goudy Old Style" w:hAnsi="Goudy Old Style" w:cs="Helvetica Neue"/>
          <w:color w:val="262626"/>
          <w:sz w:val="22"/>
          <w:szCs w:val="22"/>
          <w:lang w:val="en-US"/>
        </w:rPr>
        <w:t xml:space="preserve">will </w:t>
      </w:r>
      <w:r w:rsidRPr="009F2CEA">
        <w:rPr>
          <w:rFonts w:ascii="Goudy Old Style" w:hAnsi="Goudy Old Style" w:cs="Helvetica Neue"/>
          <w:color w:val="262626"/>
          <w:sz w:val="22"/>
          <w:szCs w:val="22"/>
          <w:lang w:val="en-US"/>
        </w:rPr>
        <w:t xml:space="preserve">receive a </w:t>
      </w:r>
      <w:r w:rsidR="00B1394D">
        <w:rPr>
          <w:rFonts w:ascii="Goudy Old Style" w:hAnsi="Goudy Old Style" w:cs="Helvetica Neue"/>
          <w:color w:val="262626"/>
          <w:sz w:val="22"/>
          <w:szCs w:val="22"/>
          <w:lang w:val="en-US"/>
        </w:rPr>
        <w:t>Resident</w:t>
      </w:r>
      <w:r w:rsidRPr="009F2CEA">
        <w:rPr>
          <w:rFonts w:ascii="Goudy Old Style" w:hAnsi="Goudy Old Style" w:cs="Helvetica Neue"/>
          <w:color w:val="262626"/>
          <w:sz w:val="22"/>
          <w:szCs w:val="22"/>
          <w:lang w:val="en-US"/>
        </w:rPr>
        <w:t xml:space="preserve">’s Guide on admission with a comprehensive list of local contacts (many of these are listed below) for specialist health services, i.e. substance misuse, sexual health etc. This ensures that the young people can access external agencies for their health in confidence without having to raise these sensitive issues with the staff. </w:t>
      </w:r>
    </w:p>
    <w:p w14:paraId="34137D12" w14:textId="77777777"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6AB1FD3E" w14:textId="30F7418E" w:rsidR="002346DD" w:rsidRPr="005575A7" w:rsidRDefault="002346DD" w:rsidP="00750C74">
      <w:pPr>
        <w:widowControl w:val="0"/>
        <w:tabs>
          <w:tab w:val="left" w:pos="220"/>
          <w:tab w:val="left" w:pos="720"/>
        </w:tabs>
        <w:autoSpaceDE w:val="0"/>
        <w:autoSpaceDN w:val="0"/>
        <w:adjustRightInd w:val="0"/>
        <w:rPr>
          <w:rFonts w:ascii="Goudy Old Style" w:hAnsi="Goudy Old Style" w:cs="Helvetica Neue"/>
          <w:b/>
          <w:color w:val="262626"/>
          <w:sz w:val="22"/>
          <w:szCs w:val="22"/>
          <w:lang w:val="en-US"/>
        </w:rPr>
      </w:pPr>
      <w:r w:rsidRPr="005575A7">
        <w:rPr>
          <w:rFonts w:ascii="Goudy Old Style" w:hAnsi="Goudy Old Style" w:cs="Helvetica Neue"/>
          <w:b/>
          <w:color w:val="262626"/>
          <w:sz w:val="22"/>
          <w:szCs w:val="22"/>
          <w:lang w:val="en-US"/>
        </w:rPr>
        <w:t>Key Local Resources:</w:t>
      </w:r>
    </w:p>
    <w:p w14:paraId="494D2E55" w14:textId="77777777"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189AB3CA" w14:textId="7D976B24" w:rsidR="002346DD" w:rsidRDefault="002346D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CAMHS: Wolverhampton CAMHS Child &amp; Family Service, Gem Centre, </w:t>
      </w:r>
      <w:proofErr w:type="spellStart"/>
      <w:r>
        <w:rPr>
          <w:rFonts w:ascii="Goudy Old Style" w:hAnsi="Goudy Old Style" w:cs="Helvetica Neue"/>
          <w:color w:val="262626"/>
          <w:sz w:val="22"/>
          <w:szCs w:val="22"/>
          <w:lang w:val="en-US"/>
        </w:rPr>
        <w:t>Neachells</w:t>
      </w:r>
      <w:proofErr w:type="spellEnd"/>
      <w:r>
        <w:rPr>
          <w:rFonts w:ascii="Goudy Old Style" w:hAnsi="Goudy Old Style" w:cs="Helvetica Neue"/>
          <w:color w:val="262626"/>
          <w:sz w:val="22"/>
          <w:szCs w:val="22"/>
          <w:lang w:val="en-US"/>
        </w:rPr>
        <w:t xml:space="preserve"> Lane, Wolverhampton WV11 3PG</w:t>
      </w:r>
      <w:r w:rsidR="005575A7">
        <w:rPr>
          <w:rFonts w:ascii="Goudy Old Style" w:hAnsi="Goudy Old Style" w:cs="Helvetica Neue"/>
          <w:color w:val="262626"/>
          <w:sz w:val="22"/>
          <w:szCs w:val="22"/>
          <w:lang w:val="en-US"/>
        </w:rPr>
        <w:t>, 01902 444021</w:t>
      </w:r>
    </w:p>
    <w:p w14:paraId="34F640E9" w14:textId="6624F5CC" w:rsidR="00883CD6" w:rsidRDefault="00883CD6"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EE6980B" w14:textId="557644D8" w:rsidR="00883CD6" w:rsidRDefault="00883CD6"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CMHT: 300 </w:t>
      </w:r>
      <w:proofErr w:type="spellStart"/>
      <w:r>
        <w:rPr>
          <w:rFonts w:ascii="Goudy Old Style" w:hAnsi="Goudy Old Style" w:cs="Helvetica Neue"/>
          <w:color w:val="262626"/>
          <w:sz w:val="22"/>
          <w:szCs w:val="22"/>
          <w:lang w:val="en-US"/>
        </w:rPr>
        <w:t>Dunstall</w:t>
      </w:r>
      <w:proofErr w:type="spellEnd"/>
      <w:r>
        <w:rPr>
          <w:rFonts w:ascii="Goudy Old Style" w:hAnsi="Goudy Old Style" w:cs="Helvetica Neue"/>
          <w:color w:val="262626"/>
          <w:sz w:val="22"/>
          <w:szCs w:val="22"/>
          <w:lang w:val="en-US"/>
        </w:rPr>
        <w:t xml:space="preserve"> Road, Whitmore </w:t>
      </w:r>
      <w:proofErr w:type="spellStart"/>
      <w:r>
        <w:rPr>
          <w:rFonts w:ascii="Goudy Old Style" w:hAnsi="Goudy Old Style" w:cs="Helvetica Neue"/>
          <w:color w:val="262626"/>
          <w:sz w:val="22"/>
          <w:szCs w:val="22"/>
          <w:lang w:val="en-US"/>
        </w:rPr>
        <w:t>Reans</w:t>
      </w:r>
      <w:proofErr w:type="spellEnd"/>
      <w:r>
        <w:rPr>
          <w:rFonts w:ascii="Goudy Old Style" w:hAnsi="Goudy Old Style" w:cs="Helvetica Neue"/>
          <w:color w:val="262626"/>
          <w:sz w:val="22"/>
          <w:szCs w:val="22"/>
          <w:lang w:val="en-US"/>
        </w:rPr>
        <w:t xml:space="preserve">, WV6 0NZ, </w:t>
      </w:r>
      <w:proofErr w:type="spellStart"/>
      <w:r>
        <w:rPr>
          <w:rFonts w:ascii="Goudy Old Style" w:hAnsi="Goudy Old Style" w:cs="Helvetica Neue"/>
          <w:color w:val="262626"/>
          <w:sz w:val="22"/>
          <w:szCs w:val="22"/>
          <w:lang w:val="en-US"/>
        </w:rPr>
        <w:t>tel</w:t>
      </w:r>
      <w:proofErr w:type="spellEnd"/>
      <w:r>
        <w:rPr>
          <w:rFonts w:ascii="Goudy Old Style" w:hAnsi="Goudy Old Style" w:cs="Helvetica Neue"/>
          <w:color w:val="262626"/>
          <w:sz w:val="22"/>
          <w:szCs w:val="22"/>
          <w:lang w:val="en-US"/>
        </w:rPr>
        <w:t xml:space="preserve"> 01902 553446</w:t>
      </w:r>
    </w:p>
    <w:p w14:paraId="55F45309" w14:textId="77777777" w:rsidR="005575A7" w:rsidRDefault="005575A7"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19226D98" w14:textId="3F39E49A" w:rsidR="005575A7" w:rsidRDefault="005575A7"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 xml:space="preserve">Early Intervention Team: Whitburn Avenue, Pendeford, Wolverhampton WV9 5NJ; Service Manager Lisa Hill  </w:t>
      </w:r>
    </w:p>
    <w:p w14:paraId="7D47CE94" w14:textId="77777777" w:rsidR="00AD406D" w:rsidRDefault="00AD406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46CD040B" w14:textId="77777777" w:rsidR="00AD406D" w:rsidRDefault="00AD406D"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4CDAD3B2" w14:textId="77777777" w:rsidR="00DA1D57" w:rsidRDefault="00DA1D57"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2C325A4A" w14:textId="77777777" w:rsidR="00DA1D57" w:rsidRDefault="00DA1D57" w:rsidP="00750C7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04AE1352" w14:textId="2F751496" w:rsidR="00750C74" w:rsidRPr="002435F4" w:rsidRDefault="00AD406D" w:rsidP="00750C74">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 xml:space="preserve">2. </w:t>
      </w:r>
      <w:r w:rsidR="00B1394D">
        <w:rPr>
          <w:rFonts w:ascii="Goudy Old Style" w:hAnsi="Goudy Old Style" w:cs="Helvetica Neue"/>
          <w:b/>
          <w:color w:val="262626"/>
          <w:sz w:val="28"/>
          <w:szCs w:val="28"/>
          <w:lang w:val="en-US"/>
        </w:rPr>
        <w:t>Resident</w:t>
      </w:r>
      <w:r w:rsidR="00750C74">
        <w:rPr>
          <w:rFonts w:ascii="Goudy Old Style" w:hAnsi="Goudy Old Style" w:cs="Helvetica Neue"/>
          <w:b/>
          <w:color w:val="262626"/>
          <w:sz w:val="28"/>
          <w:szCs w:val="28"/>
          <w:lang w:val="en-US"/>
        </w:rPr>
        <w:t xml:space="preserve"> </w:t>
      </w:r>
      <w:proofErr w:type="spellStart"/>
      <w:r w:rsidR="0066413C">
        <w:rPr>
          <w:rFonts w:ascii="Goudy Old Style" w:hAnsi="Goudy Old Style" w:cs="Helvetica Neue"/>
          <w:b/>
          <w:color w:val="262626"/>
          <w:sz w:val="28"/>
          <w:szCs w:val="28"/>
          <w:lang w:val="en-US"/>
        </w:rPr>
        <w:t>Educaton</w:t>
      </w:r>
      <w:proofErr w:type="spellEnd"/>
      <w:r w:rsidR="0066413C">
        <w:rPr>
          <w:rFonts w:ascii="Goudy Old Style" w:hAnsi="Goudy Old Style" w:cs="Helvetica Neue"/>
          <w:b/>
          <w:color w:val="262626"/>
          <w:sz w:val="28"/>
          <w:szCs w:val="28"/>
          <w:lang w:val="en-US"/>
        </w:rPr>
        <w:t xml:space="preserve">, </w:t>
      </w:r>
      <w:r w:rsidR="00750C74">
        <w:rPr>
          <w:rFonts w:ascii="Goudy Old Style" w:hAnsi="Goudy Old Style" w:cs="Helvetica Neue"/>
          <w:b/>
          <w:color w:val="262626"/>
          <w:sz w:val="28"/>
          <w:szCs w:val="28"/>
          <w:lang w:val="en-US"/>
        </w:rPr>
        <w:t xml:space="preserve">Learning &amp; Development </w:t>
      </w:r>
    </w:p>
    <w:p w14:paraId="3A145F87" w14:textId="77777777" w:rsidR="00750C74" w:rsidRPr="009F2CEA" w:rsidRDefault="00750C74" w:rsidP="00750C74">
      <w:pPr>
        <w:rPr>
          <w:rFonts w:ascii="Goudy Old Style" w:hAnsi="Goudy Old Style"/>
          <w:sz w:val="22"/>
          <w:szCs w:val="22"/>
        </w:rPr>
      </w:pPr>
    </w:p>
    <w:p w14:paraId="6D193465" w14:textId="3350DBE6" w:rsidR="0066413C" w:rsidRDefault="0066413C" w:rsidP="00750C74">
      <w:pPr>
        <w:rPr>
          <w:rFonts w:ascii="Goudy Old Style" w:hAnsi="Goudy Old Style"/>
          <w:sz w:val="22"/>
          <w:szCs w:val="22"/>
        </w:rPr>
      </w:pPr>
      <w:r>
        <w:rPr>
          <w:rFonts w:ascii="Goudy Old Style" w:hAnsi="Goudy Old Style"/>
          <w:sz w:val="22"/>
          <w:szCs w:val="22"/>
        </w:rPr>
        <w:t xml:space="preserve">The local picture of educational attainment and needs is broadly in line with national figures, with some notable shortfalls (see Appendix). </w:t>
      </w:r>
    </w:p>
    <w:p w14:paraId="7AFBF31C" w14:textId="77777777" w:rsidR="0066413C" w:rsidRDefault="0066413C" w:rsidP="00750C74">
      <w:pPr>
        <w:rPr>
          <w:rFonts w:ascii="Goudy Old Style" w:hAnsi="Goudy Old Style"/>
          <w:sz w:val="22"/>
          <w:szCs w:val="22"/>
        </w:rPr>
      </w:pPr>
    </w:p>
    <w:p w14:paraId="3AA18C0B" w14:textId="77777777" w:rsidR="00750C74" w:rsidRDefault="00750C74" w:rsidP="00750C74">
      <w:pPr>
        <w:rPr>
          <w:rFonts w:ascii="Goudy Old Style" w:hAnsi="Goudy Old Style"/>
          <w:sz w:val="22"/>
          <w:szCs w:val="22"/>
        </w:rPr>
      </w:pPr>
      <w:r w:rsidRPr="009F2CEA">
        <w:rPr>
          <w:rFonts w:ascii="Goudy Old Style" w:hAnsi="Goudy Old Style"/>
          <w:sz w:val="22"/>
          <w:szCs w:val="22"/>
        </w:rPr>
        <w:t xml:space="preserve">Finally, the placement has a contract with Next Steps, who provide several of our in-house staff with ‘train-the-trainer’ level training for the delivery of AQA certified skills training for the young people. This innovation has been introduced from the start of this calendar year and has proven highly successful with the young people, who can work on skills depending on their needs. The AQA structure can ensure that young people attend to various aspects of the practical and vocational independent living skills, and essential part of their development as they progress through adolescence. Maintaining safety can be covered in a range of modules, e.g. making use of public transport; healthy eating and lifestyle choices, etc. </w:t>
      </w:r>
    </w:p>
    <w:p w14:paraId="6F2ECCFB" w14:textId="77777777" w:rsidR="002346DD" w:rsidRDefault="002346DD" w:rsidP="00750C74">
      <w:pPr>
        <w:rPr>
          <w:rFonts w:ascii="Goudy Old Style" w:hAnsi="Goudy Old Style"/>
          <w:sz w:val="22"/>
          <w:szCs w:val="22"/>
        </w:rPr>
      </w:pPr>
    </w:p>
    <w:p w14:paraId="717A9EF0" w14:textId="7E3421B9" w:rsidR="002346DD" w:rsidRPr="000442E8" w:rsidRDefault="002346DD" w:rsidP="00750C74">
      <w:pPr>
        <w:rPr>
          <w:rFonts w:ascii="Goudy Old Style" w:hAnsi="Goudy Old Style"/>
          <w:b/>
          <w:sz w:val="22"/>
          <w:szCs w:val="22"/>
        </w:rPr>
      </w:pPr>
      <w:r w:rsidRPr="000442E8">
        <w:rPr>
          <w:rFonts w:ascii="Goudy Old Style" w:hAnsi="Goudy Old Style"/>
          <w:b/>
          <w:sz w:val="22"/>
          <w:szCs w:val="22"/>
        </w:rPr>
        <w:t>Key Local Resources:</w:t>
      </w:r>
    </w:p>
    <w:p w14:paraId="5FBD5A0A" w14:textId="77777777" w:rsidR="002346DD" w:rsidRDefault="002346DD" w:rsidP="00750C74">
      <w:pPr>
        <w:rPr>
          <w:rFonts w:ascii="Goudy Old Style" w:hAnsi="Goudy Old Style"/>
          <w:sz w:val="22"/>
          <w:szCs w:val="22"/>
        </w:rPr>
      </w:pPr>
    </w:p>
    <w:p w14:paraId="30FEAC38" w14:textId="2B03BD24" w:rsidR="002346DD" w:rsidRDefault="002346DD" w:rsidP="00750C74">
      <w:pPr>
        <w:rPr>
          <w:rFonts w:ascii="Goudy Old Style" w:hAnsi="Goudy Old Style"/>
          <w:sz w:val="22"/>
          <w:szCs w:val="22"/>
        </w:rPr>
      </w:pPr>
      <w:r>
        <w:rPr>
          <w:rFonts w:ascii="Goudy Old Style" w:hAnsi="Goudy Old Style"/>
          <w:sz w:val="22"/>
          <w:szCs w:val="22"/>
        </w:rPr>
        <w:t xml:space="preserve">West Park Primary, Devon Road, Whitmore </w:t>
      </w:r>
      <w:proofErr w:type="spellStart"/>
      <w:r>
        <w:rPr>
          <w:rFonts w:ascii="Goudy Old Style" w:hAnsi="Goudy Old Style"/>
          <w:sz w:val="22"/>
          <w:szCs w:val="22"/>
        </w:rPr>
        <w:t>Reans</w:t>
      </w:r>
      <w:proofErr w:type="spellEnd"/>
      <w:r>
        <w:rPr>
          <w:rFonts w:ascii="Goudy Old Style" w:hAnsi="Goudy Old Style"/>
          <w:sz w:val="22"/>
          <w:szCs w:val="22"/>
        </w:rPr>
        <w:t>, Wolverhampton WV1 4BE</w:t>
      </w:r>
      <w:r w:rsidR="005575A7">
        <w:rPr>
          <w:rFonts w:ascii="Goudy Old Style" w:hAnsi="Goudy Old Style"/>
          <w:sz w:val="22"/>
          <w:szCs w:val="22"/>
        </w:rPr>
        <w:t>, 01902 558238</w:t>
      </w:r>
    </w:p>
    <w:p w14:paraId="497BD5B6" w14:textId="77777777" w:rsidR="005575A7" w:rsidRDefault="002346DD" w:rsidP="00750C74">
      <w:pPr>
        <w:rPr>
          <w:rFonts w:ascii="Goudy Old Style" w:hAnsi="Goudy Old Style"/>
          <w:sz w:val="22"/>
          <w:szCs w:val="22"/>
        </w:rPr>
      </w:pPr>
      <w:r>
        <w:rPr>
          <w:rFonts w:ascii="Goudy Old Style" w:hAnsi="Goudy Old Style"/>
          <w:sz w:val="22"/>
          <w:szCs w:val="22"/>
        </w:rPr>
        <w:t xml:space="preserve">East Park Primary, </w:t>
      </w:r>
      <w:proofErr w:type="spellStart"/>
      <w:r>
        <w:rPr>
          <w:rFonts w:ascii="Goudy Old Style" w:hAnsi="Goudy Old Style"/>
          <w:sz w:val="22"/>
          <w:szCs w:val="22"/>
        </w:rPr>
        <w:t>Hollington</w:t>
      </w:r>
      <w:proofErr w:type="spellEnd"/>
      <w:r>
        <w:rPr>
          <w:rFonts w:ascii="Goudy Old Style" w:hAnsi="Goudy Old Style"/>
          <w:sz w:val="22"/>
          <w:szCs w:val="22"/>
        </w:rPr>
        <w:t xml:space="preserve"> Road, Wolverhampton</w:t>
      </w:r>
      <w:r w:rsidR="005575A7">
        <w:rPr>
          <w:rFonts w:ascii="Goudy Old Style" w:hAnsi="Goudy Old Style"/>
          <w:sz w:val="22"/>
          <w:szCs w:val="22"/>
        </w:rPr>
        <w:t xml:space="preserve"> 01902 558899</w:t>
      </w:r>
    </w:p>
    <w:p w14:paraId="3521BD7B" w14:textId="74D49FF4" w:rsidR="002346DD" w:rsidRDefault="005575A7" w:rsidP="00750C74">
      <w:pPr>
        <w:rPr>
          <w:rFonts w:ascii="Goudy Old Style" w:hAnsi="Goudy Old Style"/>
          <w:sz w:val="22"/>
          <w:szCs w:val="22"/>
        </w:rPr>
      </w:pPr>
      <w:r>
        <w:rPr>
          <w:rFonts w:ascii="Goudy Old Style" w:hAnsi="Goudy Old Style"/>
          <w:sz w:val="22"/>
          <w:szCs w:val="22"/>
        </w:rPr>
        <w:t>St Matthias School, Deans Road, Wolverhampton, WV1 2BH, 01902 556400</w:t>
      </w:r>
      <w:r w:rsidR="002346DD">
        <w:rPr>
          <w:rFonts w:ascii="Goudy Old Style" w:hAnsi="Goudy Old Style"/>
          <w:sz w:val="22"/>
          <w:szCs w:val="22"/>
        </w:rPr>
        <w:t xml:space="preserve"> </w:t>
      </w:r>
      <w:r w:rsidR="004A75B7">
        <w:rPr>
          <w:rFonts w:ascii="Goudy Old Style" w:hAnsi="Goudy Old Style"/>
          <w:sz w:val="22"/>
          <w:szCs w:val="22"/>
        </w:rPr>
        <w:t xml:space="preserve"> </w:t>
      </w:r>
    </w:p>
    <w:p w14:paraId="7996E4A5" w14:textId="2CCE7D96" w:rsidR="005575A7" w:rsidRDefault="005575A7" w:rsidP="00750C74">
      <w:pPr>
        <w:rPr>
          <w:rFonts w:ascii="Goudy Old Style" w:hAnsi="Goudy Old Style"/>
          <w:sz w:val="22"/>
          <w:szCs w:val="22"/>
        </w:rPr>
      </w:pPr>
      <w:r>
        <w:rPr>
          <w:rFonts w:ascii="Goudy Old Style" w:hAnsi="Goudy Old Style"/>
          <w:sz w:val="22"/>
          <w:szCs w:val="22"/>
        </w:rPr>
        <w:t>City of Wolverhampton College, Paget Road, Wolverhampton WV6 0DU, Tel 01902 836000</w:t>
      </w:r>
    </w:p>
    <w:p w14:paraId="62865F35" w14:textId="77777777" w:rsidR="00750C74" w:rsidRPr="009F2CEA" w:rsidRDefault="00750C74" w:rsidP="00750C74">
      <w:pPr>
        <w:rPr>
          <w:rFonts w:ascii="Goudy Old Style" w:hAnsi="Goudy Old Style"/>
          <w:sz w:val="22"/>
          <w:szCs w:val="22"/>
        </w:rPr>
      </w:pPr>
    </w:p>
    <w:p w14:paraId="57FF4C98" w14:textId="6B090481" w:rsidR="00750C74" w:rsidRPr="00F86FA3" w:rsidRDefault="00AD406D" w:rsidP="00750C74">
      <w:pPr>
        <w:rPr>
          <w:rFonts w:ascii="Goudy Old Style" w:hAnsi="Goudy Old Style"/>
          <w:b/>
          <w:sz w:val="28"/>
          <w:szCs w:val="28"/>
        </w:rPr>
      </w:pPr>
      <w:r>
        <w:rPr>
          <w:rFonts w:ascii="Goudy Old Style" w:hAnsi="Goudy Old Style"/>
          <w:b/>
          <w:sz w:val="28"/>
          <w:szCs w:val="28"/>
        </w:rPr>
        <w:t xml:space="preserve">3. </w:t>
      </w:r>
      <w:r w:rsidR="00750C74">
        <w:rPr>
          <w:rFonts w:ascii="Goudy Old Style" w:hAnsi="Goudy Old Style"/>
          <w:b/>
          <w:sz w:val="28"/>
          <w:szCs w:val="28"/>
        </w:rPr>
        <w:t xml:space="preserve">Crime &amp; Disorder </w:t>
      </w:r>
    </w:p>
    <w:p w14:paraId="115D66D8" w14:textId="77777777" w:rsidR="00EA4C2D" w:rsidRDefault="00EA4C2D" w:rsidP="00750C74">
      <w:pPr>
        <w:rPr>
          <w:rFonts w:ascii="Goudy Old Style" w:hAnsi="Goudy Old Style"/>
          <w:sz w:val="22"/>
          <w:szCs w:val="22"/>
        </w:rPr>
      </w:pPr>
    </w:p>
    <w:p w14:paraId="08584FE8" w14:textId="525A3A98" w:rsidR="00750C74" w:rsidRDefault="00750C74" w:rsidP="00750C74">
      <w:pPr>
        <w:rPr>
          <w:rFonts w:ascii="Goudy Old Style" w:hAnsi="Goudy Old Style"/>
          <w:sz w:val="22"/>
          <w:szCs w:val="22"/>
        </w:rPr>
      </w:pPr>
      <w:r>
        <w:rPr>
          <w:rFonts w:ascii="Goudy Old Style" w:hAnsi="Goudy Old Style"/>
          <w:sz w:val="22"/>
          <w:szCs w:val="22"/>
        </w:rPr>
        <w:t xml:space="preserve">These </w:t>
      </w:r>
      <w:r w:rsidRPr="00F86FA3">
        <w:rPr>
          <w:rFonts w:ascii="Goudy Old Style" w:hAnsi="Goudy Old Style"/>
          <w:sz w:val="22"/>
          <w:szCs w:val="22"/>
        </w:rPr>
        <w:t xml:space="preserve">officers are occasional visitors to the placement either if a </w:t>
      </w:r>
      <w:r w:rsidR="00B1394D">
        <w:rPr>
          <w:rFonts w:ascii="Goudy Old Style" w:hAnsi="Goudy Old Style"/>
          <w:sz w:val="22"/>
          <w:szCs w:val="22"/>
        </w:rPr>
        <w:t>resident</w:t>
      </w:r>
      <w:r w:rsidRPr="00F86FA3">
        <w:rPr>
          <w:rFonts w:ascii="Goudy Old Style" w:hAnsi="Goudy Old Style"/>
          <w:sz w:val="22"/>
          <w:szCs w:val="22"/>
        </w:rPr>
        <w:t xml:space="preserve"> requires some level of contact due to their behaviour, or on an informal ‘friendly’ level. The senior management team at Cove (and the current registered manager of the placement) has a post graduate qualification and extensive experience in Child Forensic Practice (Psychology &amp; Law), and contributes to case work in this area on a staff development and supervisory level, or directly with young people if these needs are prevalent. The placement has a clear policy on managing actual or potential criminality from the young people whilst in </w:t>
      </w:r>
      <w:proofErr w:type="gramStart"/>
      <w:r w:rsidRPr="00F86FA3">
        <w:rPr>
          <w:rFonts w:ascii="Goudy Old Style" w:hAnsi="Goudy Old Style"/>
          <w:sz w:val="22"/>
          <w:szCs w:val="22"/>
        </w:rPr>
        <w:t>placement, and</w:t>
      </w:r>
      <w:proofErr w:type="gramEnd"/>
      <w:r w:rsidRPr="00F86FA3">
        <w:rPr>
          <w:rFonts w:ascii="Goudy Old Style" w:hAnsi="Goudy Old Style"/>
          <w:sz w:val="22"/>
          <w:szCs w:val="22"/>
        </w:rPr>
        <w:t xml:space="preserve"> will avoid ‘criminalising’ young people if there is a more restorative solution or Positive Behavioural Strategy (PBS: see below) approach. For most young people, this is an excellent strategy for avoiding unnecessary disposals into the criminal justice system. However, we are also aware that, for some young people, their behaviours are at such a level that this strategy can be unhelpful, and a management plan that includes appropriate reporting through proper channels of specific behaviours is put </w:t>
      </w:r>
      <w:r>
        <w:rPr>
          <w:rFonts w:ascii="Goudy Old Style" w:hAnsi="Goudy Old Style"/>
          <w:sz w:val="22"/>
          <w:szCs w:val="22"/>
        </w:rPr>
        <w:t xml:space="preserve">in place. </w:t>
      </w:r>
    </w:p>
    <w:p w14:paraId="08B4AFD9" w14:textId="77777777" w:rsidR="005575A7" w:rsidRDefault="005575A7" w:rsidP="00750C74">
      <w:pPr>
        <w:rPr>
          <w:rFonts w:ascii="Goudy Old Style" w:hAnsi="Goudy Old Style"/>
          <w:sz w:val="22"/>
          <w:szCs w:val="22"/>
        </w:rPr>
      </w:pPr>
    </w:p>
    <w:p w14:paraId="7C74DC6F" w14:textId="7DEC997A" w:rsidR="000442E8" w:rsidRPr="000442E8" w:rsidRDefault="000442E8" w:rsidP="00750C74">
      <w:pPr>
        <w:rPr>
          <w:rFonts w:ascii="Goudy Old Style" w:hAnsi="Goudy Old Style"/>
          <w:b/>
          <w:sz w:val="22"/>
          <w:szCs w:val="22"/>
        </w:rPr>
      </w:pPr>
      <w:r w:rsidRPr="000442E8">
        <w:rPr>
          <w:rFonts w:ascii="Goudy Old Style" w:hAnsi="Goudy Old Style"/>
          <w:b/>
          <w:sz w:val="22"/>
          <w:szCs w:val="22"/>
        </w:rPr>
        <w:t>Key Local Resources:</w:t>
      </w:r>
    </w:p>
    <w:p w14:paraId="2A3993EC" w14:textId="77777777" w:rsidR="000442E8" w:rsidRDefault="000442E8" w:rsidP="00750C74">
      <w:pPr>
        <w:rPr>
          <w:rFonts w:ascii="Goudy Old Style" w:hAnsi="Goudy Old Style"/>
          <w:sz w:val="22"/>
          <w:szCs w:val="22"/>
        </w:rPr>
      </w:pPr>
    </w:p>
    <w:p w14:paraId="16CACED5" w14:textId="3CD1D613" w:rsidR="005575A7" w:rsidRDefault="005575A7" w:rsidP="00750C74">
      <w:pPr>
        <w:rPr>
          <w:rFonts w:ascii="Goudy Old Style" w:hAnsi="Goudy Old Style"/>
          <w:sz w:val="22"/>
          <w:szCs w:val="22"/>
        </w:rPr>
      </w:pPr>
      <w:r>
        <w:rPr>
          <w:rFonts w:ascii="Goudy Old Style" w:hAnsi="Goudy Old Style"/>
          <w:sz w:val="22"/>
          <w:szCs w:val="22"/>
        </w:rPr>
        <w:t xml:space="preserve">Local Police Station: </w:t>
      </w:r>
      <w:r w:rsidR="00550533">
        <w:rPr>
          <w:rFonts w:ascii="Goudy Old Style" w:hAnsi="Goudy Old Style"/>
          <w:sz w:val="22"/>
          <w:szCs w:val="22"/>
        </w:rPr>
        <w:t xml:space="preserve">Wolverhampton Central, St Peters, Park &amp; </w:t>
      </w:r>
      <w:proofErr w:type="spellStart"/>
      <w:r w:rsidR="00550533">
        <w:rPr>
          <w:rFonts w:ascii="Goudy Old Style" w:hAnsi="Goudy Old Style"/>
          <w:sz w:val="22"/>
          <w:szCs w:val="22"/>
        </w:rPr>
        <w:t>Graisley</w:t>
      </w:r>
      <w:proofErr w:type="spellEnd"/>
      <w:r w:rsidR="00550533">
        <w:rPr>
          <w:rFonts w:ascii="Goudy Old Style" w:hAnsi="Goudy Old Style"/>
          <w:sz w:val="22"/>
          <w:szCs w:val="22"/>
        </w:rPr>
        <w:t xml:space="preserve">, Tel: 101, Email </w:t>
      </w:r>
      <w:hyperlink r:id="rId11" w:history="1">
        <w:r w:rsidR="00550533" w:rsidRPr="00C05A45">
          <w:rPr>
            <w:rStyle w:val="Hyperlink"/>
            <w:rFonts w:ascii="Goudy Old Style" w:hAnsi="Goudy Old Style"/>
            <w:sz w:val="22"/>
            <w:szCs w:val="22"/>
          </w:rPr>
          <w:t>stpeterspark@west-midlands.pnn.police.uk</w:t>
        </w:r>
      </w:hyperlink>
      <w:r w:rsidR="00550533">
        <w:rPr>
          <w:rFonts w:ascii="Goudy Old Style" w:hAnsi="Goudy Old Style"/>
          <w:sz w:val="22"/>
          <w:szCs w:val="22"/>
        </w:rPr>
        <w:t xml:space="preserve">; Sgt Simon </w:t>
      </w:r>
      <w:proofErr w:type="spellStart"/>
      <w:r w:rsidR="00550533">
        <w:rPr>
          <w:rFonts w:ascii="Goudy Old Style" w:hAnsi="Goudy Old Style"/>
          <w:sz w:val="22"/>
          <w:szCs w:val="22"/>
        </w:rPr>
        <w:t>Bott</w:t>
      </w:r>
      <w:proofErr w:type="spellEnd"/>
    </w:p>
    <w:p w14:paraId="665A99F9" w14:textId="590E70F7" w:rsidR="00550533" w:rsidRPr="00F86FA3" w:rsidRDefault="00550533" w:rsidP="00750C74">
      <w:pPr>
        <w:rPr>
          <w:rFonts w:ascii="Goudy Old Style" w:hAnsi="Goudy Old Style"/>
          <w:sz w:val="22"/>
          <w:szCs w:val="22"/>
        </w:rPr>
      </w:pPr>
      <w:r>
        <w:rPr>
          <w:rFonts w:ascii="Goudy Old Style" w:hAnsi="Goudy Old Style"/>
          <w:sz w:val="22"/>
          <w:szCs w:val="22"/>
        </w:rPr>
        <w:t xml:space="preserve">Youth Offending Team: </w:t>
      </w:r>
      <w:proofErr w:type="spellStart"/>
      <w:r>
        <w:rPr>
          <w:rFonts w:ascii="Goudy Old Style" w:hAnsi="Goudy Old Style"/>
          <w:sz w:val="22"/>
          <w:szCs w:val="22"/>
        </w:rPr>
        <w:t>Beckminster</w:t>
      </w:r>
      <w:proofErr w:type="spellEnd"/>
      <w:r>
        <w:rPr>
          <w:rFonts w:ascii="Goudy Old Style" w:hAnsi="Goudy Old Style"/>
          <w:sz w:val="22"/>
          <w:szCs w:val="22"/>
        </w:rPr>
        <w:t xml:space="preserve"> House, Birches Barn Road, Wolverhampton WV3 7BJ, 01902 553722; Head of YOT Sally Nash </w:t>
      </w:r>
    </w:p>
    <w:p w14:paraId="3EFE3E17" w14:textId="77777777" w:rsidR="00750C74" w:rsidRDefault="00750C74" w:rsidP="00750C74">
      <w:pPr>
        <w:rPr>
          <w:rFonts w:ascii="Goudy Old Style" w:hAnsi="Goudy Old Style"/>
          <w:sz w:val="22"/>
          <w:szCs w:val="22"/>
        </w:rPr>
      </w:pPr>
    </w:p>
    <w:p w14:paraId="3AA0C4C8" w14:textId="6C0AB5D2" w:rsidR="00750C74" w:rsidRPr="00F86FA3" w:rsidRDefault="00AD406D" w:rsidP="00750C74">
      <w:pPr>
        <w:rPr>
          <w:rFonts w:ascii="Goudy Old Style" w:hAnsi="Goudy Old Style"/>
          <w:b/>
          <w:sz w:val="28"/>
          <w:szCs w:val="28"/>
        </w:rPr>
      </w:pPr>
      <w:r>
        <w:rPr>
          <w:rFonts w:ascii="Goudy Old Style" w:hAnsi="Goudy Old Style"/>
          <w:b/>
          <w:sz w:val="28"/>
          <w:szCs w:val="28"/>
        </w:rPr>
        <w:t xml:space="preserve">4. </w:t>
      </w:r>
      <w:r w:rsidR="00750C74">
        <w:rPr>
          <w:rFonts w:ascii="Goudy Old Style" w:hAnsi="Goudy Old Style"/>
          <w:b/>
          <w:sz w:val="28"/>
          <w:szCs w:val="28"/>
        </w:rPr>
        <w:t xml:space="preserve">Child Sexual Exploitation (CSE) </w:t>
      </w:r>
    </w:p>
    <w:p w14:paraId="44AA10FC" w14:textId="77777777" w:rsidR="00750C74" w:rsidRDefault="00750C74" w:rsidP="00750C74">
      <w:pPr>
        <w:rPr>
          <w:rFonts w:ascii="Goudy Old Style" w:hAnsi="Goudy Old Style"/>
          <w:sz w:val="22"/>
          <w:szCs w:val="22"/>
        </w:rPr>
      </w:pPr>
    </w:p>
    <w:p w14:paraId="4B5A75B4" w14:textId="7D283894" w:rsidR="00750C74" w:rsidRDefault="00750C74" w:rsidP="00750C74">
      <w:pPr>
        <w:rPr>
          <w:rFonts w:ascii="Goudy Old Style" w:hAnsi="Goudy Old Style"/>
          <w:sz w:val="22"/>
          <w:szCs w:val="22"/>
        </w:rPr>
      </w:pPr>
      <w:r>
        <w:rPr>
          <w:rFonts w:ascii="Goudy Old Style" w:hAnsi="Goudy Old Style"/>
          <w:sz w:val="22"/>
          <w:szCs w:val="22"/>
        </w:rPr>
        <w:t>A</w:t>
      </w:r>
      <w:r w:rsidRPr="00F86FA3">
        <w:rPr>
          <w:rFonts w:ascii="Goudy Old Style" w:hAnsi="Goudy Old Style"/>
          <w:sz w:val="22"/>
          <w:szCs w:val="22"/>
        </w:rPr>
        <w:t xml:space="preserve">s discussed above, the senior management training profile includes PG Diploma Child Forensic Practice (Psychology &amp; Law) which significantly supports this area of practice and, while the placement does not identify as a specialist CSE service, it has done much work recently under the supervision of this practitioner in establishing a comprehensive CSE policy </w:t>
      </w:r>
      <w:r w:rsidRPr="00F86FA3">
        <w:rPr>
          <w:rFonts w:ascii="Goudy Old Style" w:hAnsi="Goudy Old Style"/>
          <w:sz w:val="22"/>
          <w:szCs w:val="22"/>
        </w:rPr>
        <w:lastRenderedPageBreak/>
        <w:t xml:space="preserve">and risk assessment proforma. This gives us the confidence that in certain circumstances we would consider, in full consultation with the local authority and in consideration of the impact risk assessment, working with young people with these needs if these conditions are met. </w:t>
      </w:r>
    </w:p>
    <w:p w14:paraId="71EE28EE" w14:textId="77777777" w:rsidR="00AD406D" w:rsidRDefault="00AD406D" w:rsidP="00750C74">
      <w:pPr>
        <w:rPr>
          <w:rFonts w:ascii="Goudy Old Style" w:hAnsi="Goudy Old Style"/>
          <w:sz w:val="22"/>
          <w:szCs w:val="22"/>
        </w:rPr>
      </w:pPr>
    </w:p>
    <w:p w14:paraId="58A5252D" w14:textId="52900CC8" w:rsidR="00AD406D" w:rsidRDefault="00AD406D" w:rsidP="00750C74">
      <w:pPr>
        <w:rPr>
          <w:rFonts w:ascii="Goudy Old Style" w:hAnsi="Goudy Old Style"/>
          <w:b/>
          <w:sz w:val="28"/>
          <w:szCs w:val="28"/>
        </w:rPr>
      </w:pPr>
      <w:r w:rsidRPr="00AD406D">
        <w:rPr>
          <w:rFonts w:ascii="Goudy Old Style" w:hAnsi="Goudy Old Style"/>
          <w:b/>
          <w:sz w:val="28"/>
          <w:szCs w:val="28"/>
        </w:rPr>
        <w:t>5. Local Resources</w:t>
      </w:r>
    </w:p>
    <w:p w14:paraId="6B09F358" w14:textId="77777777" w:rsidR="00AD406D" w:rsidRDefault="00AD406D" w:rsidP="00750C74">
      <w:pPr>
        <w:rPr>
          <w:rFonts w:ascii="Goudy Old Style" w:hAnsi="Goudy Old Style"/>
          <w:b/>
          <w:sz w:val="28"/>
          <w:szCs w:val="28"/>
        </w:rPr>
      </w:pPr>
    </w:p>
    <w:p w14:paraId="6BB20557" w14:textId="503C0DD5" w:rsidR="00F075BC" w:rsidRDefault="00AD406D" w:rsidP="00750C74">
      <w:pPr>
        <w:rPr>
          <w:rFonts w:ascii="Goudy Old Style" w:hAnsi="Goudy Old Style"/>
          <w:sz w:val="22"/>
          <w:szCs w:val="22"/>
        </w:rPr>
      </w:pPr>
      <w:r>
        <w:rPr>
          <w:rFonts w:ascii="Goudy Old Style" w:hAnsi="Goudy Old Style"/>
          <w:sz w:val="22"/>
          <w:szCs w:val="22"/>
        </w:rPr>
        <w:t xml:space="preserve">It is well recorded </w:t>
      </w:r>
      <w:r w:rsidR="00F075BC">
        <w:rPr>
          <w:rFonts w:ascii="Goudy Old Style" w:hAnsi="Goudy Old Style"/>
          <w:sz w:val="22"/>
          <w:szCs w:val="22"/>
        </w:rPr>
        <w:t xml:space="preserve">in the literature </w:t>
      </w:r>
      <w:r>
        <w:rPr>
          <w:rFonts w:ascii="Goudy Old Style" w:hAnsi="Goudy Old Style"/>
          <w:sz w:val="22"/>
          <w:szCs w:val="22"/>
        </w:rPr>
        <w:t xml:space="preserve">that children’s homes </w:t>
      </w:r>
      <w:r w:rsidR="00A75DF7">
        <w:rPr>
          <w:rFonts w:ascii="Goudy Old Style" w:hAnsi="Goudy Old Style"/>
          <w:sz w:val="22"/>
          <w:szCs w:val="22"/>
        </w:rPr>
        <w:t>that operate independently from the local community, the spread of resources and the amenities available are at risk of alienating the young people they care for, reducing their outcomes and risking the residential experience of the child becoming potentially isolated and unfulfilled. The potential impacts of this are difficult to quantify in terms of statistics or demographics, but undoubtedly are present</w:t>
      </w:r>
      <w:r w:rsidR="00F075BC">
        <w:rPr>
          <w:rFonts w:ascii="Goudy Old Style" w:hAnsi="Goudy Old Style"/>
          <w:sz w:val="22"/>
          <w:szCs w:val="22"/>
        </w:rPr>
        <w:t>, hidden or overtly,</w:t>
      </w:r>
      <w:r w:rsidR="00A75DF7">
        <w:rPr>
          <w:rFonts w:ascii="Goudy Old Style" w:hAnsi="Goudy Old Style"/>
          <w:sz w:val="22"/>
          <w:szCs w:val="22"/>
        </w:rPr>
        <w:t xml:space="preserve"> in </w:t>
      </w:r>
      <w:r w:rsidR="00F075BC">
        <w:rPr>
          <w:rFonts w:ascii="Goudy Old Style" w:hAnsi="Goudy Old Style"/>
          <w:sz w:val="22"/>
          <w:szCs w:val="22"/>
        </w:rPr>
        <w:t xml:space="preserve">the </w:t>
      </w:r>
      <w:r w:rsidR="00A75DF7">
        <w:rPr>
          <w:rFonts w:ascii="Goudy Old Style" w:hAnsi="Goudy Old Style"/>
          <w:sz w:val="22"/>
          <w:szCs w:val="22"/>
        </w:rPr>
        <w:t xml:space="preserve">health, education and </w:t>
      </w:r>
      <w:r w:rsidR="00F075BC">
        <w:rPr>
          <w:rFonts w:ascii="Goudy Old Style" w:hAnsi="Goudy Old Style"/>
          <w:sz w:val="22"/>
          <w:szCs w:val="22"/>
        </w:rPr>
        <w:t xml:space="preserve">all </w:t>
      </w:r>
      <w:r w:rsidR="00A75DF7">
        <w:rPr>
          <w:rFonts w:ascii="Goudy Old Style" w:hAnsi="Goudy Old Style"/>
          <w:sz w:val="22"/>
          <w:szCs w:val="22"/>
        </w:rPr>
        <w:t xml:space="preserve">other categories listed above. We feel the potential risk likelihood and severity of this area should be listed in its own right, attempts made to quantify it for individual children and it is the job of a good manager to </w:t>
      </w:r>
      <w:r w:rsidR="002903F3">
        <w:rPr>
          <w:rFonts w:ascii="Goudy Old Style" w:hAnsi="Goudy Old Style"/>
          <w:sz w:val="22"/>
          <w:szCs w:val="22"/>
        </w:rPr>
        <w:t xml:space="preserve">provide integration for each </w:t>
      </w:r>
      <w:r w:rsidR="00B1394D">
        <w:rPr>
          <w:rFonts w:ascii="Goudy Old Style" w:hAnsi="Goudy Old Style"/>
          <w:sz w:val="22"/>
          <w:szCs w:val="22"/>
        </w:rPr>
        <w:t>resident</w:t>
      </w:r>
      <w:r w:rsidR="002903F3">
        <w:rPr>
          <w:rFonts w:ascii="Goudy Old Style" w:hAnsi="Goudy Old Style"/>
          <w:sz w:val="22"/>
          <w:szCs w:val="22"/>
        </w:rPr>
        <w:t xml:space="preserve"> in line with skilled, dynamic risk assessments that promote the child</w:t>
      </w:r>
      <w:r w:rsidR="00F075BC">
        <w:rPr>
          <w:rFonts w:ascii="Goudy Old Style" w:hAnsi="Goudy Old Style"/>
          <w:sz w:val="22"/>
          <w:szCs w:val="22"/>
        </w:rPr>
        <w:t xml:space="preserve">’s growth and development, and we have included it as a separate area in this assessment. </w:t>
      </w:r>
    </w:p>
    <w:p w14:paraId="044F1856" w14:textId="77777777" w:rsidR="00F075BC" w:rsidRDefault="00F075BC" w:rsidP="00750C74">
      <w:pPr>
        <w:rPr>
          <w:rFonts w:ascii="Goudy Old Style" w:hAnsi="Goudy Old Style"/>
          <w:sz w:val="22"/>
          <w:szCs w:val="22"/>
        </w:rPr>
      </w:pPr>
    </w:p>
    <w:p w14:paraId="77C9608A" w14:textId="3E5F98CE" w:rsidR="00AD406D" w:rsidRPr="00AD406D" w:rsidRDefault="00F075BC" w:rsidP="00750C74">
      <w:pPr>
        <w:rPr>
          <w:rFonts w:ascii="Goudy Old Style" w:hAnsi="Goudy Old Style"/>
          <w:sz w:val="22"/>
          <w:szCs w:val="22"/>
        </w:rPr>
      </w:pPr>
      <w:r>
        <w:rPr>
          <w:rFonts w:ascii="Goudy Old Style" w:hAnsi="Goudy Old Style"/>
          <w:sz w:val="22"/>
          <w:szCs w:val="22"/>
        </w:rPr>
        <w:t xml:space="preserve">This category will be examined regularly to monitor the local resources available to the placement, and the extent to which the placement is utilising them safely, to reduce these risks. The list of resources can be found in Appendix 3.  </w:t>
      </w:r>
      <w:r w:rsidR="00A75DF7">
        <w:rPr>
          <w:rFonts w:ascii="Goudy Old Style" w:hAnsi="Goudy Old Style"/>
          <w:sz w:val="22"/>
          <w:szCs w:val="22"/>
        </w:rPr>
        <w:t xml:space="preserve">    </w:t>
      </w:r>
    </w:p>
    <w:p w14:paraId="210D7126" w14:textId="77777777" w:rsidR="00750C74" w:rsidRDefault="00750C74" w:rsidP="00750C74">
      <w:pPr>
        <w:rPr>
          <w:rFonts w:ascii="Goudy Old Style" w:hAnsi="Goudy Old Style"/>
          <w:b/>
          <w:sz w:val="28"/>
          <w:szCs w:val="28"/>
        </w:rPr>
      </w:pPr>
    </w:p>
    <w:p w14:paraId="7475F146" w14:textId="77777777" w:rsidR="00F075BC" w:rsidRPr="00750C74" w:rsidRDefault="00F075BC" w:rsidP="00750C74">
      <w:pPr>
        <w:rPr>
          <w:rFonts w:ascii="Goudy Old Style" w:hAnsi="Goudy Old Style"/>
          <w:b/>
          <w:sz w:val="28"/>
          <w:szCs w:val="28"/>
        </w:rPr>
      </w:pPr>
    </w:p>
    <w:p w14:paraId="3FBB5CB1" w14:textId="491D204B" w:rsidR="00527FC8" w:rsidRPr="000442E8" w:rsidRDefault="00F86FA3" w:rsidP="000442E8">
      <w:pPr>
        <w:rPr>
          <w:rFonts w:ascii="Goudy Old Style" w:hAnsi="Goudy Old Style"/>
          <w:sz w:val="22"/>
          <w:szCs w:val="22"/>
        </w:rPr>
      </w:pPr>
      <w:r>
        <w:rPr>
          <w:rFonts w:ascii="Goudy Old Style" w:hAnsi="Goudy Old Style" w:cs="Frutiger-Bold"/>
          <w:b/>
          <w:bCs/>
          <w:sz w:val="28"/>
          <w:szCs w:val="28"/>
        </w:rPr>
        <w:t>Conclusion</w:t>
      </w:r>
    </w:p>
    <w:p w14:paraId="11DFB6B7" w14:textId="77777777" w:rsidR="00F86FA3" w:rsidRDefault="00F86FA3" w:rsidP="00527FC8">
      <w:pPr>
        <w:autoSpaceDE w:val="0"/>
        <w:autoSpaceDN w:val="0"/>
        <w:adjustRightInd w:val="0"/>
        <w:rPr>
          <w:rFonts w:ascii="Goudy Old Style" w:hAnsi="Goudy Old Style" w:cs="Frutiger-Bold"/>
          <w:b/>
          <w:bCs/>
          <w:sz w:val="28"/>
          <w:szCs w:val="28"/>
        </w:rPr>
      </w:pPr>
    </w:p>
    <w:p w14:paraId="4E7137BD" w14:textId="669CB1DE" w:rsidR="00F86FA3" w:rsidRDefault="00F86FA3"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This concludes our initial local area risk asses</w:t>
      </w:r>
      <w:r w:rsidR="008838A9">
        <w:rPr>
          <w:rFonts w:ascii="Goudy Old Style" w:hAnsi="Goudy Old Style" w:cs="Frutiger-Bold"/>
          <w:bCs/>
          <w:sz w:val="22"/>
          <w:szCs w:val="22"/>
        </w:rPr>
        <w:t>sm</w:t>
      </w:r>
      <w:r w:rsidR="000442E8">
        <w:rPr>
          <w:rFonts w:ascii="Goudy Old Style" w:hAnsi="Goudy Old Style" w:cs="Frutiger-Bold"/>
          <w:bCs/>
          <w:sz w:val="22"/>
          <w:szCs w:val="22"/>
        </w:rPr>
        <w:t>ent for Park Road, Wolverhampton</w:t>
      </w:r>
      <w:r>
        <w:rPr>
          <w:rFonts w:ascii="Goudy Old Style" w:hAnsi="Goudy Old Style" w:cs="Frutiger-Bold"/>
          <w:bCs/>
          <w:sz w:val="22"/>
          <w:szCs w:val="22"/>
        </w:rPr>
        <w:t xml:space="preserve">. We have conducted this assessment by gathering a body of information available locally through local agencies and national databases; have consulted with external key stakeholder groups, staff and young people. </w:t>
      </w:r>
    </w:p>
    <w:p w14:paraId="68741C68" w14:textId="77777777" w:rsidR="00CD4018" w:rsidRDefault="00CD4018" w:rsidP="00527FC8">
      <w:pPr>
        <w:autoSpaceDE w:val="0"/>
        <w:autoSpaceDN w:val="0"/>
        <w:adjustRightInd w:val="0"/>
        <w:rPr>
          <w:rFonts w:ascii="Goudy Old Style" w:hAnsi="Goudy Old Style" w:cs="Frutiger-Bold"/>
          <w:bCs/>
          <w:sz w:val="22"/>
          <w:szCs w:val="22"/>
        </w:rPr>
      </w:pPr>
    </w:p>
    <w:p w14:paraId="4972BE50" w14:textId="77777777" w:rsidR="00CD4018" w:rsidRDefault="00CD4018"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An issue that has been raised </w:t>
      </w:r>
      <w:r w:rsidR="00BC7097">
        <w:rPr>
          <w:rFonts w:ascii="Goudy Old Style" w:hAnsi="Goudy Old Style" w:cs="Frutiger-Bold"/>
          <w:bCs/>
          <w:sz w:val="22"/>
          <w:szCs w:val="22"/>
        </w:rPr>
        <w:t xml:space="preserve">(see in </w:t>
      </w:r>
      <w:proofErr w:type="spellStart"/>
      <w:r w:rsidR="00BC7097">
        <w:rPr>
          <w:rFonts w:ascii="Goudy Old Style" w:hAnsi="Goudy Old Style" w:cs="Frutiger-Bold"/>
          <w:bCs/>
          <w:sz w:val="22"/>
          <w:szCs w:val="22"/>
        </w:rPr>
        <w:t>Stothart’s</w:t>
      </w:r>
      <w:proofErr w:type="spellEnd"/>
      <w:r w:rsidR="00BC7097">
        <w:rPr>
          <w:rFonts w:ascii="Goudy Old Style" w:hAnsi="Goudy Old Style" w:cs="Frutiger-Bold"/>
          <w:bCs/>
          <w:sz w:val="22"/>
          <w:szCs w:val="22"/>
        </w:rPr>
        <w:t xml:space="preserve"> article, 2014) is that, as a newly implemented requirement, children’s residential providers have ‘all the responsibility and no authority to get the information they n</w:t>
      </w:r>
      <w:r w:rsidR="005348C0">
        <w:rPr>
          <w:rFonts w:ascii="Goudy Old Style" w:hAnsi="Goudy Old Style" w:cs="Frutiger-Bold"/>
          <w:bCs/>
          <w:sz w:val="22"/>
          <w:szCs w:val="22"/>
        </w:rPr>
        <w:t>eed to meet the requirements mad</w:t>
      </w:r>
      <w:r w:rsidR="00BC7097">
        <w:rPr>
          <w:rFonts w:ascii="Goudy Old Style" w:hAnsi="Goudy Old Style" w:cs="Frutiger-Bold"/>
          <w:bCs/>
          <w:sz w:val="22"/>
          <w:szCs w:val="22"/>
        </w:rPr>
        <w:t>e of them’. While this has been a useful exerci</w:t>
      </w:r>
      <w:r w:rsidR="005348C0">
        <w:rPr>
          <w:rFonts w:ascii="Goudy Old Style" w:hAnsi="Goudy Old Style" w:cs="Frutiger-Bold"/>
          <w:bCs/>
          <w:sz w:val="22"/>
          <w:szCs w:val="22"/>
        </w:rPr>
        <w:t xml:space="preserve">se for us to </w:t>
      </w:r>
      <w:proofErr w:type="gramStart"/>
      <w:r w:rsidR="005348C0">
        <w:rPr>
          <w:rFonts w:ascii="Goudy Old Style" w:hAnsi="Goudy Old Style" w:cs="Frutiger-Bold"/>
          <w:bCs/>
          <w:sz w:val="22"/>
          <w:szCs w:val="22"/>
        </w:rPr>
        <w:t>compile, and</w:t>
      </w:r>
      <w:proofErr w:type="gramEnd"/>
      <w:r w:rsidR="005348C0">
        <w:rPr>
          <w:rFonts w:ascii="Goudy Old Style" w:hAnsi="Goudy Old Style" w:cs="Frutiger-Bold"/>
          <w:bCs/>
          <w:sz w:val="22"/>
          <w:szCs w:val="22"/>
        </w:rPr>
        <w:t xml:space="preserve"> is undoubtedly</w:t>
      </w:r>
      <w:r w:rsidR="00BC7097">
        <w:rPr>
          <w:rFonts w:ascii="Goudy Old Style" w:hAnsi="Goudy Old Style" w:cs="Frutiger-Bold"/>
          <w:bCs/>
          <w:sz w:val="22"/>
          <w:szCs w:val="22"/>
        </w:rPr>
        <w:t xml:space="preserve"> a crucial project in scrutinising all aspects of the local area, it’s limitations should be acknowledged in the absence of in-depth contributions from other agencies. </w:t>
      </w:r>
    </w:p>
    <w:p w14:paraId="51FBD88E" w14:textId="77777777" w:rsidR="00F86FA3" w:rsidRDefault="00F86FA3" w:rsidP="00527FC8">
      <w:pPr>
        <w:autoSpaceDE w:val="0"/>
        <w:autoSpaceDN w:val="0"/>
        <w:adjustRightInd w:val="0"/>
        <w:rPr>
          <w:rFonts w:ascii="Goudy Old Style" w:hAnsi="Goudy Old Style" w:cs="Frutiger-Bold"/>
          <w:bCs/>
          <w:sz w:val="22"/>
          <w:szCs w:val="22"/>
        </w:rPr>
      </w:pPr>
    </w:p>
    <w:p w14:paraId="45AFA317" w14:textId="5FA97641" w:rsidR="00F86FA3" w:rsidRDefault="008838A9"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w:t>
      </w:r>
      <w:r w:rsidR="000442E8">
        <w:rPr>
          <w:rFonts w:ascii="Goudy Old Style" w:hAnsi="Goudy Old Style" w:cs="Frutiger-Bold"/>
          <w:bCs/>
          <w:sz w:val="22"/>
          <w:szCs w:val="22"/>
        </w:rPr>
        <w:t>main findings for Park Road</w:t>
      </w:r>
      <w:r>
        <w:rPr>
          <w:rFonts w:ascii="Goudy Old Style" w:hAnsi="Goudy Old Style" w:cs="Frutiger-Bold"/>
          <w:bCs/>
          <w:sz w:val="22"/>
          <w:szCs w:val="22"/>
        </w:rPr>
        <w:t xml:space="preserve"> </w:t>
      </w:r>
      <w:r w:rsidR="00F86FA3">
        <w:rPr>
          <w:rFonts w:ascii="Goudy Old Style" w:hAnsi="Goudy Old Style" w:cs="Frutiger-Bold"/>
          <w:bCs/>
          <w:sz w:val="22"/>
          <w:szCs w:val="22"/>
        </w:rPr>
        <w:t xml:space="preserve">are that the immediate physical location has many advantages for placing young people, i.e. the </w:t>
      </w:r>
      <w:r w:rsidR="000442E8">
        <w:rPr>
          <w:rFonts w:ascii="Goudy Old Style" w:hAnsi="Goudy Old Style" w:cs="Frutiger-Bold"/>
          <w:bCs/>
          <w:sz w:val="22"/>
          <w:szCs w:val="22"/>
        </w:rPr>
        <w:t xml:space="preserve">location and </w:t>
      </w:r>
      <w:r w:rsidR="00F86FA3">
        <w:rPr>
          <w:rFonts w:ascii="Goudy Old Style" w:hAnsi="Goudy Old Style" w:cs="Frutiger-Bold"/>
          <w:bCs/>
          <w:sz w:val="22"/>
          <w:szCs w:val="22"/>
        </w:rPr>
        <w:t xml:space="preserve">therapeutic nature of the </w:t>
      </w:r>
      <w:r w:rsidR="000442E8">
        <w:rPr>
          <w:rFonts w:ascii="Goudy Old Style" w:hAnsi="Goudy Old Style" w:cs="Frutiger-Bold"/>
          <w:bCs/>
          <w:sz w:val="22"/>
          <w:szCs w:val="22"/>
        </w:rPr>
        <w:t xml:space="preserve">park-front </w:t>
      </w:r>
      <w:r w:rsidR="00F86FA3">
        <w:rPr>
          <w:rFonts w:ascii="Goudy Old Style" w:hAnsi="Goudy Old Style" w:cs="Frutiger-Bold"/>
          <w:bCs/>
          <w:sz w:val="22"/>
          <w:szCs w:val="22"/>
        </w:rPr>
        <w:t>setting,</w:t>
      </w:r>
      <w:r>
        <w:rPr>
          <w:rFonts w:ascii="Goudy Old Style" w:hAnsi="Goudy Old Style" w:cs="Frutiger-Bold"/>
          <w:bCs/>
          <w:sz w:val="22"/>
          <w:szCs w:val="22"/>
        </w:rPr>
        <w:t xml:space="preserve"> the balance between it’s </w:t>
      </w:r>
      <w:r w:rsidR="000442E8">
        <w:rPr>
          <w:rFonts w:ascii="Goudy Old Style" w:hAnsi="Goudy Old Style" w:cs="Frutiger-Bold"/>
          <w:bCs/>
          <w:sz w:val="22"/>
          <w:szCs w:val="22"/>
        </w:rPr>
        <w:t xml:space="preserve">quiet, residential </w:t>
      </w:r>
      <w:r w:rsidR="00F86FA3">
        <w:rPr>
          <w:rFonts w:ascii="Goudy Old Style" w:hAnsi="Goudy Old Style" w:cs="Frutiger-Bold"/>
          <w:bCs/>
          <w:sz w:val="22"/>
          <w:szCs w:val="22"/>
        </w:rPr>
        <w:t xml:space="preserve">positioning and </w:t>
      </w:r>
      <w:proofErr w:type="spellStart"/>
      <w:r w:rsidR="00F86FA3">
        <w:rPr>
          <w:rFonts w:ascii="Goudy Old Style" w:hAnsi="Goudy Old Style" w:cs="Frutiger-Bold"/>
          <w:bCs/>
          <w:sz w:val="22"/>
          <w:szCs w:val="22"/>
        </w:rPr>
        <w:t>it’s</w:t>
      </w:r>
      <w:proofErr w:type="spellEnd"/>
      <w:r w:rsidR="00F86FA3">
        <w:rPr>
          <w:rFonts w:ascii="Goudy Old Style" w:hAnsi="Goudy Old Style" w:cs="Frutiger-Bold"/>
          <w:bCs/>
          <w:sz w:val="22"/>
          <w:szCs w:val="22"/>
        </w:rPr>
        <w:t xml:space="preserve"> proximity to </w:t>
      </w:r>
      <w:r w:rsidR="000442E8">
        <w:rPr>
          <w:rFonts w:ascii="Goudy Old Style" w:hAnsi="Goudy Old Style" w:cs="Frutiger-Bold"/>
          <w:bCs/>
          <w:sz w:val="22"/>
          <w:szCs w:val="22"/>
        </w:rPr>
        <w:t>cities</w:t>
      </w:r>
      <w:r w:rsidR="00F86FA3">
        <w:rPr>
          <w:rFonts w:ascii="Goudy Old Style" w:hAnsi="Goudy Old Style" w:cs="Frutiger-Bold"/>
          <w:bCs/>
          <w:sz w:val="22"/>
          <w:szCs w:val="22"/>
        </w:rPr>
        <w:t xml:space="preserve"> both locally and furthe</w:t>
      </w:r>
      <w:r>
        <w:rPr>
          <w:rFonts w:ascii="Goudy Old Style" w:hAnsi="Goudy Old Style" w:cs="Frutiger-Bold"/>
          <w:bCs/>
          <w:sz w:val="22"/>
          <w:szCs w:val="22"/>
        </w:rPr>
        <w:t xml:space="preserve">r afield, and it’s emphasis on physical space, therapeutic containment and mental health specialisation. </w:t>
      </w:r>
      <w:r w:rsidR="00F86FA3">
        <w:rPr>
          <w:rFonts w:ascii="Goudy Old Style" w:hAnsi="Goudy Old Style" w:cs="Frutiger-Bold"/>
          <w:bCs/>
          <w:sz w:val="22"/>
          <w:szCs w:val="22"/>
        </w:rPr>
        <w:t xml:space="preserve"> </w:t>
      </w:r>
    </w:p>
    <w:p w14:paraId="7E108B95" w14:textId="77777777" w:rsidR="00F86FA3" w:rsidRDefault="00F86FA3" w:rsidP="00527FC8">
      <w:pPr>
        <w:autoSpaceDE w:val="0"/>
        <w:autoSpaceDN w:val="0"/>
        <w:adjustRightInd w:val="0"/>
        <w:rPr>
          <w:rFonts w:ascii="Goudy Old Style" w:hAnsi="Goudy Old Style" w:cs="Frutiger-Bold"/>
          <w:bCs/>
          <w:sz w:val="22"/>
          <w:szCs w:val="22"/>
        </w:rPr>
      </w:pPr>
    </w:p>
    <w:p w14:paraId="5BC7D85A" w14:textId="2689E533" w:rsidR="007A46D9" w:rsidRDefault="00F86FA3"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The main areas for attention and provision of risk ma</w:t>
      </w:r>
      <w:r w:rsidR="008838A9">
        <w:rPr>
          <w:rFonts w:ascii="Goudy Old Style" w:hAnsi="Goudy Old Style" w:cs="Frutiger-Bold"/>
          <w:bCs/>
          <w:sz w:val="22"/>
          <w:szCs w:val="22"/>
        </w:rPr>
        <w:t xml:space="preserve">nagement strategies include </w:t>
      </w:r>
      <w:r w:rsidR="007A46D9">
        <w:rPr>
          <w:rFonts w:ascii="Goudy Old Style" w:hAnsi="Goudy Old Style" w:cs="Frutiger-Bold"/>
          <w:bCs/>
          <w:sz w:val="22"/>
          <w:szCs w:val="22"/>
        </w:rPr>
        <w:t>the potential for young people running away, especially using the pr</w:t>
      </w:r>
      <w:r w:rsidR="008838A9">
        <w:rPr>
          <w:rFonts w:ascii="Goudy Old Style" w:hAnsi="Goudy Old Style" w:cs="Frutiger-Bold"/>
          <w:bCs/>
          <w:sz w:val="22"/>
          <w:szCs w:val="22"/>
        </w:rPr>
        <w:t xml:space="preserve">oximity of the </w:t>
      </w:r>
      <w:r w:rsidR="000442E8">
        <w:rPr>
          <w:rFonts w:ascii="Goudy Old Style" w:hAnsi="Goudy Old Style" w:cs="Frutiger-Bold"/>
          <w:bCs/>
          <w:sz w:val="22"/>
          <w:szCs w:val="22"/>
        </w:rPr>
        <w:t xml:space="preserve">park, and proximity of various ‘hotspots’, </w:t>
      </w:r>
      <w:r w:rsidR="007A46D9">
        <w:rPr>
          <w:rFonts w:ascii="Goudy Old Style" w:hAnsi="Goudy Old Style" w:cs="Frutiger-Bold"/>
          <w:bCs/>
          <w:sz w:val="22"/>
          <w:szCs w:val="22"/>
        </w:rPr>
        <w:t>the</w:t>
      </w:r>
      <w:r w:rsidR="000442E8">
        <w:rPr>
          <w:rFonts w:ascii="Goudy Old Style" w:hAnsi="Goudy Old Style" w:cs="Frutiger-Bold"/>
          <w:bCs/>
          <w:sz w:val="22"/>
          <w:szCs w:val="22"/>
        </w:rPr>
        <w:t xml:space="preserve"> proximity</w:t>
      </w:r>
      <w:r w:rsidR="008838A9">
        <w:rPr>
          <w:rFonts w:ascii="Goudy Old Style" w:hAnsi="Goudy Old Style" w:cs="Frutiger-Bold"/>
          <w:bCs/>
          <w:sz w:val="22"/>
          <w:szCs w:val="22"/>
        </w:rPr>
        <w:t xml:space="preserve"> of</w:t>
      </w:r>
      <w:r w:rsidR="000442E8">
        <w:rPr>
          <w:rFonts w:ascii="Goudy Old Style" w:hAnsi="Goudy Old Style" w:cs="Frutiger-Bold"/>
          <w:bCs/>
          <w:sz w:val="22"/>
          <w:szCs w:val="22"/>
        </w:rPr>
        <w:t xml:space="preserve"> the city and</w:t>
      </w:r>
      <w:r w:rsidR="007A46D9">
        <w:rPr>
          <w:rFonts w:ascii="Goudy Old Style" w:hAnsi="Goudy Old Style" w:cs="Frutiger-Bold"/>
          <w:bCs/>
          <w:sz w:val="22"/>
          <w:szCs w:val="22"/>
        </w:rPr>
        <w:t xml:space="preserve"> train station to effect these incidents</w:t>
      </w:r>
      <w:r w:rsidR="008838A9">
        <w:rPr>
          <w:rFonts w:ascii="Goudy Old Style" w:hAnsi="Goudy Old Style" w:cs="Frutiger-Bold"/>
          <w:bCs/>
          <w:sz w:val="22"/>
          <w:szCs w:val="22"/>
        </w:rPr>
        <w:t xml:space="preserve">, and the vulnerabilities young people may experience </w:t>
      </w:r>
      <w:r w:rsidR="00BE5EC2">
        <w:rPr>
          <w:rFonts w:ascii="Goudy Old Style" w:hAnsi="Goudy Old Style" w:cs="Frutiger-Bold"/>
          <w:bCs/>
          <w:sz w:val="22"/>
          <w:szCs w:val="22"/>
        </w:rPr>
        <w:t xml:space="preserve">within </w:t>
      </w:r>
      <w:r w:rsidR="000442E8">
        <w:rPr>
          <w:rFonts w:ascii="Goudy Old Style" w:hAnsi="Goudy Old Style" w:cs="Frutiger-Bold"/>
          <w:bCs/>
          <w:sz w:val="22"/>
          <w:szCs w:val="22"/>
        </w:rPr>
        <w:t>the local city</w:t>
      </w:r>
      <w:r w:rsidR="00BE5EC2">
        <w:rPr>
          <w:rFonts w:ascii="Goudy Old Style" w:hAnsi="Goudy Old Style" w:cs="Frutiger-Bold"/>
          <w:bCs/>
          <w:sz w:val="22"/>
          <w:szCs w:val="22"/>
        </w:rPr>
        <w:t xml:space="preserve"> centre areas</w:t>
      </w:r>
      <w:r w:rsidR="007A46D9">
        <w:rPr>
          <w:rFonts w:ascii="Goudy Old Style" w:hAnsi="Goudy Old Style" w:cs="Frutiger-Bold"/>
          <w:bCs/>
          <w:sz w:val="22"/>
          <w:szCs w:val="22"/>
        </w:rPr>
        <w:t xml:space="preserve">. A comprehensive </w:t>
      </w:r>
      <w:r w:rsidR="00B1394D">
        <w:rPr>
          <w:rFonts w:ascii="Goudy Old Style" w:hAnsi="Goudy Old Style" w:cs="Frutiger-Bold"/>
          <w:bCs/>
          <w:sz w:val="22"/>
          <w:szCs w:val="22"/>
        </w:rPr>
        <w:t>Resident</w:t>
      </w:r>
      <w:r w:rsidR="007A46D9">
        <w:rPr>
          <w:rFonts w:ascii="Goudy Old Style" w:hAnsi="Goudy Old Style" w:cs="Frutiger-Bold"/>
          <w:bCs/>
          <w:sz w:val="22"/>
          <w:szCs w:val="22"/>
        </w:rPr>
        <w:t xml:space="preserve"> Missing Policy, based on the West Mercia Constabulary Protocol (2011), is the central </w:t>
      </w:r>
      <w:r w:rsidR="00BE5EC2">
        <w:rPr>
          <w:rFonts w:ascii="Goudy Old Style" w:hAnsi="Goudy Old Style" w:cs="Frutiger-Bold"/>
          <w:bCs/>
          <w:sz w:val="22"/>
          <w:szCs w:val="22"/>
        </w:rPr>
        <w:t xml:space="preserve">measure to prevent this factor, along with comprehensive internal risk assessments and management planning strategies and good levels of staff care and support at all times. </w:t>
      </w:r>
    </w:p>
    <w:p w14:paraId="1CC3CD0A" w14:textId="77777777" w:rsidR="007A46D9" w:rsidRDefault="007A46D9" w:rsidP="00527FC8">
      <w:pPr>
        <w:autoSpaceDE w:val="0"/>
        <w:autoSpaceDN w:val="0"/>
        <w:adjustRightInd w:val="0"/>
        <w:rPr>
          <w:rFonts w:ascii="Goudy Old Style" w:hAnsi="Goudy Old Style" w:cs="Frutiger-Bold"/>
          <w:bCs/>
          <w:sz w:val="22"/>
          <w:szCs w:val="22"/>
        </w:rPr>
      </w:pPr>
    </w:p>
    <w:p w14:paraId="1E9DB208" w14:textId="26EB952F" w:rsidR="00C8303D" w:rsidRDefault="007A46D9"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lastRenderedPageBreak/>
        <w:t>In terms of the wider social and demograp</w:t>
      </w:r>
      <w:r w:rsidR="000442E8">
        <w:rPr>
          <w:rFonts w:ascii="Goudy Old Style" w:hAnsi="Goudy Old Style" w:cs="Frutiger-Bold"/>
          <w:bCs/>
          <w:sz w:val="22"/>
          <w:szCs w:val="22"/>
        </w:rPr>
        <w:t>hic factors in the area, we are discussing</w:t>
      </w:r>
      <w:r>
        <w:rPr>
          <w:rFonts w:ascii="Goudy Old Style" w:hAnsi="Goudy Old Style" w:cs="Frutiger-Bold"/>
          <w:bCs/>
          <w:sz w:val="22"/>
          <w:szCs w:val="22"/>
        </w:rPr>
        <w:t xml:space="preserve"> these factors with local stakeholders and </w:t>
      </w:r>
      <w:r w:rsidR="000442E8">
        <w:rPr>
          <w:rFonts w:ascii="Goudy Old Style" w:hAnsi="Goudy Old Style" w:cs="Frutiger-Bold"/>
          <w:bCs/>
          <w:sz w:val="22"/>
          <w:szCs w:val="22"/>
        </w:rPr>
        <w:t xml:space="preserve">we have </w:t>
      </w:r>
      <w:r>
        <w:rPr>
          <w:rFonts w:ascii="Goudy Old Style" w:hAnsi="Goudy Old Style" w:cs="Frutiger-Bold"/>
          <w:bCs/>
          <w:sz w:val="22"/>
          <w:szCs w:val="22"/>
        </w:rPr>
        <w:t xml:space="preserve">examined the local area statistics within health, education and crime and disorder and (with the exception of CSE), there are no alarming trends that require particular attention. Our in-house resources of qualified nurses and specialist staff training; </w:t>
      </w:r>
      <w:r w:rsidR="00C8303D">
        <w:rPr>
          <w:rFonts w:ascii="Goudy Old Style" w:hAnsi="Goudy Old Style" w:cs="Frutiger-Bold"/>
          <w:bCs/>
          <w:sz w:val="22"/>
          <w:szCs w:val="22"/>
        </w:rPr>
        <w:t xml:space="preserve">and </w:t>
      </w:r>
      <w:r>
        <w:rPr>
          <w:rFonts w:ascii="Goudy Old Style" w:hAnsi="Goudy Old Style" w:cs="Frutiger-Bold"/>
          <w:bCs/>
          <w:sz w:val="22"/>
          <w:szCs w:val="22"/>
        </w:rPr>
        <w:t xml:space="preserve">joined up working with Lloyds Pharmacy, NT&amp;AS, </w:t>
      </w:r>
      <w:r w:rsidR="00C8303D">
        <w:rPr>
          <w:rFonts w:ascii="Goudy Old Style" w:hAnsi="Goudy Old Style" w:cs="Frutiger-Bold"/>
          <w:bCs/>
          <w:sz w:val="22"/>
          <w:szCs w:val="22"/>
        </w:rPr>
        <w:t xml:space="preserve">and </w:t>
      </w:r>
      <w:r>
        <w:rPr>
          <w:rFonts w:ascii="Goudy Old Style" w:hAnsi="Goudy Old Style" w:cs="Frutiger-Bold"/>
          <w:bCs/>
          <w:sz w:val="22"/>
          <w:szCs w:val="22"/>
        </w:rPr>
        <w:t>Next Steps AQA</w:t>
      </w:r>
      <w:r w:rsidR="00C8303D">
        <w:rPr>
          <w:rFonts w:ascii="Goudy Old Style" w:hAnsi="Goudy Old Style" w:cs="Frutiger-Bold"/>
          <w:bCs/>
          <w:sz w:val="22"/>
          <w:szCs w:val="22"/>
        </w:rPr>
        <w:t xml:space="preserve">, provide for a satisfactory management of external local trends not impacting adversely on our provision of the health and education of the young people in our service. </w:t>
      </w:r>
    </w:p>
    <w:p w14:paraId="22C395A1" w14:textId="77777777" w:rsidR="00C8303D" w:rsidRDefault="00C8303D" w:rsidP="00527FC8">
      <w:pPr>
        <w:autoSpaceDE w:val="0"/>
        <w:autoSpaceDN w:val="0"/>
        <w:adjustRightInd w:val="0"/>
        <w:rPr>
          <w:rFonts w:ascii="Goudy Old Style" w:hAnsi="Goudy Old Style" w:cs="Frutiger-Bold"/>
          <w:bCs/>
          <w:sz w:val="22"/>
          <w:szCs w:val="22"/>
        </w:rPr>
      </w:pPr>
    </w:p>
    <w:p w14:paraId="44500838" w14:textId="77777777" w:rsidR="00C8303D" w:rsidRDefault="00C8303D"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legislation requires this assessment to be reviewed annually, although we will actively obtain early feedback and review when necessary, or in the event of a significant change either within the local area or within the placement. This is a new industry requirement and we will monitor this feedback and any further guidance issued to ensure we are establishing best practice. </w:t>
      </w:r>
    </w:p>
    <w:p w14:paraId="4D58382A" w14:textId="77777777" w:rsidR="00C8303D" w:rsidRDefault="00C8303D" w:rsidP="00527FC8">
      <w:pPr>
        <w:autoSpaceDE w:val="0"/>
        <w:autoSpaceDN w:val="0"/>
        <w:adjustRightInd w:val="0"/>
        <w:rPr>
          <w:rFonts w:ascii="Goudy Old Style" w:hAnsi="Goudy Old Style" w:cs="Frutiger-Bold"/>
          <w:bCs/>
          <w:sz w:val="22"/>
          <w:szCs w:val="22"/>
        </w:rPr>
      </w:pPr>
    </w:p>
    <w:p w14:paraId="4C6F8BB5" w14:textId="77777777" w:rsidR="00C8303D" w:rsidRPr="00C8303D" w:rsidRDefault="00C8303D" w:rsidP="00527FC8">
      <w:pPr>
        <w:autoSpaceDE w:val="0"/>
        <w:autoSpaceDN w:val="0"/>
        <w:adjustRightInd w:val="0"/>
        <w:rPr>
          <w:rFonts w:ascii="Goudy Old Style" w:hAnsi="Goudy Old Style" w:cs="Frutiger-Bold"/>
          <w:b/>
          <w:bCs/>
          <w:sz w:val="22"/>
          <w:szCs w:val="22"/>
        </w:rPr>
      </w:pPr>
      <w:r w:rsidRPr="00C8303D">
        <w:rPr>
          <w:rFonts w:ascii="Goudy Old Style" w:hAnsi="Goudy Old Style" w:cs="Frutiger-Bold"/>
          <w:b/>
          <w:bCs/>
          <w:sz w:val="22"/>
          <w:szCs w:val="22"/>
        </w:rPr>
        <w:t xml:space="preserve">Lee Smith </w:t>
      </w:r>
    </w:p>
    <w:p w14:paraId="6E4F8088" w14:textId="464C4155" w:rsidR="00C8303D" w:rsidRDefault="00883CD6" w:rsidP="00527FC8">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Director</w:t>
      </w:r>
      <w:r w:rsidR="00F11927">
        <w:rPr>
          <w:rFonts w:ascii="Goudy Old Style" w:hAnsi="Goudy Old Style" w:cs="Frutiger-Bold"/>
          <w:b/>
          <w:bCs/>
          <w:sz w:val="22"/>
          <w:szCs w:val="22"/>
        </w:rPr>
        <w:t>,</w:t>
      </w:r>
      <w:r w:rsidR="00C8303D" w:rsidRPr="00C8303D">
        <w:rPr>
          <w:rFonts w:ascii="Goudy Old Style" w:hAnsi="Goudy Old Style" w:cs="Frutiger-Bold"/>
          <w:b/>
          <w:bCs/>
          <w:sz w:val="22"/>
          <w:szCs w:val="22"/>
        </w:rPr>
        <w:t xml:space="preserve"> Cove Care  </w:t>
      </w:r>
    </w:p>
    <w:p w14:paraId="38D24CA1" w14:textId="376185D7" w:rsidR="00BC79ED" w:rsidRDefault="0027208D" w:rsidP="00527FC8">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4</w:t>
      </w:r>
      <w:r w:rsidR="000442E8">
        <w:rPr>
          <w:rFonts w:ascii="Goudy Old Style" w:hAnsi="Goudy Old Style" w:cs="Frutiger-Bold"/>
          <w:b/>
          <w:bCs/>
          <w:sz w:val="22"/>
          <w:szCs w:val="22"/>
        </w:rPr>
        <w:t>/</w:t>
      </w:r>
      <w:r w:rsidR="00883CD6">
        <w:rPr>
          <w:rFonts w:ascii="Goudy Old Style" w:hAnsi="Goudy Old Style" w:cs="Frutiger-Bold"/>
          <w:b/>
          <w:bCs/>
          <w:sz w:val="22"/>
          <w:szCs w:val="22"/>
        </w:rPr>
        <w:t>4</w:t>
      </w:r>
      <w:r w:rsidR="000442E8">
        <w:rPr>
          <w:rFonts w:ascii="Goudy Old Style" w:hAnsi="Goudy Old Style" w:cs="Frutiger-Bold"/>
          <w:b/>
          <w:bCs/>
          <w:sz w:val="22"/>
          <w:szCs w:val="22"/>
        </w:rPr>
        <w:t>/1</w:t>
      </w:r>
      <w:r>
        <w:rPr>
          <w:rFonts w:ascii="Goudy Old Style" w:hAnsi="Goudy Old Style" w:cs="Frutiger-Bold"/>
          <w:b/>
          <w:bCs/>
          <w:sz w:val="22"/>
          <w:szCs w:val="22"/>
        </w:rPr>
        <w:t>9</w:t>
      </w:r>
      <w:bookmarkStart w:id="0" w:name="_GoBack"/>
      <w:bookmarkEnd w:id="0"/>
    </w:p>
    <w:p w14:paraId="123BE437" w14:textId="1EAEC7A2" w:rsidR="00274087" w:rsidRDefault="00274087" w:rsidP="00527FC8">
      <w:pPr>
        <w:autoSpaceDE w:val="0"/>
        <w:autoSpaceDN w:val="0"/>
        <w:adjustRightInd w:val="0"/>
        <w:rPr>
          <w:rFonts w:ascii="Goudy Old Style" w:hAnsi="Goudy Old Style" w:cs="Frutiger-Bold"/>
          <w:b/>
          <w:bCs/>
          <w:sz w:val="22"/>
          <w:szCs w:val="22"/>
        </w:rPr>
      </w:pPr>
    </w:p>
    <w:p w14:paraId="76D28C22" w14:textId="77777777" w:rsidR="000905BF" w:rsidRDefault="000905BF" w:rsidP="00F83EC8">
      <w:pPr>
        <w:autoSpaceDE w:val="0"/>
        <w:autoSpaceDN w:val="0"/>
        <w:adjustRightInd w:val="0"/>
        <w:rPr>
          <w:rFonts w:ascii="Goudy Old Style" w:hAnsi="Goudy Old Style" w:cs="Frutiger-Bold"/>
          <w:b/>
          <w:bCs/>
          <w:sz w:val="22"/>
          <w:szCs w:val="22"/>
        </w:rPr>
      </w:pPr>
    </w:p>
    <w:p w14:paraId="0656F7C8" w14:textId="77777777" w:rsidR="00D146F7" w:rsidRDefault="00D146F7" w:rsidP="00F83EC8">
      <w:pPr>
        <w:autoSpaceDE w:val="0"/>
        <w:autoSpaceDN w:val="0"/>
        <w:adjustRightInd w:val="0"/>
        <w:rPr>
          <w:rFonts w:ascii="Goudy Old Style" w:hAnsi="Goudy Old Style" w:cs="Frutiger-Bold"/>
          <w:b/>
          <w:bCs/>
          <w:sz w:val="22"/>
          <w:szCs w:val="22"/>
        </w:rPr>
      </w:pPr>
    </w:p>
    <w:p w14:paraId="4057D1C5" w14:textId="77777777" w:rsidR="000905BF" w:rsidRDefault="000905BF" w:rsidP="00664203">
      <w:pPr>
        <w:rPr>
          <w:rFonts w:ascii="Goudy Old Style" w:hAnsi="Goudy Old Style" w:cs="Frutiger-Bold"/>
          <w:b/>
          <w:bCs/>
          <w:sz w:val="22"/>
          <w:szCs w:val="22"/>
        </w:rPr>
      </w:pPr>
    </w:p>
    <w:p w14:paraId="2379D73A" w14:textId="77777777" w:rsidR="007A0F00" w:rsidRDefault="007A0F00" w:rsidP="00664203">
      <w:pPr>
        <w:rPr>
          <w:rFonts w:ascii="Goudy Old Style" w:hAnsi="Goudy Old Style" w:cs="Frutiger-Bold"/>
          <w:b/>
          <w:bCs/>
          <w:sz w:val="22"/>
          <w:szCs w:val="22"/>
        </w:rPr>
      </w:pPr>
    </w:p>
    <w:p w14:paraId="14428DB6" w14:textId="77777777" w:rsidR="007A0F00" w:rsidRDefault="007A0F00" w:rsidP="00664203">
      <w:pPr>
        <w:rPr>
          <w:rFonts w:ascii="Goudy Old Style" w:hAnsi="Goudy Old Style" w:cs="Frutiger-Bold"/>
          <w:b/>
          <w:bCs/>
          <w:sz w:val="22"/>
          <w:szCs w:val="22"/>
        </w:rPr>
      </w:pPr>
    </w:p>
    <w:p w14:paraId="58433716" w14:textId="77777777" w:rsidR="007A0F00" w:rsidRDefault="007A0F00" w:rsidP="00664203">
      <w:pPr>
        <w:rPr>
          <w:rFonts w:ascii="Goudy Old Style" w:hAnsi="Goudy Old Style" w:cs="Frutiger-Bold"/>
          <w:b/>
          <w:bCs/>
          <w:sz w:val="22"/>
          <w:szCs w:val="22"/>
        </w:rPr>
      </w:pPr>
    </w:p>
    <w:p w14:paraId="25A53B22" w14:textId="77777777" w:rsidR="007A0F00" w:rsidRDefault="007A0F00" w:rsidP="00664203">
      <w:pPr>
        <w:rPr>
          <w:rFonts w:ascii="Goudy Old Style" w:hAnsi="Goudy Old Style" w:cs="Frutiger-Bold"/>
          <w:b/>
          <w:bCs/>
          <w:sz w:val="22"/>
          <w:szCs w:val="22"/>
        </w:rPr>
      </w:pPr>
    </w:p>
    <w:p w14:paraId="4EDA4FA8" w14:textId="77777777" w:rsidR="007A0F00" w:rsidRDefault="007A0F00" w:rsidP="00664203">
      <w:pPr>
        <w:rPr>
          <w:rFonts w:ascii="Goudy Old Style" w:hAnsi="Goudy Old Style" w:cs="Frutiger-Bold"/>
          <w:b/>
          <w:bCs/>
          <w:sz w:val="22"/>
          <w:szCs w:val="22"/>
        </w:rPr>
      </w:pPr>
    </w:p>
    <w:p w14:paraId="6BB5ED7C" w14:textId="77777777" w:rsidR="00F075BC" w:rsidRDefault="00F075BC" w:rsidP="00664203">
      <w:pPr>
        <w:rPr>
          <w:rFonts w:ascii="Goudy Old Style" w:hAnsi="Goudy Old Style" w:cs="Frutiger-Bold"/>
          <w:b/>
          <w:bCs/>
          <w:sz w:val="22"/>
          <w:szCs w:val="22"/>
        </w:rPr>
      </w:pPr>
    </w:p>
    <w:p w14:paraId="3D648CFB" w14:textId="77777777" w:rsidR="00F075BC" w:rsidRDefault="00F075BC" w:rsidP="00664203">
      <w:pPr>
        <w:rPr>
          <w:rFonts w:ascii="Goudy Old Style" w:hAnsi="Goudy Old Style" w:cs="Frutiger-Bold"/>
          <w:b/>
          <w:bCs/>
          <w:sz w:val="22"/>
          <w:szCs w:val="22"/>
        </w:rPr>
      </w:pPr>
    </w:p>
    <w:p w14:paraId="5581586B" w14:textId="77777777" w:rsidR="00F075BC" w:rsidRDefault="00F075BC" w:rsidP="00664203">
      <w:pPr>
        <w:rPr>
          <w:rFonts w:ascii="Goudy Old Style" w:hAnsi="Goudy Old Style" w:cs="Frutiger-Bold"/>
          <w:b/>
          <w:bCs/>
          <w:sz w:val="22"/>
          <w:szCs w:val="22"/>
        </w:rPr>
      </w:pPr>
    </w:p>
    <w:p w14:paraId="5E29D58A" w14:textId="77777777" w:rsidR="00F075BC" w:rsidRDefault="00F075BC" w:rsidP="00664203">
      <w:pPr>
        <w:rPr>
          <w:rFonts w:ascii="Goudy Old Style" w:hAnsi="Goudy Old Style" w:cs="Frutiger-Bold"/>
          <w:b/>
          <w:bCs/>
          <w:sz w:val="22"/>
          <w:szCs w:val="22"/>
        </w:rPr>
      </w:pPr>
    </w:p>
    <w:p w14:paraId="05F1F2B7" w14:textId="77777777" w:rsidR="00F075BC" w:rsidRDefault="00F075BC" w:rsidP="00664203">
      <w:pPr>
        <w:rPr>
          <w:rFonts w:ascii="Goudy Old Style" w:hAnsi="Goudy Old Style" w:cs="Frutiger-Bold"/>
          <w:b/>
          <w:bCs/>
          <w:sz w:val="22"/>
          <w:szCs w:val="22"/>
        </w:rPr>
      </w:pPr>
    </w:p>
    <w:p w14:paraId="2DF91951" w14:textId="77777777" w:rsidR="00F075BC" w:rsidRDefault="00F075BC" w:rsidP="00664203">
      <w:pPr>
        <w:rPr>
          <w:rFonts w:ascii="Goudy Old Style" w:hAnsi="Goudy Old Style" w:cs="Frutiger-Bold"/>
          <w:b/>
          <w:bCs/>
          <w:sz w:val="22"/>
          <w:szCs w:val="22"/>
        </w:rPr>
      </w:pPr>
    </w:p>
    <w:p w14:paraId="484D132A" w14:textId="77777777" w:rsidR="00F075BC" w:rsidRDefault="00F075BC" w:rsidP="00664203">
      <w:pPr>
        <w:rPr>
          <w:rFonts w:ascii="Goudy Old Style" w:hAnsi="Goudy Old Style" w:cs="Frutiger-Bold"/>
          <w:b/>
          <w:bCs/>
          <w:sz w:val="22"/>
          <w:szCs w:val="22"/>
        </w:rPr>
      </w:pPr>
    </w:p>
    <w:p w14:paraId="4FE50AD3" w14:textId="77777777" w:rsidR="00F075BC" w:rsidRDefault="00F075BC" w:rsidP="00664203">
      <w:pPr>
        <w:rPr>
          <w:rFonts w:ascii="Goudy Old Style" w:hAnsi="Goudy Old Style" w:cs="Frutiger-Bold"/>
          <w:b/>
          <w:bCs/>
          <w:sz w:val="22"/>
          <w:szCs w:val="22"/>
        </w:rPr>
      </w:pPr>
    </w:p>
    <w:p w14:paraId="20DD0EF4" w14:textId="77777777" w:rsidR="00F075BC" w:rsidRDefault="00F075BC" w:rsidP="00664203">
      <w:pPr>
        <w:rPr>
          <w:rFonts w:ascii="Goudy Old Style" w:hAnsi="Goudy Old Style" w:cs="Frutiger-Bold"/>
          <w:b/>
          <w:bCs/>
          <w:sz w:val="22"/>
          <w:szCs w:val="22"/>
        </w:rPr>
      </w:pPr>
    </w:p>
    <w:p w14:paraId="5B93795C" w14:textId="77777777" w:rsidR="00F075BC" w:rsidRDefault="00F075BC" w:rsidP="00664203">
      <w:pPr>
        <w:rPr>
          <w:rFonts w:ascii="Goudy Old Style" w:hAnsi="Goudy Old Style" w:cs="Frutiger-Bold"/>
          <w:b/>
          <w:bCs/>
          <w:sz w:val="22"/>
          <w:szCs w:val="22"/>
        </w:rPr>
      </w:pPr>
    </w:p>
    <w:p w14:paraId="43A3ACA4" w14:textId="77777777" w:rsidR="00F075BC" w:rsidRDefault="00F075BC" w:rsidP="00664203">
      <w:pPr>
        <w:rPr>
          <w:rFonts w:ascii="Goudy Old Style" w:hAnsi="Goudy Old Style" w:cs="Frutiger-Bold"/>
          <w:b/>
          <w:bCs/>
          <w:sz w:val="22"/>
          <w:szCs w:val="22"/>
        </w:rPr>
      </w:pPr>
    </w:p>
    <w:p w14:paraId="7922F0D5" w14:textId="77777777" w:rsidR="00F075BC" w:rsidRDefault="00F075BC" w:rsidP="00664203">
      <w:pPr>
        <w:rPr>
          <w:rFonts w:ascii="Goudy Old Style" w:hAnsi="Goudy Old Style" w:cs="Frutiger-Bold"/>
          <w:b/>
          <w:bCs/>
          <w:sz w:val="22"/>
          <w:szCs w:val="22"/>
        </w:rPr>
      </w:pPr>
    </w:p>
    <w:p w14:paraId="4C7E12BD" w14:textId="77777777" w:rsidR="00F075BC" w:rsidRDefault="00F075BC" w:rsidP="00664203">
      <w:pPr>
        <w:rPr>
          <w:rFonts w:ascii="Goudy Old Style" w:hAnsi="Goudy Old Style" w:cs="Frutiger-Bold"/>
          <w:b/>
          <w:bCs/>
          <w:sz w:val="22"/>
          <w:szCs w:val="22"/>
        </w:rPr>
      </w:pPr>
    </w:p>
    <w:p w14:paraId="1BA1C423" w14:textId="77777777" w:rsidR="00F075BC" w:rsidRDefault="00F075BC" w:rsidP="00664203">
      <w:pPr>
        <w:rPr>
          <w:rFonts w:ascii="Goudy Old Style" w:hAnsi="Goudy Old Style" w:cs="Frutiger-Bold"/>
          <w:b/>
          <w:bCs/>
          <w:sz w:val="22"/>
          <w:szCs w:val="22"/>
        </w:rPr>
      </w:pPr>
    </w:p>
    <w:p w14:paraId="27EE46A3" w14:textId="77777777" w:rsidR="00F075BC" w:rsidRDefault="00F075BC" w:rsidP="00664203">
      <w:pPr>
        <w:rPr>
          <w:rFonts w:ascii="Goudy Old Style" w:hAnsi="Goudy Old Style" w:cs="Frutiger-Bold"/>
          <w:b/>
          <w:bCs/>
          <w:sz w:val="22"/>
          <w:szCs w:val="22"/>
        </w:rPr>
      </w:pPr>
    </w:p>
    <w:p w14:paraId="7B189F79" w14:textId="77777777" w:rsidR="00F075BC" w:rsidRDefault="00F075BC" w:rsidP="00664203">
      <w:pPr>
        <w:rPr>
          <w:rFonts w:ascii="Goudy Old Style" w:hAnsi="Goudy Old Style" w:cs="Frutiger-Bold"/>
          <w:b/>
          <w:bCs/>
          <w:sz w:val="22"/>
          <w:szCs w:val="22"/>
        </w:rPr>
      </w:pPr>
    </w:p>
    <w:p w14:paraId="7AAAD100" w14:textId="77777777" w:rsidR="00F075BC" w:rsidRDefault="00F075BC" w:rsidP="00664203">
      <w:pPr>
        <w:rPr>
          <w:rFonts w:ascii="Goudy Old Style" w:hAnsi="Goudy Old Style" w:cs="Frutiger-Bold"/>
          <w:b/>
          <w:bCs/>
          <w:sz w:val="22"/>
          <w:szCs w:val="22"/>
        </w:rPr>
      </w:pPr>
    </w:p>
    <w:p w14:paraId="0620EA82" w14:textId="77777777" w:rsidR="00F075BC" w:rsidRDefault="00F075BC" w:rsidP="00664203">
      <w:pPr>
        <w:rPr>
          <w:rFonts w:ascii="Goudy Old Style" w:hAnsi="Goudy Old Style" w:cs="Frutiger-Bold"/>
          <w:b/>
          <w:bCs/>
          <w:sz w:val="22"/>
          <w:szCs w:val="22"/>
        </w:rPr>
      </w:pPr>
    </w:p>
    <w:p w14:paraId="37D13A4B" w14:textId="77777777" w:rsidR="00F075BC" w:rsidRDefault="00F075BC" w:rsidP="00664203">
      <w:pPr>
        <w:rPr>
          <w:rFonts w:ascii="Goudy Old Style" w:hAnsi="Goudy Old Style" w:cs="Frutiger-Bold"/>
          <w:b/>
          <w:bCs/>
          <w:sz w:val="22"/>
          <w:szCs w:val="22"/>
        </w:rPr>
      </w:pPr>
    </w:p>
    <w:p w14:paraId="70B62A82" w14:textId="77777777" w:rsidR="00F075BC" w:rsidRDefault="00F075BC" w:rsidP="00664203">
      <w:pPr>
        <w:rPr>
          <w:rFonts w:ascii="Goudy Old Style" w:hAnsi="Goudy Old Style" w:cs="Frutiger-Bold"/>
          <w:b/>
          <w:bCs/>
          <w:sz w:val="22"/>
          <w:szCs w:val="22"/>
        </w:rPr>
      </w:pPr>
    </w:p>
    <w:p w14:paraId="1789A036" w14:textId="77777777" w:rsidR="00F075BC" w:rsidRDefault="00F075BC" w:rsidP="00664203">
      <w:pPr>
        <w:rPr>
          <w:rFonts w:ascii="Goudy Old Style" w:hAnsi="Goudy Old Style" w:cs="Frutiger-Bold"/>
          <w:b/>
          <w:bCs/>
          <w:sz w:val="22"/>
          <w:szCs w:val="22"/>
        </w:rPr>
      </w:pPr>
    </w:p>
    <w:p w14:paraId="15D3E926" w14:textId="77777777" w:rsidR="00F075BC" w:rsidRDefault="00F075BC" w:rsidP="00664203">
      <w:pPr>
        <w:rPr>
          <w:rFonts w:ascii="Goudy Old Style" w:hAnsi="Goudy Old Style" w:cs="Frutiger-Bold"/>
          <w:b/>
          <w:bCs/>
          <w:sz w:val="22"/>
          <w:szCs w:val="22"/>
        </w:rPr>
      </w:pPr>
    </w:p>
    <w:p w14:paraId="7DA40CC0" w14:textId="77777777" w:rsidR="00F075BC" w:rsidRDefault="00F075BC" w:rsidP="00664203">
      <w:pPr>
        <w:rPr>
          <w:rFonts w:ascii="Goudy Old Style" w:hAnsi="Goudy Old Style" w:cs="Frutiger-Bold"/>
          <w:b/>
          <w:bCs/>
          <w:sz w:val="22"/>
          <w:szCs w:val="22"/>
        </w:rPr>
      </w:pPr>
    </w:p>
    <w:p w14:paraId="198A1990" w14:textId="77777777" w:rsidR="00F075BC" w:rsidRDefault="00F075BC" w:rsidP="00664203">
      <w:pPr>
        <w:rPr>
          <w:rFonts w:ascii="Goudy Old Style" w:hAnsi="Goudy Old Style" w:cs="Frutiger-Bold"/>
          <w:b/>
          <w:bCs/>
          <w:sz w:val="22"/>
          <w:szCs w:val="22"/>
        </w:rPr>
      </w:pPr>
    </w:p>
    <w:p w14:paraId="62036DDF" w14:textId="77777777" w:rsidR="00F075BC" w:rsidRDefault="00F075BC" w:rsidP="00664203">
      <w:pPr>
        <w:rPr>
          <w:rFonts w:ascii="Goudy Old Style" w:hAnsi="Goudy Old Style" w:cs="Frutiger-Bold"/>
          <w:b/>
          <w:bCs/>
          <w:sz w:val="22"/>
          <w:szCs w:val="22"/>
        </w:rPr>
      </w:pPr>
    </w:p>
    <w:p w14:paraId="389AE592" w14:textId="77777777" w:rsidR="00F075BC" w:rsidRDefault="00F075BC" w:rsidP="00664203">
      <w:pPr>
        <w:rPr>
          <w:rFonts w:ascii="Goudy Old Style" w:hAnsi="Goudy Old Style" w:cs="Frutiger-Bold"/>
          <w:b/>
          <w:bCs/>
          <w:sz w:val="22"/>
          <w:szCs w:val="22"/>
        </w:rPr>
      </w:pPr>
    </w:p>
    <w:p w14:paraId="2965D88C" w14:textId="77777777" w:rsidR="00F075BC" w:rsidRDefault="00F075BC" w:rsidP="00664203">
      <w:pPr>
        <w:rPr>
          <w:rFonts w:ascii="Goudy Old Style" w:hAnsi="Goudy Old Style" w:cs="Frutiger-Bold"/>
          <w:b/>
          <w:bCs/>
          <w:sz w:val="22"/>
          <w:szCs w:val="22"/>
        </w:rPr>
      </w:pPr>
    </w:p>
    <w:p w14:paraId="44F85B30" w14:textId="77777777" w:rsidR="00F075BC" w:rsidRDefault="00F075BC" w:rsidP="00664203">
      <w:pPr>
        <w:rPr>
          <w:rFonts w:ascii="Goudy Old Style" w:hAnsi="Goudy Old Style" w:cs="Frutiger-Bold"/>
          <w:b/>
          <w:bCs/>
          <w:sz w:val="22"/>
          <w:szCs w:val="22"/>
        </w:rPr>
      </w:pPr>
    </w:p>
    <w:p w14:paraId="282EC4BD" w14:textId="77777777" w:rsidR="007A0F00" w:rsidRDefault="007A0F00" w:rsidP="00664203"/>
    <w:p w14:paraId="0417546D" w14:textId="6D18C9D6" w:rsidR="00BE765E" w:rsidRDefault="00BE765E" w:rsidP="00664203"/>
    <w:p w14:paraId="0E0E959E" w14:textId="77777777" w:rsidR="00BE765E" w:rsidRDefault="00BE765E" w:rsidP="00664203"/>
    <w:tbl>
      <w:tblPr>
        <w:tblStyle w:val="TableGrid"/>
        <w:tblW w:w="0" w:type="auto"/>
        <w:tblLook w:val="04A0" w:firstRow="1" w:lastRow="0" w:firstColumn="1" w:lastColumn="0" w:noHBand="0" w:noVBand="1"/>
      </w:tblPr>
      <w:tblGrid>
        <w:gridCol w:w="2129"/>
        <w:gridCol w:w="2129"/>
        <w:gridCol w:w="2129"/>
        <w:gridCol w:w="2129"/>
      </w:tblGrid>
      <w:tr w:rsidR="00BE765E" w:rsidRPr="00821540" w14:paraId="03E24EEF" w14:textId="77777777" w:rsidTr="00BE765E">
        <w:tc>
          <w:tcPr>
            <w:tcW w:w="2129" w:type="dxa"/>
          </w:tcPr>
          <w:p w14:paraId="608E94D4"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 xml:space="preserve">Placement </w:t>
            </w:r>
          </w:p>
        </w:tc>
        <w:tc>
          <w:tcPr>
            <w:tcW w:w="2129" w:type="dxa"/>
          </w:tcPr>
          <w:p w14:paraId="58F07F54" w14:textId="60011A1C" w:rsidR="00BE765E" w:rsidRPr="00821540" w:rsidRDefault="007A0F00" w:rsidP="00BE765E">
            <w:pPr>
              <w:rPr>
                <w:rFonts w:ascii="Goudy Old Style" w:hAnsi="Goudy Old Style"/>
                <w:sz w:val="28"/>
                <w:szCs w:val="28"/>
              </w:rPr>
            </w:pPr>
            <w:r>
              <w:rPr>
                <w:rFonts w:ascii="Goudy Old Style" w:hAnsi="Goudy Old Style"/>
                <w:sz w:val="28"/>
                <w:szCs w:val="28"/>
              </w:rPr>
              <w:t>Park Road</w:t>
            </w:r>
          </w:p>
        </w:tc>
        <w:tc>
          <w:tcPr>
            <w:tcW w:w="2129" w:type="dxa"/>
          </w:tcPr>
          <w:p w14:paraId="1D518C17"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Lead Local Authority</w:t>
            </w:r>
          </w:p>
        </w:tc>
        <w:tc>
          <w:tcPr>
            <w:tcW w:w="2129" w:type="dxa"/>
          </w:tcPr>
          <w:p w14:paraId="5C780846" w14:textId="0FBCC344" w:rsidR="00BE765E" w:rsidRPr="00821540" w:rsidRDefault="007A0F00" w:rsidP="00BE765E">
            <w:pPr>
              <w:rPr>
                <w:rFonts w:ascii="Goudy Old Style" w:hAnsi="Goudy Old Style"/>
                <w:sz w:val="28"/>
                <w:szCs w:val="28"/>
              </w:rPr>
            </w:pPr>
            <w:r>
              <w:rPr>
                <w:rFonts w:ascii="Goudy Old Style" w:hAnsi="Goudy Old Style"/>
                <w:sz w:val="28"/>
                <w:szCs w:val="28"/>
              </w:rPr>
              <w:t>Wolverhampton</w:t>
            </w:r>
          </w:p>
        </w:tc>
      </w:tr>
      <w:tr w:rsidR="00BE765E" w:rsidRPr="00821540" w14:paraId="3DA9E1B7" w14:textId="77777777" w:rsidTr="00BE765E">
        <w:tc>
          <w:tcPr>
            <w:tcW w:w="2129" w:type="dxa"/>
          </w:tcPr>
          <w:p w14:paraId="1BFAD0B6"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Risk Assessor</w:t>
            </w:r>
          </w:p>
        </w:tc>
        <w:tc>
          <w:tcPr>
            <w:tcW w:w="2129" w:type="dxa"/>
          </w:tcPr>
          <w:p w14:paraId="00259E34" w14:textId="77777777" w:rsidR="00BE765E" w:rsidRPr="00821540" w:rsidRDefault="00BE765E" w:rsidP="00BE765E">
            <w:pPr>
              <w:rPr>
                <w:rFonts w:ascii="Goudy Old Style" w:hAnsi="Goudy Old Style"/>
                <w:sz w:val="28"/>
                <w:szCs w:val="28"/>
              </w:rPr>
            </w:pPr>
            <w:r w:rsidRPr="00821540">
              <w:rPr>
                <w:rFonts w:ascii="Goudy Old Style" w:hAnsi="Goudy Old Style"/>
                <w:sz w:val="28"/>
                <w:szCs w:val="28"/>
              </w:rPr>
              <w:t xml:space="preserve">Lee Smith </w:t>
            </w:r>
          </w:p>
        </w:tc>
        <w:tc>
          <w:tcPr>
            <w:tcW w:w="2129" w:type="dxa"/>
          </w:tcPr>
          <w:p w14:paraId="3E32DA54"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Date of Assessment</w:t>
            </w:r>
          </w:p>
        </w:tc>
        <w:tc>
          <w:tcPr>
            <w:tcW w:w="2129" w:type="dxa"/>
          </w:tcPr>
          <w:p w14:paraId="3FEE8D27" w14:textId="24B273FF" w:rsidR="00BE765E" w:rsidRPr="00821540" w:rsidRDefault="0027208D" w:rsidP="00BE765E">
            <w:pPr>
              <w:rPr>
                <w:rFonts w:ascii="Goudy Old Style" w:hAnsi="Goudy Old Style"/>
                <w:sz w:val="28"/>
                <w:szCs w:val="28"/>
              </w:rPr>
            </w:pPr>
            <w:r>
              <w:rPr>
                <w:rFonts w:ascii="Goudy Old Style" w:hAnsi="Goudy Old Style"/>
                <w:sz w:val="28"/>
                <w:szCs w:val="28"/>
              </w:rPr>
              <w:t>April 2019</w:t>
            </w:r>
          </w:p>
        </w:tc>
      </w:tr>
    </w:tbl>
    <w:p w14:paraId="39450D6F" w14:textId="77777777" w:rsidR="00F9620B" w:rsidRDefault="00F9620B" w:rsidP="00664203"/>
    <w:tbl>
      <w:tblPr>
        <w:tblStyle w:val="TableGrid"/>
        <w:tblW w:w="0" w:type="auto"/>
        <w:tblLook w:val="04A0" w:firstRow="1" w:lastRow="0" w:firstColumn="1" w:lastColumn="0" w:noHBand="0" w:noVBand="1"/>
      </w:tblPr>
      <w:tblGrid>
        <w:gridCol w:w="8516"/>
      </w:tblGrid>
      <w:tr w:rsidR="00664203" w:rsidRPr="00664203" w14:paraId="30F2A794" w14:textId="77777777" w:rsidTr="00664203">
        <w:tc>
          <w:tcPr>
            <w:tcW w:w="8516" w:type="dxa"/>
          </w:tcPr>
          <w:p w14:paraId="29214101" w14:textId="77777777" w:rsidR="00664203" w:rsidRPr="00664203" w:rsidRDefault="0050475E" w:rsidP="00664203">
            <w:pPr>
              <w:rPr>
                <w:rFonts w:ascii="Goudy Old Style" w:hAnsi="Goudy Old Style"/>
                <w:b/>
                <w:sz w:val="32"/>
                <w:szCs w:val="32"/>
              </w:rPr>
            </w:pPr>
            <w:r>
              <w:rPr>
                <w:rFonts w:ascii="Goudy Old Style" w:hAnsi="Goudy Old Style"/>
                <w:b/>
                <w:sz w:val="32"/>
                <w:szCs w:val="32"/>
              </w:rPr>
              <w:t>Section 1: Immediate Physical Area</w:t>
            </w:r>
          </w:p>
          <w:p w14:paraId="7BC7897E" w14:textId="77777777" w:rsidR="00664203" w:rsidRPr="00664203" w:rsidRDefault="00664203" w:rsidP="00664203">
            <w:pPr>
              <w:rPr>
                <w:rFonts w:ascii="Goudy Old Style" w:hAnsi="Goudy Old Style"/>
                <w:b/>
                <w:sz w:val="32"/>
                <w:szCs w:val="32"/>
              </w:rPr>
            </w:pPr>
          </w:p>
        </w:tc>
      </w:tr>
    </w:tbl>
    <w:p w14:paraId="68139588" w14:textId="77777777" w:rsidR="00664203" w:rsidRDefault="00664203" w:rsidP="00664203"/>
    <w:tbl>
      <w:tblPr>
        <w:tblStyle w:val="TableGrid"/>
        <w:tblW w:w="0" w:type="auto"/>
        <w:tblLayout w:type="fixed"/>
        <w:tblLook w:val="04A0" w:firstRow="1" w:lastRow="0" w:firstColumn="1" w:lastColumn="0" w:noHBand="0" w:noVBand="1"/>
      </w:tblPr>
      <w:tblGrid>
        <w:gridCol w:w="2093"/>
        <w:gridCol w:w="3118"/>
        <w:gridCol w:w="1134"/>
        <w:gridCol w:w="1134"/>
        <w:gridCol w:w="1037"/>
      </w:tblGrid>
      <w:tr w:rsidR="00664203" w:rsidRPr="00A540BB" w14:paraId="19F12D75" w14:textId="77777777" w:rsidTr="001B3ADF">
        <w:tc>
          <w:tcPr>
            <w:tcW w:w="2093" w:type="dxa"/>
          </w:tcPr>
          <w:p w14:paraId="525C6828"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Hazard &amp; Source</w:t>
            </w:r>
          </w:p>
        </w:tc>
        <w:tc>
          <w:tcPr>
            <w:tcW w:w="3118" w:type="dxa"/>
          </w:tcPr>
          <w:p w14:paraId="3E14B9FF" w14:textId="6560344C"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to </w:t>
            </w:r>
            <w:r w:rsidR="00B1394D">
              <w:rPr>
                <w:rFonts w:ascii="Goudy Old Style" w:hAnsi="Goudy Old Style"/>
                <w:b/>
                <w:sz w:val="18"/>
                <w:szCs w:val="18"/>
              </w:rPr>
              <w:t>Resident</w:t>
            </w:r>
            <w:r w:rsidRPr="00EE1DA1">
              <w:rPr>
                <w:rFonts w:ascii="Goudy Old Style" w:hAnsi="Goudy Old Style"/>
                <w:b/>
                <w:sz w:val="18"/>
                <w:szCs w:val="18"/>
              </w:rPr>
              <w:t xml:space="preserve"> / Others / Property  </w:t>
            </w:r>
          </w:p>
        </w:tc>
        <w:tc>
          <w:tcPr>
            <w:tcW w:w="1134" w:type="dxa"/>
          </w:tcPr>
          <w:p w14:paraId="3C3041F4"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Severity </w:t>
            </w:r>
          </w:p>
        </w:tc>
        <w:tc>
          <w:tcPr>
            <w:tcW w:w="1134" w:type="dxa"/>
          </w:tcPr>
          <w:p w14:paraId="225F1113"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Probability </w:t>
            </w:r>
          </w:p>
        </w:tc>
        <w:tc>
          <w:tcPr>
            <w:tcW w:w="1037" w:type="dxa"/>
          </w:tcPr>
          <w:p w14:paraId="341EBACE"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Risk Score</w:t>
            </w:r>
            <w:r>
              <w:rPr>
                <w:rFonts w:ascii="Goudy Old Style" w:hAnsi="Goudy Old Style"/>
                <w:b/>
                <w:sz w:val="18"/>
                <w:szCs w:val="18"/>
              </w:rPr>
              <w:t xml:space="preserve"> (see Table 1 for scoring)</w:t>
            </w:r>
          </w:p>
        </w:tc>
      </w:tr>
      <w:tr w:rsidR="001B3ADF" w:rsidRPr="00422914" w14:paraId="39E39217" w14:textId="77777777" w:rsidTr="001B3ADF">
        <w:tc>
          <w:tcPr>
            <w:tcW w:w="2093" w:type="dxa"/>
          </w:tcPr>
          <w:p w14:paraId="05230805" w14:textId="4B0CE8B9" w:rsidR="001B3ADF" w:rsidRPr="001B3ADF" w:rsidRDefault="007A0F00" w:rsidP="000A152E">
            <w:pPr>
              <w:rPr>
                <w:rFonts w:ascii="Goudy Old Style" w:hAnsi="Goudy Old Style"/>
                <w:sz w:val="18"/>
                <w:szCs w:val="18"/>
              </w:rPr>
            </w:pPr>
            <w:r>
              <w:rPr>
                <w:rFonts w:ascii="Goudy Old Style" w:hAnsi="Goudy Old Style"/>
                <w:sz w:val="18"/>
                <w:szCs w:val="18"/>
              </w:rPr>
              <w:t xml:space="preserve">1. </w:t>
            </w:r>
            <w:r w:rsidR="001B3ADF" w:rsidRPr="001B3ADF">
              <w:rPr>
                <w:rFonts w:ascii="Goudy Old Style" w:hAnsi="Goudy Old Style"/>
                <w:sz w:val="18"/>
                <w:szCs w:val="18"/>
              </w:rPr>
              <w:t>Young peopl</w:t>
            </w:r>
            <w:r w:rsidR="00F035CD">
              <w:rPr>
                <w:rFonts w:ascii="Goudy Old Style" w:hAnsi="Goudy Old Style"/>
                <w:sz w:val="18"/>
                <w:szCs w:val="18"/>
              </w:rPr>
              <w:t xml:space="preserve">e running away via </w:t>
            </w:r>
            <w:r>
              <w:rPr>
                <w:rFonts w:ascii="Goudy Old Style" w:hAnsi="Goudy Old Style"/>
                <w:sz w:val="18"/>
                <w:szCs w:val="18"/>
              </w:rPr>
              <w:t xml:space="preserve">park </w:t>
            </w:r>
            <w:r w:rsidR="00F035CD">
              <w:rPr>
                <w:rFonts w:ascii="Goudy Old Style" w:hAnsi="Goudy Old Style"/>
                <w:sz w:val="18"/>
                <w:szCs w:val="18"/>
              </w:rPr>
              <w:t>footpaths / cycle paths</w:t>
            </w:r>
            <w:r w:rsidR="001B3ADF" w:rsidRPr="001B3ADF">
              <w:rPr>
                <w:rFonts w:ascii="Goudy Old Style" w:hAnsi="Goudy Old Style"/>
                <w:sz w:val="18"/>
                <w:szCs w:val="18"/>
              </w:rPr>
              <w:t xml:space="preserve"> </w:t>
            </w:r>
          </w:p>
        </w:tc>
        <w:tc>
          <w:tcPr>
            <w:tcW w:w="3118" w:type="dxa"/>
          </w:tcPr>
          <w:p w14:paraId="2BF758AC" w14:textId="4948EE01" w:rsidR="001B3ADF" w:rsidRPr="00EE1DA1" w:rsidRDefault="001B3ADF" w:rsidP="000A152E">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xml:space="preserve">. Risk of </w:t>
            </w:r>
            <w:r w:rsidR="00821540">
              <w:rPr>
                <w:rFonts w:ascii="Goudy Old Style" w:hAnsi="Goudy Old Style"/>
                <w:sz w:val="18"/>
                <w:szCs w:val="18"/>
              </w:rPr>
              <w:t>yo</w:t>
            </w:r>
            <w:r w:rsidR="00F035CD">
              <w:rPr>
                <w:rFonts w:ascii="Goudy Old Style" w:hAnsi="Goudy Old Style"/>
                <w:sz w:val="18"/>
                <w:szCs w:val="18"/>
              </w:rPr>
              <w:t>ung people losing staff in network of secluded paths</w:t>
            </w:r>
            <w:r w:rsidR="007A0F00">
              <w:rPr>
                <w:rFonts w:ascii="Goudy Old Style" w:hAnsi="Goudy Old Style"/>
                <w:sz w:val="18"/>
                <w:szCs w:val="18"/>
              </w:rPr>
              <w:t xml:space="preserve"> and accessing adjacent hotspots / train station</w:t>
            </w:r>
          </w:p>
        </w:tc>
        <w:tc>
          <w:tcPr>
            <w:tcW w:w="1134" w:type="dxa"/>
          </w:tcPr>
          <w:p w14:paraId="4B118272" w14:textId="77777777" w:rsidR="001B3ADF" w:rsidRPr="00EE1DA1" w:rsidRDefault="00821540" w:rsidP="000A152E">
            <w:pPr>
              <w:rPr>
                <w:rFonts w:ascii="Goudy Old Style" w:hAnsi="Goudy Old Style"/>
                <w:sz w:val="18"/>
                <w:szCs w:val="18"/>
              </w:rPr>
            </w:pPr>
            <w:r>
              <w:rPr>
                <w:rFonts w:ascii="Goudy Old Style" w:hAnsi="Goudy Old Style"/>
                <w:sz w:val="18"/>
                <w:szCs w:val="18"/>
              </w:rPr>
              <w:t>4</w:t>
            </w:r>
          </w:p>
        </w:tc>
        <w:tc>
          <w:tcPr>
            <w:tcW w:w="1134" w:type="dxa"/>
          </w:tcPr>
          <w:p w14:paraId="79C61F96" w14:textId="77777777" w:rsidR="001B3ADF" w:rsidRPr="00EE1DA1" w:rsidRDefault="00F035CD" w:rsidP="000A152E">
            <w:pPr>
              <w:rPr>
                <w:rFonts w:ascii="Goudy Old Style" w:hAnsi="Goudy Old Style"/>
                <w:sz w:val="18"/>
                <w:szCs w:val="18"/>
              </w:rPr>
            </w:pPr>
            <w:r>
              <w:rPr>
                <w:rFonts w:ascii="Goudy Old Style" w:hAnsi="Goudy Old Style"/>
                <w:sz w:val="18"/>
                <w:szCs w:val="18"/>
              </w:rPr>
              <w:t>2</w:t>
            </w:r>
          </w:p>
        </w:tc>
        <w:tc>
          <w:tcPr>
            <w:tcW w:w="1037" w:type="dxa"/>
          </w:tcPr>
          <w:p w14:paraId="40B6A4F8" w14:textId="77777777" w:rsidR="001B3ADF" w:rsidRPr="00EE1DA1" w:rsidRDefault="00F035CD" w:rsidP="000A152E">
            <w:pPr>
              <w:rPr>
                <w:rFonts w:ascii="Goudy Old Style" w:hAnsi="Goudy Old Style"/>
                <w:sz w:val="18"/>
                <w:szCs w:val="18"/>
              </w:rPr>
            </w:pPr>
            <w:r>
              <w:rPr>
                <w:rFonts w:ascii="Goudy Old Style" w:hAnsi="Goudy Old Style"/>
                <w:sz w:val="18"/>
                <w:szCs w:val="18"/>
              </w:rPr>
              <w:t>8</w:t>
            </w:r>
          </w:p>
        </w:tc>
      </w:tr>
      <w:tr w:rsidR="001B3ADF" w:rsidRPr="00422914" w14:paraId="2157828A" w14:textId="77777777" w:rsidTr="001B3ADF">
        <w:tc>
          <w:tcPr>
            <w:tcW w:w="2093" w:type="dxa"/>
          </w:tcPr>
          <w:p w14:paraId="6A684795" w14:textId="06A81380" w:rsidR="001B3ADF" w:rsidRPr="001B3ADF" w:rsidRDefault="007A0F00" w:rsidP="007A0F00">
            <w:pPr>
              <w:rPr>
                <w:rFonts w:ascii="Goudy Old Style" w:hAnsi="Goudy Old Style"/>
                <w:sz w:val="18"/>
                <w:szCs w:val="18"/>
              </w:rPr>
            </w:pPr>
            <w:r>
              <w:rPr>
                <w:rFonts w:ascii="Goudy Old Style" w:hAnsi="Goudy Old Style"/>
                <w:sz w:val="18"/>
                <w:szCs w:val="18"/>
              </w:rPr>
              <w:t>2</w:t>
            </w:r>
            <w:r w:rsidR="001B3ADF">
              <w:rPr>
                <w:rFonts w:ascii="Goudy Old Style" w:hAnsi="Goudy Old Style"/>
                <w:sz w:val="18"/>
                <w:szCs w:val="18"/>
              </w:rPr>
              <w:t xml:space="preserve">. </w:t>
            </w:r>
            <w:r w:rsidR="00821540">
              <w:rPr>
                <w:rFonts w:ascii="Goudy Old Style" w:hAnsi="Goudy Old Style"/>
                <w:sz w:val="18"/>
                <w:szCs w:val="18"/>
              </w:rPr>
              <w:t>L</w:t>
            </w:r>
            <w:r w:rsidR="001B3ADF" w:rsidRPr="001B3ADF">
              <w:rPr>
                <w:rFonts w:ascii="Goudy Old Style" w:hAnsi="Goudy Old Style"/>
                <w:sz w:val="18"/>
                <w:szCs w:val="18"/>
              </w:rPr>
              <w:t>o</w:t>
            </w:r>
            <w:r w:rsidR="00F035CD">
              <w:rPr>
                <w:rFonts w:ascii="Goudy Old Style" w:hAnsi="Goudy Old Style"/>
                <w:sz w:val="18"/>
                <w:szCs w:val="18"/>
              </w:rPr>
              <w:t xml:space="preserve">cal areas, especially </w:t>
            </w:r>
            <w:r>
              <w:rPr>
                <w:rFonts w:ascii="Goudy Old Style" w:hAnsi="Goudy Old Style"/>
                <w:sz w:val="18"/>
                <w:szCs w:val="18"/>
              </w:rPr>
              <w:t xml:space="preserve">City Centre, Whitmore </w:t>
            </w:r>
            <w:proofErr w:type="spellStart"/>
            <w:r>
              <w:rPr>
                <w:rFonts w:ascii="Goudy Old Style" w:hAnsi="Goudy Old Style"/>
                <w:sz w:val="18"/>
                <w:szCs w:val="18"/>
              </w:rPr>
              <w:t>Reans</w:t>
            </w:r>
            <w:proofErr w:type="spellEnd"/>
            <w:r>
              <w:rPr>
                <w:rFonts w:ascii="Goudy Old Style" w:hAnsi="Goudy Old Style"/>
                <w:sz w:val="18"/>
                <w:szCs w:val="18"/>
              </w:rPr>
              <w:t>, Chapel Ash</w:t>
            </w:r>
          </w:p>
        </w:tc>
        <w:tc>
          <w:tcPr>
            <w:tcW w:w="3118" w:type="dxa"/>
          </w:tcPr>
          <w:p w14:paraId="3D8F070E" w14:textId="77C4607D" w:rsidR="00821540" w:rsidRPr="00EE1DA1" w:rsidRDefault="00821540" w:rsidP="000A152E">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xml:space="preserve">. Risk of </w:t>
            </w:r>
            <w:r w:rsidR="00B1394D">
              <w:rPr>
                <w:rFonts w:ascii="Goudy Old Style" w:hAnsi="Goudy Old Style"/>
                <w:sz w:val="18"/>
                <w:szCs w:val="18"/>
              </w:rPr>
              <w:t>resident</w:t>
            </w:r>
            <w:r>
              <w:rPr>
                <w:rFonts w:ascii="Goudy Old Style" w:hAnsi="Goudy Old Style"/>
                <w:sz w:val="18"/>
                <w:szCs w:val="18"/>
              </w:rPr>
              <w:t xml:space="preserve"> attempting to obtain alcohol / source drugs from high street bars</w:t>
            </w:r>
            <w:r w:rsidR="001E5E78">
              <w:rPr>
                <w:rFonts w:ascii="Goudy Old Style" w:hAnsi="Goudy Old Style"/>
                <w:sz w:val="18"/>
                <w:szCs w:val="18"/>
              </w:rPr>
              <w:t xml:space="preserve"> / local youths </w:t>
            </w:r>
          </w:p>
        </w:tc>
        <w:tc>
          <w:tcPr>
            <w:tcW w:w="1134" w:type="dxa"/>
          </w:tcPr>
          <w:p w14:paraId="330E7B74" w14:textId="77777777" w:rsidR="001B3ADF" w:rsidRPr="00EE1DA1" w:rsidRDefault="00821540" w:rsidP="000A152E">
            <w:pPr>
              <w:rPr>
                <w:rFonts w:ascii="Goudy Old Style" w:hAnsi="Goudy Old Style"/>
                <w:sz w:val="18"/>
                <w:szCs w:val="18"/>
              </w:rPr>
            </w:pPr>
            <w:r>
              <w:rPr>
                <w:rFonts w:ascii="Goudy Old Style" w:hAnsi="Goudy Old Style"/>
                <w:sz w:val="18"/>
                <w:szCs w:val="18"/>
              </w:rPr>
              <w:t>3</w:t>
            </w:r>
          </w:p>
        </w:tc>
        <w:tc>
          <w:tcPr>
            <w:tcW w:w="1134" w:type="dxa"/>
          </w:tcPr>
          <w:p w14:paraId="4DA2E309" w14:textId="77777777" w:rsidR="001B3ADF" w:rsidRPr="00EE1DA1" w:rsidRDefault="001E5E78" w:rsidP="000A152E">
            <w:pPr>
              <w:rPr>
                <w:rFonts w:ascii="Goudy Old Style" w:hAnsi="Goudy Old Style"/>
                <w:sz w:val="18"/>
                <w:szCs w:val="18"/>
              </w:rPr>
            </w:pPr>
            <w:r>
              <w:rPr>
                <w:rFonts w:ascii="Goudy Old Style" w:hAnsi="Goudy Old Style"/>
                <w:sz w:val="18"/>
                <w:szCs w:val="18"/>
              </w:rPr>
              <w:t>2</w:t>
            </w:r>
          </w:p>
        </w:tc>
        <w:tc>
          <w:tcPr>
            <w:tcW w:w="1037" w:type="dxa"/>
          </w:tcPr>
          <w:p w14:paraId="7CECBE90" w14:textId="77777777" w:rsidR="001B3ADF" w:rsidRPr="00EE1DA1" w:rsidRDefault="001E5E78" w:rsidP="000A152E">
            <w:pPr>
              <w:rPr>
                <w:rFonts w:ascii="Goudy Old Style" w:hAnsi="Goudy Old Style"/>
                <w:sz w:val="18"/>
                <w:szCs w:val="18"/>
              </w:rPr>
            </w:pPr>
            <w:r>
              <w:rPr>
                <w:rFonts w:ascii="Goudy Old Style" w:hAnsi="Goudy Old Style"/>
                <w:sz w:val="18"/>
                <w:szCs w:val="18"/>
              </w:rPr>
              <w:t>6</w:t>
            </w:r>
          </w:p>
        </w:tc>
      </w:tr>
      <w:tr w:rsidR="001B3ADF" w:rsidRPr="000A152E" w14:paraId="7FF6709D" w14:textId="77777777" w:rsidTr="001B3ADF">
        <w:tc>
          <w:tcPr>
            <w:tcW w:w="2093" w:type="dxa"/>
          </w:tcPr>
          <w:p w14:paraId="3537B516" w14:textId="2CA9C1D3" w:rsidR="001B3ADF" w:rsidRPr="001B3ADF" w:rsidRDefault="007A0F00" w:rsidP="00821540">
            <w:pPr>
              <w:rPr>
                <w:rFonts w:ascii="Goudy Old Style" w:hAnsi="Goudy Old Style"/>
                <w:sz w:val="18"/>
                <w:szCs w:val="18"/>
              </w:rPr>
            </w:pPr>
            <w:r>
              <w:rPr>
                <w:rFonts w:ascii="Goudy Old Style" w:hAnsi="Goudy Old Style"/>
                <w:sz w:val="18"/>
                <w:szCs w:val="18"/>
              </w:rPr>
              <w:t>3</w:t>
            </w:r>
            <w:r w:rsidR="001B3ADF">
              <w:rPr>
                <w:rFonts w:ascii="Goudy Old Style" w:hAnsi="Goudy Old Style"/>
                <w:sz w:val="18"/>
                <w:szCs w:val="18"/>
              </w:rPr>
              <w:t xml:space="preserve">. </w:t>
            </w:r>
            <w:r w:rsidR="001B3ADF" w:rsidRPr="001B3ADF">
              <w:rPr>
                <w:rFonts w:ascii="Goudy Old Style" w:hAnsi="Goudy Old Style"/>
                <w:sz w:val="18"/>
                <w:szCs w:val="18"/>
              </w:rPr>
              <w:t>Proximity of railway station</w:t>
            </w:r>
          </w:p>
        </w:tc>
        <w:tc>
          <w:tcPr>
            <w:tcW w:w="3118" w:type="dxa"/>
          </w:tcPr>
          <w:p w14:paraId="352AD560" w14:textId="4DDBDA9C" w:rsidR="001B3ADF" w:rsidRPr="000A152E" w:rsidRDefault="00821540" w:rsidP="000A152E">
            <w:pPr>
              <w:rPr>
                <w:rFonts w:ascii="Goudy Old Style" w:hAnsi="Goudy Old Style"/>
                <w:sz w:val="18"/>
                <w:szCs w:val="18"/>
              </w:rPr>
            </w:pPr>
            <w:proofErr w:type="spellStart"/>
            <w:r>
              <w:rPr>
                <w:rFonts w:ascii="Goudy Old Style" w:hAnsi="Goudy Old Style"/>
                <w:sz w:val="18"/>
                <w:szCs w:val="18"/>
              </w:rPr>
              <w:t>i</w:t>
            </w:r>
            <w:proofErr w:type="spellEnd"/>
            <w:r>
              <w:rPr>
                <w:rFonts w:ascii="Goudy Old Style" w:hAnsi="Goudy Old Style"/>
                <w:sz w:val="18"/>
                <w:szCs w:val="18"/>
              </w:rPr>
              <w:t xml:space="preserve">. Risk of </w:t>
            </w:r>
            <w:r w:rsidR="00B1394D">
              <w:rPr>
                <w:rFonts w:ascii="Goudy Old Style" w:hAnsi="Goudy Old Style"/>
                <w:sz w:val="18"/>
                <w:szCs w:val="18"/>
              </w:rPr>
              <w:t>resident</w:t>
            </w:r>
            <w:r>
              <w:rPr>
                <w:rFonts w:ascii="Goudy Old Style" w:hAnsi="Goudy Old Style"/>
                <w:sz w:val="18"/>
                <w:szCs w:val="18"/>
              </w:rPr>
              <w:t xml:space="preserve"> losing staff and boarding train as a means of unauthorised exit</w:t>
            </w:r>
          </w:p>
        </w:tc>
        <w:tc>
          <w:tcPr>
            <w:tcW w:w="1134" w:type="dxa"/>
          </w:tcPr>
          <w:p w14:paraId="4748892F" w14:textId="77777777" w:rsidR="001B3ADF" w:rsidRPr="000A152E" w:rsidRDefault="00821540" w:rsidP="000A152E">
            <w:pPr>
              <w:rPr>
                <w:rFonts w:ascii="Goudy Old Style" w:hAnsi="Goudy Old Style"/>
                <w:sz w:val="18"/>
                <w:szCs w:val="18"/>
              </w:rPr>
            </w:pPr>
            <w:r>
              <w:rPr>
                <w:rFonts w:ascii="Goudy Old Style" w:hAnsi="Goudy Old Style"/>
                <w:sz w:val="18"/>
                <w:szCs w:val="18"/>
              </w:rPr>
              <w:t>3</w:t>
            </w:r>
          </w:p>
        </w:tc>
        <w:tc>
          <w:tcPr>
            <w:tcW w:w="1134" w:type="dxa"/>
          </w:tcPr>
          <w:p w14:paraId="44C3AA96" w14:textId="77777777" w:rsidR="001B3ADF" w:rsidRPr="000A152E" w:rsidRDefault="00821540" w:rsidP="000A152E">
            <w:pPr>
              <w:rPr>
                <w:rFonts w:ascii="Goudy Old Style" w:hAnsi="Goudy Old Style"/>
                <w:sz w:val="18"/>
                <w:szCs w:val="18"/>
              </w:rPr>
            </w:pPr>
            <w:r>
              <w:rPr>
                <w:rFonts w:ascii="Goudy Old Style" w:hAnsi="Goudy Old Style"/>
                <w:sz w:val="18"/>
                <w:szCs w:val="18"/>
              </w:rPr>
              <w:t>3</w:t>
            </w:r>
          </w:p>
        </w:tc>
        <w:tc>
          <w:tcPr>
            <w:tcW w:w="1037" w:type="dxa"/>
          </w:tcPr>
          <w:p w14:paraId="21742685" w14:textId="77777777" w:rsidR="001B3ADF" w:rsidRPr="000A152E" w:rsidRDefault="00821540" w:rsidP="000A152E">
            <w:pPr>
              <w:rPr>
                <w:rFonts w:ascii="Goudy Old Style" w:hAnsi="Goudy Old Style"/>
                <w:sz w:val="18"/>
                <w:szCs w:val="18"/>
              </w:rPr>
            </w:pPr>
            <w:r>
              <w:rPr>
                <w:rFonts w:ascii="Goudy Old Style" w:hAnsi="Goudy Old Style"/>
                <w:sz w:val="18"/>
                <w:szCs w:val="18"/>
              </w:rPr>
              <w:t>9</w:t>
            </w:r>
          </w:p>
        </w:tc>
      </w:tr>
      <w:tr w:rsidR="001E5E78" w:rsidRPr="001E5E78" w14:paraId="0EB4FC24" w14:textId="77777777" w:rsidTr="001E5E78">
        <w:tc>
          <w:tcPr>
            <w:tcW w:w="2093" w:type="dxa"/>
          </w:tcPr>
          <w:p w14:paraId="2C4B2EFF" w14:textId="74507D4F" w:rsidR="001E5E78" w:rsidRPr="001E5E78" w:rsidRDefault="007A0F00" w:rsidP="001E5E78">
            <w:pPr>
              <w:rPr>
                <w:rFonts w:ascii="Goudy Old Style" w:hAnsi="Goudy Old Style"/>
                <w:sz w:val="18"/>
                <w:szCs w:val="18"/>
              </w:rPr>
            </w:pPr>
            <w:r>
              <w:rPr>
                <w:rFonts w:ascii="Goudy Old Style" w:hAnsi="Goudy Old Style"/>
                <w:sz w:val="18"/>
                <w:szCs w:val="18"/>
              </w:rPr>
              <w:t>4</w:t>
            </w:r>
            <w:r w:rsidR="001E5E78" w:rsidRPr="001E5E78">
              <w:rPr>
                <w:rFonts w:ascii="Goudy Old Style" w:hAnsi="Goudy Old Style"/>
                <w:sz w:val="18"/>
                <w:szCs w:val="18"/>
              </w:rPr>
              <w:t xml:space="preserve">. </w:t>
            </w:r>
            <w:r w:rsidR="001E5E78">
              <w:rPr>
                <w:rFonts w:ascii="Goudy Old Style" w:hAnsi="Goudy Old Style"/>
                <w:sz w:val="18"/>
                <w:szCs w:val="18"/>
              </w:rPr>
              <w:t>Busy main road network</w:t>
            </w:r>
          </w:p>
        </w:tc>
        <w:tc>
          <w:tcPr>
            <w:tcW w:w="3118" w:type="dxa"/>
          </w:tcPr>
          <w:p w14:paraId="5B56BF22" w14:textId="6F0B540B" w:rsidR="001E5E78" w:rsidRPr="001E5E78" w:rsidRDefault="001E5E78" w:rsidP="001E5E78">
            <w:pPr>
              <w:rPr>
                <w:rFonts w:ascii="Goudy Old Style" w:hAnsi="Goudy Old Style"/>
                <w:sz w:val="18"/>
                <w:szCs w:val="18"/>
              </w:rPr>
            </w:pPr>
            <w:proofErr w:type="spellStart"/>
            <w:r w:rsidRPr="001E5E78">
              <w:rPr>
                <w:rFonts w:ascii="Goudy Old Style" w:hAnsi="Goudy Old Style"/>
                <w:sz w:val="18"/>
                <w:szCs w:val="18"/>
              </w:rPr>
              <w:t>i</w:t>
            </w:r>
            <w:proofErr w:type="spellEnd"/>
            <w:r w:rsidRPr="001E5E78">
              <w:rPr>
                <w:rFonts w:ascii="Goudy Old Style" w:hAnsi="Goudy Old Style"/>
                <w:sz w:val="18"/>
                <w:szCs w:val="18"/>
              </w:rPr>
              <w:t xml:space="preserve">. Risk of </w:t>
            </w:r>
            <w:r w:rsidR="00B1394D">
              <w:rPr>
                <w:rFonts w:ascii="Goudy Old Style" w:hAnsi="Goudy Old Style"/>
                <w:sz w:val="18"/>
                <w:szCs w:val="18"/>
              </w:rPr>
              <w:t>resident</w:t>
            </w:r>
            <w:r>
              <w:rPr>
                <w:rFonts w:ascii="Goudy Old Style" w:hAnsi="Goudy Old Style"/>
                <w:sz w:val="18"/>
                <w:szCs w:val="18"/>
              </w:rPr>
              <w:t xml:space="preserve"> / staff coming to harm either by misadventure or otherwise on busy roads</w:t>
            </w:r>
          </w:p>
        </w:tc>
        <w:tc>
          <w:tcPr>
            <w:tcW w:w="1134" w:type="dxa"/>
          </w:tcPr>
          <w:p w14:paraId="29EF54AB" w14:textId="77777777" w:rsidR="001E5E78" w:rsidRPr="001E5E78" w:rsidRDefault="001E5E78" w:rsidP="001E5E78">
            <w:pPr>
              <w:rPr>
                <w:rFonts w:ascii="Goudy Old Style" w:hAnsi="Goudy Old Style"/>
                <w:sz w:val="18"/>
                <w:szCs w:val="18"/>
              </w:rPr>
            </w:pPr>
            <w:r w:rsidRPr="001E5E78">
              <w:rPr>
                <w:rFonts w:ascii="Goudy Old Style" w:hAnsi="Goudy Old Style"/>
                <w:sz w:val="18"/>
                <w:szCs w:val="18"/>
              </w:rPr>
              <w:t>3</w:t>
            </w:r>
          </w:p>
        </w:tc>
        <w:tc>
          <w:tcPr>
            <w:tcW w:w="1134" w:type="dxa"/>
          </w:tcPr>
          <w:p w14:paraId="5D8FEB60" w14:textId="77777777" w:rsidR="001E5E78" w:rsidRPr="001E5E78" w:rsidRDefault="001E5E78" w:rsidP="001E5E78">
            <w:pPr>
              <w:rPr>
                <w:rFonts w:ascii="Goudy Old Style" w:hAnsi="Goudy Old Style"/>
                <w:sz w:val="18"/>
                <w:szCs w:val="18"/>
              </w:rPr>
            </w:pPr>
            <w:r>
              <w:rPr>
                <w:rFonts w:ascii="Goudy Old Style" w:hAnsi="Goudy Old Style"/>
                <w:sz w:val="18"/>
                <w:szCs w:val="18"/>
              </w:rPr>
              <w:t>2</w:t>
            </w:r>
          </w:p>
        </w:tc>
        <w:tc>
          <w:tcPr>
            <w:tcW w:w="1037" w:type="dxa"/>
          </w:tcPr>
          <w:p w14:paraId="7545B81C" w14:textId="77777777" w:rsidR="001E5E78" w:rsidRPr="001E5E78" w:rsidRDefault="001E5E78" w:rsidP="001E5E78">
            <w:pPr>
              <w:rPr>
                <w:rFonts w:ascii="Goudy Old Style" w:hAnsi="Goudy Old Style"/>
                <w:sz w:val="18"/>
                <w:szCs w:val="18"/>
              </w:rPr>
            </w:pPr>
            <w:r>
              <w:rPr>
                <w:rFonts w:ascii="Goudy Old Style" w:hAnsi="Goudy Old Style"/>
                <w:sz w:val="18"/>
                <w:szCs w:val="18"/>
              </w:rPr>
              <w:t>6</w:t>
            </w:r>
          </w:p>
        </w:tc>
      </w:tr>
    </w:tbl>
    <w:p w14:paraId="5039AF31" w14:textId="77777777" w:rsidR="001E5E78" w:rsidRDefault="001E5E78" w:rsidP="00664203"/>
    <w:tbl>
      <w:tblPr>
        <w:tblStyle w:val="TableGrid"/>
        <w:tblW w:w="0" w:type="auto"/>
        <w:tblLook w:val="04A0" w:firstRow="1" w:lastRow="0" w:firstColumn="1" w:lastColumn="0" w:noHBand="0" w:noVBand="1"/>
      </w:tblPr>
      <w:tblGrid>
        <w:gridCol w:w="8516"/>
      </w:tblGrid>
      <w:tr w:rsidR="00821540" w:rsidRPr="0059428D" w14:paraId="189452D8" w14:textId="77777777" w:rsidTr="00821540">
        <w:tc>
          <w:tcPr>
            <w:tcW w:w="8516" w:type="dxa"/>
          </w:tcPr>
          <w:p w14:paraId="5002DAE5" w14:textId="77777777" w:rsidR="00821540" w:rsidRPr="0059428D" w:rsidRDefault="00821540" w:rsidP="00821540">
            <w:pPr>
              <w:rPr>
                <w:rFonts w:ascii="Goudy Old Style" w:hAnsi="Goudy Old Style"/>
                <w:b/>
                <w:sz w:val="32"/>
                <w:szCs w:val="32"/>
              </w:rPr>
            </w:pPr>
            <w:r w:rsidRPr="0059428D">
              <w:rPr>
                <w:rFonts w:ascii="Goudy Old Style" w:hAnsi="Goudy Old Style"/>
                <w:b/>
                <w:sz w:val="32"/>
                <w:szCs w:val="32"/>
              </w:rPr>
              <w:t>Risk Management Plan</w:t>
            </w:r>
            <w:r>
              <w:rPr>
                <w:rFonts w:ascii="Goudy Old Style" w:hAnsi="Goudy Old Style"/>
                <w:b/>
                <w:sz w:val="32"/>
                <w:szCs w:val="32"/>
              </w:rPr>
              <w:t>: Section 1: Immediate Physical Area</w:t>
            </w:r>
          </w:p>
        </w:tc>
      </w:tr>
    </w:tbl>
    <w:p w14:paraId="0D3ADF2B" w14:textId="77777777" w:rsidR="00821540" w:rsidRDefault="00821540" w:rsidP="00821540"/>
    <w:tbl>
      <w:tblPr>
        <w:tblStyle w:val="TableGrid"/>
        <w:tblW w:w="0" w:type="auto"/>
        <w:tblLook w:val="04A0" w:firstRow="1" w:lastRow="0" w:firstColumn="1" w:lastColumn="0" w:noHBand="0" w:noVBand="1"/>
      </w:tblPr>
      <w:tblGrid>
        <w:gridCol w:w="1717"/>
        <w:gridCol w:w="1298"/>
        <w:gridCol w:w="1311"/>
        <w:gridCol w:w="4190"/>
      </w:tblGrid>
      <w:tr w:rsidR="00696F59" w14:paraId="70088905" w14:textId="77777777" w:rsidTr="007A0F00">
        <w:tc>
          <w:tcPr>
            <w:tcW w:w="2054" w:type="dxa"/>
          </w:tcPr>
          <w:p w14:paraId="26903F07"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 xml:space="preserve">Risk Measures Already </w:t>
            </w:r>
            <w:proofErr w:type="gramStart"/>
            <w:r w:rsidRPr="00EE1DA1">
              <w:rPr>
                <w:rFonts w:ascii="Goudy Old Style" w:hAnsi="Goudy Old Style"/>
                <w:b/>
                <w:sz w:val="18"/>
                <w:szCs w:val="18"/>
              </w:rPr>
              <w:t>In</w:t>
            </w:r>
            <w:proofErr w:type="gramEnd"/>
            <w:r w:rsidRPr="00EE1DA1">
              <w:rPr>
                <w:rFonts w:ascii="Goudy Old Style" w:hAnsi="Goudy Old Style"/>
                <w:b/>
                <w:sz w:val="18"/>
                <w:szCs w:val="18"/>
              </w:rPr>
              <w:t xml:space="preserve"> Place</w:t>
            </w:r>
          </w:p>
        </w:tc>
        <w:tc>
          <w:tcPr>
            <w:tcW w:w="1510" w:type="dxa"/>
          </w:tcPr>
          <w:p w14:paraId="06CEB12F"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 xml:space="preserve">Remaining Risk </w:t>
            </w:r>
          </w:p>
        </w:tc>
        <w:tc>
          <w:tcPr>
            <w:tcW w:w="1563" w:type="dxa"/>
          </w:tcPr>
          <w:p w14:paraId="4270100C"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Additional Risk Measures Needed</w:t>
            </w:r>
          </w:p>
        </w:tc>
        <w:tc>
          <w:tcPr>
            <w:tcW w:w="3389" w:type="dxa"/>
          </w:tcPr>
          <w:p w14:paraId="60246A22" w14:textId="77777777" w:rsidR="00821540" w:rsidRPr="00EE1DA1" w:rsidRDefault="00975D7B" w:rsidP="00821540">
            <w:pPr>
              <w:rPr>
                <w:rFonts w:ascii="Goudy Old Style" w:hAnsi="Goudy Old Style"/>
                <w:b/>
                <w:sz w:val="18"/>
                <w:szCs w:val="18"/>
              </w:rPr>
            </w:pPr>
            <w:r>
              <w:rPr>
                <w:rFonts w:ascii="Goudy Old Style" w:hAnsi="Goudy Old Style"/>
                <w:b/>
                <w:sz w:val="18"/>
                <w:szCs w:val="18"/>
              </w:rPr>
              <w:t xml:space="preserve">Actions Taken </w:t>
            </w:r>
          </w:p>
        </w:tc>
      </w:tr>
      <w:tr w:rsidR="00696F59" w:rsidRPr="00422914" w14:paraId="29996372" w14:textId="77777777" w:rsidTr="007A0F00">
        <w:tc>
          <w:tcPr>
            <w:tcW w:w="2054" w:type="dxa"/>
          </w:tcPr>
          <w:p w14:paraId="08DD598F" w14:textId="4E775EBD" w:rsidR="00F81BFA" w:rsidRDefault="00D4746C" w:rsidP="00F81BFA">
            <w:pPr>
              <w:rPr>
                <w:rFonts w:ascii="Goudy Old Style" w:hAnsi="Goudy Old Style"/>
                <w:sz w:val="18"/>
                <w:szCs w:val="18"/>
              </w:rPr>
            </w:pPr>
            <w:r>
              <w:rPr>
                <w:rFonts w:ascii="Goudy Old Style" w:hAnsi="Goudy Old Style"/>
                <w:sz w:val="18"/>
                <w:szCs w:val="18"/>
              </w:rPr>
              <w:t>1</w:t>
            </w:r>
            <w:r w:rsidR="00F81BFA">
              <w:rPr>
                <w:rFonts w:ascii="Goudy Old Style" w:hAnsi="Goudy Old Style"/>
                <w:sz w:val="18"/>
                <w:szCs w:val="18"/>
              </w:rPr>
              <w:t xml:space="preserve">. </w:t>
            </w:r>
          </w:p>
          <w:p w14:paraId="2EC1741B" w14:textId="77777777" w:rsidR="00821540" w:rsidRDefault="00F81BFA" w:rsidP="00F81BFA">
            <w:pPr>
              <w:pStyle w:val="ListParagraph"/>
              <w:numPr>
                <w:ilvl w:val="0"/>
                <w:numId w:val="12"/>
              </w:numPr>
              <w:rPr>
                <w:rFonts w:ascii="Goudy Old Style" w:hAnsi="Goudy Old Style"/>
                <w:sz w:val="18"/>
                <w:szCs w:val="18"/>
              </w:rPr>
            </w:pPr>
            <w:r w:rsidRPr="00F81BFA">
              <w:rPr>
                <w:rFonts w:ascii="Goudy Old Style" w:hAnsi="Goudy Old Style"/>
                <w:sz w:val="18"/>
                <w:szCs w:val="18"/>
              </w:rPr>
              <w:t>All young people have 1:1 care and support which offe</w:t>
            </w:r>
            <w:r>
              <w:rPr>
                <w:rFonts w:ascii="Goudy Old Style" w:hAnsi="Goudy Old Style"/>
                <w:sz w:val="18"/>
                <w:szCs w:val="18"/>
              </w:rPr>
              <w:t xml:space="preserve">rs good levels of containment </w:t>
            </w:r>
          </w:p>
          <w:p w14:paraId="4E8FE947" w14:textId="77777777" w:rsidR="00F81BFA" w:rsidRPr="00F81BFA" w:rsidRDefault="00F81BFA" w:rsidP="00F81BFA">
            <w:pPr>
              <w:pStyle w:val="ListParagraph"/>
              <w:numPr>
                <w:ilvl w:val="0"/>
                <w:numId w:val="12"/>
              </w:numPr>
              <w:rPr>
                <w:rFonts w:ascii="Goudy Old Style" w:hAnsi="Goudy Old Style"/>
                <w:sz w:val="18"/>
                <w:szCs w:val="18"/>
              </w:rPr>
            </w:pPr>
            <w:r>
              <w:rPr>
                <w:rFonts w:ascii="Goudy Old Style" w:hAnsi="Goudy Old Style"/>
                <w:sz w:val="18"/>
                <w:szCs w:val="18"/>
              </w:rPr>
              <w:t>Staff have good awareness of local area</w:t>
            </w:r>
          </w:p>
        </w:tc>
        <w:tc>
          <w:tcPr>
            <w:tcW w:w="1510" w:type="dxa"/>
          </w:tcPr>
          <w:p w14:paraId="01F52ED9" w14:textId="77777777" w:rsidR="00821540" w:rsidRDefault="00821540" w:rsidP="00821540">
            <w:pPr>
              <w:rPr>
                <w:rFonts w:ascii="Goudy Old Style" w:hAnsi="Goudy Old Style"/>
                <w:sz w:val="18"/>
                <w:szCs w:val="18"/>
              </w:rPr>
            </w:pPr>
          </w:p>
          <w:p w14:paraId="3612FD72" w14:textId="692DE227" w:rsidR="000B1B43" w:rsidRPr="00EE1DA1" w:rsidRDefault="007A0F00" w:rsidP="00821540">
            <w:pPr>
              <w:rPr>
                <w:rFonts w:ascii="Goudy Old Style" w:hAnsi="Goudy Old Style"/>
                <w:sz w:val="18"/>
                <w:szCs w:val="18"/>
              </w:rPr>
            </w:pPr>
            <w:r>
              <w:rPr>
                <w:rFonts w:ascii="Goudy Old Style" w:hAnsi="Goudy Old Style"/>
                <w:sz w:val="18"/>
                <w:szCs w:val="18"/>
              </w:rPr>
              <w:t>Unpredictable escape via park</w:t>
            </w:r>
          </w:p>
        </w:tc>
        <w:tc>
          <w:tcPr>
            <w:tcW w:w="1563" w:type="dxa"/>
          </w:tcPr>
          <w:p w14:paraId="1191C441" w14:textId="77777777" w:rsidR="00821540" w:rsidRDefault="00821540" w:rsidP="00821540">
            <w:pPr>
              <w:pStyle w:val="ListParagraph"/>
              <w:rPr>
                <w:rFonts w:ascii="Goudy Old Style" w:hAnsi="Goudy Old Style"/>
                <w:sz w:val="18"/>
                <w:szCs w:val="18"/>
              </w:rPr>
            </w:pPr>
          </w:p>
          <w:p w14:paraId="2022A0D2" w14:textId="5D9BD0F4" w:rsidR="000B1B43" w:rsidRPr="000B1B43" w:rsidRDefault="000B1B43" w:rsidP="000B1B43">
            <w:pPr>
              <w:rPr>
                <w:rFonts w:ascii="Goudy Old Style" w:hAnsi="Goudy Old Style"/>
                <w:sz w:val="18"/>
                <w:szCs w:val="18"/>
              </w:rPr>
            </w:pPr>
            <w:r>
              <w:rPr>
                <w:rFonts w:ascii="Goudy Old Style" w:hAnsi="Goudy Old Style"/>
                <w:sz w:val="18"/>
                <w:szCs w:val="18"/>
              </w:rPr>
              <w:t xml:space="preserve">To ensure all staff have </w:t>
            </w:r>
            <w:proofErr w:type="spellStart"/>
            <w:r>
              <w:rPr>
                <w:rFonts w:ascii="Goudy Old Style" w:hAnsi="Goudy Old Style"/>
                <w:sz w:val="18"/>
                <w:szCs w:val="18"/>
              </w:rPr>
              <w:t>familiarisaion</w:t>
            </w:r>
            <w:proofErr w:type="spellEnd"/>
            <w:r w:rsidR="001E5E78">
              <w:rPr>
                <w:rFonts w:ascii="Goudy Old Style" w:hAnsi="Goudy Old Style"/>
                <w:sz w:val="18"/>
                <w:szCs w:val="18"/>
              </w:rPr>
              <w:t xml:space="preserve"> of </w:t>
            </w:r>
            <w:r w:rsidR="007A0F00">
              <w:rPr>
                <w:rFonts w:ascii="Goudy Old Style" w:hAnsi="Goudy Old Style"/>
                <w:sz w:val="18"/>
                <w:szCs w:val="18"/>
              </w:rPr>
              <w:t xml:space="preserve">park, </w:t>
            </w:r>
            <w:r w:rsidR="001E5E78">
              <w:rPr>
                <w:rFonts w:ascii="Goudy Old Style" w:hAnsi="Goudy Old Style"/>
                <w:sz w:val="18"/>
                <w:szCs w:val="18"/>
              </w:rPr>
              <w:t>pathways and train stations</w:t>
            </w:r>
            <w:r w:rsidR="007A0F00">
              <w:rPr>
                <w:rFonts w:ascii="Goudy Old Style" w:hAnsi="Goudy Old Style"/>
                <w:sz w:val="18"/>
                <w:szCs w:val="18"/>
              </w:rPr>
              <w:t>: closing times to be displayed, e-link to train station on office desktop</w:t>
            </w:r>
          </w:p>
        </w:tc>
        <w:tc>
          <w:tcPr>
            <w:tcW w:w="3389" w:type="dxa"/>
          </w:tcPr>
          <w:p w14:paraId="6B805C66" w14:textId="77777777" w:rsidR="00821540" w:rsidRDefault="00821540" w:rsidP="000B1B43">
            <w:pPr>
              <w:rPr>
                <w:rFonts w:ascii="Goudy Old Style" w:hAnsi="Goudy Old Style"/>
                <w:sz w:val="18"/>
                <w:szCs w:val="18"/>
              </w:rPr>
            </w:pPr>
          </w:p>
          <w:p w14:paraId="3665932A" w14:textId="77777777" w:rsidR="000B1B43" w:rsidRDefault="000B1B43" w:rsidP="000B1B43">
            <w:pPr>
              <w:rPr>
                <w:rFonts w:ascii="Goudy Old Style" w:hAnsi="Goudy Old Style"/>
                <w:sz w:val="18"/>
                <w:szCs w:val="18"/>
              </w:rPr>
            </w:pPr>
            <w:r>
              <w:rPr>
                <w:rFonts w:ascii="Goudy Old Style" w:hAnsi="Goudy Old Style"/>
                <w:sz w:val="18"/>
                <w:szCs w:val="18"/>
              </w:rPr>
              <w:t>Induction in place.</w:t>
            </w:r>
          </w:p>
          <w:p w14:paraId="71CB917D" w14:textId="77777777" w:rsidR="000B1B43" w:rsidRPr="000B1B43" w:rsidRDefault="000B1B43" w:rsidP="000B1B43">
            <w:pPr>
              <w:rPr>
                <w:rFonts w:ascii="Goudy Old Style" w:hAnsi="Goudy Old Style"/>
                <w:sz w:val="18"/>
                <w:szCs w:val="18"/>
              </w:rPr>
            </w:pPr>
          </w:p>
        </w:tc>
      </w:tr>
      <w:tr w:rsidR="00696F59" w:rsidRPr="00422914" w14:paraId="30142FAE" w14:textId="77777777" w:rsidTr="007A0F00">
        <w:tc>
          <w:tcPr>
            <w:tcW w:w="2054" w:type="dxa"/>
          </w:tcPr>
          <w:p w14:paraId="7C88C9C7" w14:textId="72D014C6" w:rsidR="00F81BFA" w:rsidRDefault="00D4746C" w:rsidP="00F81BFA">
            <w:pPr>
              <w:rPr>
                <w:rFonts w:ascii="Goudy Old Style" w:hAnsi="Goudy Old Style"/>
                <w:sz w:val="18"/>
                <w:szCs w:val="18"/>
              </w:rPr>
            </w:pPr>
            <w:r>
              <w:rPr>
                <w:rFonts w:ascii="Goudy Old Style" w:hAnsi="Goudy Old Style"/>
                <w:sz w:val="18"/>
                <w:szCs w:val="18"/>
              </w:rPr>
              <w:t>2.</w:t>
            </w:r>
          </w:p>
          <w:p w14:paraId="26B1CE6E" w14:textId="77777777" w:rsidR="00821540" w:rsidRPr="00F81BFA" w:rsidRDefault="00F81BFA" w:rsidP="00F81BFA">
            <w:pPr>
              <w:pStyle w:val="ListParagraph"/>
              <w:numPr>
                <w:ilvl w:val="0"/>
                <w:numId w:val="13"/>
              </w:numPr>
              <w:rPr>
                <w:rFonts w:ascii="Goudy Old Style" w:hAnsi="Goudy Old Style"/>
                <w:sz w:val="18"/>
                <w:szCs w:val="18"/>
              </w:rPr>
            </w:pPr>
            <w:r w:rsidRPr="00F81BFA">
              <w:rPr>
                <w:rFonts w:ascii="Goudy Old Style" w:hAnsi="Goudy Old Style"/>
                <w:sz w:val="18"/>
                <w:szCs w:val="18"/>
              </w:rPr>
              <w:t>As both above points</w:t>
            </w:r>
          </w:p>
          <w:p w14:paraId="0E49249C" w14:textId="77777777" w:rsidR="00F81BFA" w:rsidRPr="00F81BFA" w:rsidRDefault="00F81BFA" w:rsidP="00F81BFA">
            <w:pPr>
              <w:rPr>
                <w:rFonts w:ascii="Goudy Old Style" w:hAnsi="Goudy Old Style"/>
                <w:sz w:val="18"/>
                <w:szCs w:val="18"/>
              </w:rPr>
            </w:pPr>
          </w:p>
        </w:tc>
        <w:tc>
          <w:tcPr>
            <w:tcW w:w="1510" w:type="dxa"/>
          </w:tcPr>
          <w:p w14:paraId="270E3590" w14:textId="77777777" w:rsidR="00821540" w:rsidRDefault="00821540" w:rsidP="000B1B43">
            <w:pPr>
              <w:rPr>
                <w:rFonts w:ascii="Goudy Old Style" w:hAnsi="Goudy Old Style"/>
                <w:sz w:val="18"/>
                <w:szCs w:val="18"/>
              </w:rPr>
            </w:pPr>
          </w:p>
          <w:p w14:paraId="67299453" w14:textId="77777777" w:rsidR="000B1B43" w:rsidRPr="000B1B43" w:rsidRDefault="000B1B43" w:rsidP="000B1B43">
            <w:pPr>
              <w:rPr>
                <w:rFonts w:ascii="Goudy Old Style" w:hAnsi="Goudy Old Style"/>
                <w:sz w:val="18"/>
                <w:szCs w:val="18"/>
              </w:rPr>
            </w:pPr>
            <w:r>
              <w:rPr>
                <w:rFonts w:ascii="Goudy Old Style" w:hAnsi="Goudy Old Style"/>
                <w:sz w:val="18"/>
                <w:szCs w:val="18"/>
              </w:rPr>
              <w:t>Unpr</w:t>
            </w:r>
            <w:r w:rsidR="00832D46">
              <w:rPr>
                <w:rFonts w:ascii="Goudy Old Style" w:hAnsi="Goudy Old Style"/>
                <w:sz w:val="18"/>
                <w:szCs w:val="18"/>
              </w:rPr>
              <w:t>edictable escape to centre.</w:t>
            </w:r>
          </w:p>
        </w:tc>
        <w:tc>
          <w:tcPr>
            <w:tcW w:w="1563" w:type="dxa"/>
          </w:tcPr>
          <w:p w14:paraId="412C2B24" w14:textId="77777777" w:rsidR="00821540" w:rsidRDefault="00821540" w:rsidP="00821540">
            <w:pPr>
              <w:pStyle w:val="ListParagraph"/>
              <w:rPr>
                <w:rFonts w:ascii="Goudy Old Style" w:hAnsi="Goudy Old Style"/>
                <w:sz w:val="18"/>
                <w:szCs w:val="18"/>
              </w:rPr>
            </w:pPr>
          </w:p>
          <w:p w14:paraId="567FC8A3" w14:textId="2E42442C" w:rsidR="000B1B43" w:rsidRPr="000B1B43" w:rsidRDefault="000B1B43" w:rsidP="007A0F00">
            <w:pPr>
              <w:rPr>
                <w:rFonts w:ascii="Goudy Old Style" w:hAnsi="Goudy Old Style"/>
                <w:sz w:val="18"/>
                <w:szCs w:val="18"/>
              </w:rPr>
            </w:pPr>
            <w:r>
              <w:rPr>
                <w:rFonts w:ascii="Goudy Old Style" w:hAnsi="Goudy Old Style"/>
                <w:sz w:val="18"/>
                <w:szCs w:val="18"/>
              </w:rPr>
              <w:t xml:space="preserve">All staff to </w:t>
            </w:r>
            <w:r w:rsidR="00832D46">
              <w:rPr>
                <w:rFonts w:ascii="Goudy Old Style" w:hAnsi="Goudy Old Style"/>
                <w:sz w:val="18"/>
                <w:szCs w:val="18"/>
              </w:rPr>
              <w:t>hav</w:t>
            </w:r>
            <w:r w:rsidR="001E5E78">
              <w:rPr>
                <w:rFonts w:ascii="Goudy Old Style" w:hAnsi="Goudy Old Style"/>
                <w:sz w:val="18"/>
                <w:szCs w:val="18"/>
              </w:rPr>
              <w:t xml:space="preserve">e familiarisation </w:t>
            </w:r>
            <w:r w:rsidR="001E5E78">
              <w:rPr>
                <w:rFonts w:ascii="Goudy Old Style" w:hAnsi="Goudy Old Style"/>
                <w:sz w:val="18"/>
                <w:szCs w:val="18"/>
              </w:rPr>
              <w:lastRenderedPageBreak/>
              <w:t xml:space="preserve">of </w:t>
            </w:r>
            <w:r w:rsidR="00D4746C">
              <w:rPr>
                <w:rFonts w:ascii="Goudy Old Style" w:hAnsi="Goudy Old Style"/>
                <w:sz w:val="18"/>
                <w:szCs w:val="18"/>
              </w:rPr>
              <w:t xml:space="preserve">City, Whitmore </w:t>
            </w:r>
            <w:proofErr w:type="spellStart"/>
            <w:r w:rsidR="00D4746C">
              <w:rPr>
                <w:rFonts w:ascii="Goudy Old Style" w:hAnsi="Goudy Old Style"/>
                <w:sz w:val="18"/>
                <w:szCs w:val="18"/>
              </w:rPr>
              <w:t>Reans</w:t>
            </w:r>
            <w:proofErr w:type="spellEnd"/>
            <w:r w:rsidR="00D4746C">
              <w:rPr>
                <w:rFonts w:ascii="Goudy Old Style" w:hAnsi="Goudy Old Style"/>
                <w:sz w:val="18"/>
                <w:szCs w:val="18"/>
              </w:rPr>
              <w:t xml:space="preserve"> and Chapel Ash</w:t>
            </w:r>
          </w:p>
        </w:tc>
        <w:tc>
          <w:tcPr>
            <w:tcW w:w="3389" w:type="dxa"/>
          </w:tcPr>
          <w:p w14:paraId="7F40F6C5" w14:textId="77777777" w:rsidR="00B37B8C" w:rsidRPr="00832D46" w:rsidRDefault="000B1B43" w:rsidP="00821540">
            <w:pPr>
              <w:rPr>
                <w:rFonts w:ascii="Goudy Old Style" w:hAnsi="Goudy Old Style"/>
                <w:sz w:val="18"/>
                <w:szCs w:val="18"/>
              </w:rPr>
            </w:pPr>
            <w:r>
              <w:rPr>
                <w:rFonts w:ascii="Goudy Old Style" w:hAnsi="Goudy Old Style"/>
                <w:sz w:val="18"/>
                <w:szCs w:val="18"/>
              </w:rPr>
              <w:lastRenderedPageBreak/>
              <w:t xml:space="preserve">Induction in place. </w:t>
            </w:r>
            <w:r w:rsidR="00B37B8C">
              <w:rPr>
                <w:rFonts w:ascii="Goudy Old Style" w:hAnsi="Goudy Old Style"/>
                <w:sz w:val="16"/>
                <w:szCs w:val="16"/>
              </w:rPr>
              <w:t xml:space="preserve"> </w:t>
            </w:r>
          </w:p>
          <w:p w14:paraId="7A47D06F" w14:textId="77777777" w:rsidR="00B37B8C" w:rsidRPr="00EE1DA1" w:rsidRDefault="00B37B8C" w:rsidP="00821540">
            <w:pPr>
              <w:rPr>
                <w:rFonts w:ascii="Goudy Old Style" w:hAnsi="Goudy Old Style"/>
                <w:sz w:val="18"/>
                <w:szCs w:val="18"/>
              </w:rPr>
            </w:pPr>
          </w:p>
        </w:tc>
      </w:tr>
      <w:tr w:rsidR="00F81BFA" w:rsidRPr="00F81BFA" w14:paraId="77CCA28C" w14:textId="77777777" w:rsidTr="007A0F00">
        <w:tc>
          <w:tcPr>
            <w:tcW w:w="2054" w:type="dxa"/>
          </w:tcPr>
          <w:p w14:paraId="1175FBB5" w14:textId="7E13278B" w:rsidR="00F81BFA" w:rsidRPr="00F81BFA" w:rsidRDefault="00D4746C" w:rsidP="00F81BFA">
            <w:pPr>
              <w:rPr>
                <w:rFonts w:ascii="Goudy Old Style" w:hAnsi="Goudy Old Style"/>
                <w:sz w:val="18"/>
                <w:szCs w:val="18"/>
              </w:rPr>
            </w:pPr>
            <w:r>
              <w:rPr>
                <w:rFonts w:ascii="Goudy Old Style" w:hAnsi="Goudy Old Style"/>
                <w:sz w:val="18"/>
                <w:szCs w:val="18"/>
              </w:rPr>
              <w:t>3.</w:t>
            </w:r>
            <w:r w:rsidR="00975D7B">
              <w:rPr>
                <w:rFonts w:ascii="Goudy Old Style" w:hAnsi="Goudy Old Style"/>
                <w:sz w:val="18"/>
                <w:szCs w:val="18"/>
              </w:rPr>
              <w:t xml:space="preserve"> </w:t>
            </w:r>
          </w:p>
          <w:p w14:paraId="76460BE4" w14:textId="77777777" w:rsidR="00821540" w:rsidRPr="00F81BFA" w:rsidRDefault="00F81BFA" w:rsidP="00F81BFA">
            <w:pPr>
              <w:numPr>
                <w:ilvl w:val="0"/>
                <w:numId w:val="13"/>
              </w:numPr>
              <w:rPr>
                <w:rFonts w:ascii="Goudy Old Style" w:hAnsi="Goudy Old Style"/>
                <w:sz w:val="18"/>
                <w:szCs w:val="18"/>
              </w:rPr>
            </w:pPr>
            <w:r w:rsidRPr="00F81BFA">
              <w:rPr>
                <w:rFonts w:ascii="Goudy Old Style" w:hAnsi="Goudy Old Style"/>
                <w:sz w:val="18"/>
                <w:szCs w:val="18"/>
              </w:rPr>
              <w:t>As both above points</w:t>
            </w:r>
          </w:p>
          <w:p w14:paraId="7843326B" w14:textId="77777777" w:rsidR="00821540" w:rsidRPr="00F81BFA" w:rsidRDefault="00821540" w:rsidP="00F81BFA">
            <w:pPr>
              <w:rPr>
                <w:rFonts w:ascii="Goudy Old Style" w:hAnsi="Goudy Old Style"/>
                <w:sz w:val="18"/>
                <w:szCs w:val="18"/>
              </w:rPr>
            </w:pPr>
          </w:p>
        </w:tc>
        <w:tc>
          <w:tcPr>
            <w:tcW w:w="1510" w:type="dxa"/>
          </w:tcPr>
          <w:p w14:paraId="44F2382B" w14:textId="77777777" w:rsidR="00F81BFA" w:rsidRDefault="00F81BFA" w:rsidP="00F81BFA">
            <w:pPr>
              <w:rPr>
                <w:rFonts w:ascii="Goudy Old Style" w:hAnsi="Goudy Old Style"/>
                <w:sz w:val="18"/>
                <w:szCs w:val="18"/>
              </w:rPr>
            </w:pPr>
          </w:p>
          <w:p w14:paraId="1B61A8DC" w14:textId="77777777" w:rsidR="00832D46" w:rsidRPr="00F81BFA" w:rsidRDefault="00832D46" w:rsidP="00F81BFA">
            <w:pPr>
              <w:rPr>
                <w:rFonts w:ascii="Goudy Old Style" w:hAnsi="Goudy Old Style"/>
                <w:sz w:val="18"/>
                <w:szCs w:val="18"/>
              </w:rPr>
            </w:pPr>
            <w:r>
              <w:rPr>
                <w:rFonts w:ascii="Goudy Old Style" w:hAnsi="Goudy Old Style"/>
                <w:sz w:val="18"/>
                <w:szCs w:val="18"/>
              </w:rPr>
              <w:t>Unpredictable escape via train station</w:t>
            </w:r>
            <w:r w:rsidR="001E5E78">
              <w:rPr>
                <w:rFonts w:ascii="Goudy Old Style" w:hAnsi="Goudy Old Style"/>
                <w:sz w:val="18"/>
                <w:szCs w:val="18"/>
              </w:rPr>
              <w:t>s</w:t>
            </w:r>
            <w:r>
              <w:rPr>
                <w:rFonts w:ascii="Goudy Old Style" w:hAnsi="Goudy Old Style"/>
                <w:sz w:val="18"/>
                <w:szCs w:val="18"/>
              </w:rPr>
              <w:t>.</w:t>
            </w:r>
          </w:p>
        </w:tc>
        <w:tc>
          <w:tcPr>
            <w:tcW w:w="1563" w:type="dxa"/>
          </w:tcPr>
          <w:p w14:paraId="0C97AE3B" w14:textId="77777777" w:rsidR="00F81BFA" w:rsidRDefault="00F81BFA" w:rsidP="00F81BFA">
            <w:pPr>
              <w:rPr>
                <w:rFonts w:ascii="Goudy Old Style" w:hAnsi="Goudy Old Style"/>
                <w:sz w:val="18"/>
                <w:szCs w:val="18"/>
              </w:rPr>
            </w:pPr>
          </w:p>
          <w:p w14:paraId="3203CAA7" w14:textId="77777777" w:rsidR="00832D46" w:rsidRPr="00F81BFA" w:rsidRDefault="00832D46" w:rsidP="00F81BFA">
            <w:pPr>
              <w:rPr>
                <w:rFonts w:ascii="Goudy Old Style" w:hAnsi="Goudy Old Style"/>
                <w:sz w:val="18"/>
                <w:szCs w:val="18"/>
              </w:rPr>
            </w:pPr>
            <w:r>
              <w:rPr>
                <w:rFonts w:ascii="Goudy Old Style" w:hAnsi="Goudy Old Style"/>
                <w:sz w:val="18"/>
                <w:szCs w:val="18"/>
              </w:rPr>
              <w:t>All staff to have familiarisation of station location and platforms.</w:t>
            </w:r>
          </w:p>
        </w:tc>
        <w:tc>
          <w:tcPr>
            <w:tcW w:w="3389" w:type="dxa"/>
          </w:tcPr>
          <w:p w14:paraId="56822B81" w14:textId="77777777" w:rsidR="00832D46" w:rsidRDefault="00832D46" w:rsidP="00832D46">
            <w:pPr>
              <w:rPr>
                <w:rFonts w:ascii="Goudy Old Style" w:hAnsi="Goudy Old Style"/>
                <w:sz w:val="18"/>
                <w:szCs w:val="18"/>
              </w:rPr>
            </w:pPr>
            <w:r>
              <w:rPr>
                <w:rFonts w:ascii="Goudy Old Style" w:hAnsi="Goudy Old Style"/>
                <w:sz w:val="18"/>
                <w:szCs w:val="18"/>
              </w:rPr>
              <w:t xml:space="preserve">Induction in place. </w:t>
            </w:r>
          </w:p>
          <w:p w14:paraId="5ACBCE9A" w14:textId="645F5ABF" w:rsidR="00D4746C" w:rsidRDefault="00D4746C" w:rsidP="00D4746C">
            <w:pPr>
              <w:rPr>
                <w:rFonts w:ascii="Goudy Old Style" w:hAnsi="Goudy Old Style"/>
                <w:sz w:val="18"/>
                <w:szCs w:val="18"/>
              </w:rPr>
            </w:pPr>
            <w:r>
              <w:rPr>
                <w:rFonts w:ascii="Goudy Old Style" w:hAnsi="Goudy Old Style"/>
                <w:sz w:val="18"/>
                <w:szCs w:val="18"/>
              </w:rPr>
              <w:t xml:space="preserve">NB useful link </w:t>
            </w:r>
            <w:r w:rsidR="00832D46">
              <w:rPr>
                <w:rFonts w:ascii="Goudy Old Style" w:hAnsi="Goudy Old Style"/>
                <w:sz w:val="18"/>
                <w:szCs w:val="18"/>
              </w:rPr>
              <w:t>f</w:t>
            </w:r>
            <w:r w:rsidR="001E5E78">
              <w:rPr>
                <w:rFonts w:ascii="Goudy Old Style" w:hAnsi="Goudy Old Style"/>
                <w:sz w:val="18"/>
                <w:szCs w:val="18"/>
              </w:rPr>
              <w:t xml:space="preserve">or </w:t>
            </w:r>
            <w:r>
              <w:rPr>
                <w:rFonts w:ascii="Goudy Old Style" w:hAnsi="Goudy Old Style"/>
                <w:sz w:val="18"/>
                <w:szCs w:val="18"/>
              </w:rPr>
              <w:t xml:space="preserve">train station: </w:t>
            </w:r>
          </w:p>
          <w:p w14:paraId="46C1E19B" w14:textId="77777777" w:rsidR="00D4746C" w:rsidRPr="00D4746C" w:rsidRDefault="000B5384" w:rsidP="00D4746C">
            <w:pPr>
              <w:rPr>
                <w:rFonts w:ascii="Goudy Old Style" w:hAnsi="Goudy Old Style"/>
                <w:sz w:val="18"/>
                <w:szCs w:val="18"/>
              </w:rPr>
            </w:pPr>
            <w:hyperlink r:id="rId12" w:history="1">
              <w:r w:rsidR="00D4746C" w:rsidRPr="00D4746C">
                <w:rPr>
                  <w:rStyle w:val="Hyperlink"/>
                  <w:rFonts w:ascii="Goudy Old Style" w:hAnsi="Goudy Old Style"/>
                  <w:sz w:val="18"/>
                  <w:szCs w:val="18"/>
                </w:rPr>
                <w:t>https://www.thetrainline.com/stations/wolverhampton</w:t>
              </w:r>
            </w:hyperlink>
          </w:p>
          <w:p w14:paraId="17886DA4" w14:textId="77777777" w:rsidR="00D4746C" w:rsidRPr="00F81BFA" w:rsidRDefault="00D4746C" w:rsidP="00D4746C">
            <w:pPr>
              <w:rPr>
                <w:rFonts w:ascii="Goudy Old Style" w:hAnsi="Goudy Old Style"/>
                <w:sz w:val="18"/>
                <w:szCs w:val="18"/>
              </w:rPr>
            </w:pPr>
          </w:p>
          <w:p w14:paraId="3F4FE9E4" w14:textId="39D68F29" w:rsidR="00F81BFA" w:rsidRPr="00F81BFA" w:rsidRDefault="00F81BFA" w:rsidP="00832D46">
            <w:pPr>
              <w:rPr>
                <w:rFonts w:ascii="Goudy Old Style" w:hAnsi="Goudy Old Style"/>
                <w:sz w:val="18"/>
                <w:szCs w:val="18"/>
              </w:rPr>
            </w:pPr>
          </w:p>
        </w:tc>
      </w:tr>
      <w:tr w:rsidR="00D4746C" w:rsidRPr="00422914" w14:paraId="5A19E979" w14:textId="77777777" w:rsidTr="00D4746C">
        <w:tc>
          <w:tcPr>
            <w:tcW w:w="2054" w:type="dxa"/>
          </w:tcPr>
          <w:p w14:paraId="045D5CA7" w14:textId="67E2EC91" w:rsidR="00D4746C" w:rsidRDefault="00D4746C" w:rsidP="00972005">
            <w:pPr>
              <w:rPr>
                <w:rFonts w:ascii="Goudy Old Style" w:hAnsi="Goudy Old Style"/>
                <w:sz w:val="18"/>
                <w:szCs w:val="18"/>
              </w:rPr>
            </w:pPr>
            <w:r>
              <w:rPr>
                <w:rFonts w:ascii="Goudy Old Style" w:hAnsi="Goudy Old Style"/>
                <w:sz w:val="18"/>
                <w:szCs w:val="18"/>
              </w:rPr>
              <w:t>4.</w:t>
            </w:r>
          </w:p>
          <w:p w14:paraId="0CB82CAA" w14:textId="77777777" w:rsidR="00D4746C" w:rsidRPr="00F81BFA" w:rsidRDefault="00D4746C" w:rsidP="00972005">
            <w:pPr>
              <w:pStyle w:val="ListParagraph"/>
              <w:numPr>
                <w:ilvl w:val="0"/>
                <w:numId w:val="13"/>
              </w:numPr>
              <w:rPr>
                <w:rFonts w:ascii="Goudy Old Style" w:hAnsi="Goudy Old Style"/>
                <w:sz w:val="18"/>
                <w:szCs w:val="18"/>
              </w:rPr>
            </w:pPr>
            <w:r w:rsidRPr="00F81BFA">
              <w:rPr>
                <w:rFonts w:ascii="Goudy Old Style" w:hAnsi="Goudy Old Style"/>
                <w:sz w:val="18"/>
                <w:szCs w:val="18"/>
              </w:rPr>
              <w:t>As both above points</w:t>
            </w:r>
          </w:p>
          <w:p w14:paraId="10963FDD" w14:textId="77777777" w:rsidR="00D4746C" w:rsidRPr="00F81BFA" w:rsidRDefault="00D4746C" w:rsidP="00972005">
            <w:pPr>
              <w:rPr>
                <w:rFonts w:ascii="Goudy Old Style" w:hAnsi="Goudy Old Style"/>
                <w:sz w:val="18"/>
                <w:szCs w:val="18"/>
              </w:rPr>
            </w:pPr>
          </w:p>
        </w:tc>
        <w:tc>
          <w:tcPr>
            <w:tcW w:w="1510" w:type="dxa"/>
          </w:tcPr>
          <w:p w14:paraId="6F1CCD69" w14:textId="77777777" w:rsidR="00D4746C" w:rsidRDefault="00D4746C" w:rsidP="00972005">
            <w:pPr>
              <w:rPr>
                <w:rFonts w:ascii="Goudy Old Style" w:hAnsi="Goudy Old Style"/>
                <w:sz w:val="18"/>
                <w:szCs w:val="18"/>
              </w:rPr>
            </w:pPr>
          </w:p>
          <w:p w14:paraId="3F0123F7" w14:textId="5767AA2B" w:rsidR="00D4746C" w:rsidRPr="000B1B43" w:rsidRDefault="00D4746C" w:rsidP="00972005">
            <w:pPr>
              <w:rPr>
                <w:rFonts w:ascii="Goudy Old Style" w:hAnsi="Goudy Old Style"/>
                <w:sz w:val="18"/>
                <w:szCs w:val="18"/>
              </w:rPr>
            </w:pPr>
            <w:r>
              <w:rPr>
                <w:rFonts w:ascii="Goudy Old Style" w:hAnsi="Goudy Old Style"/>
                <w:sz w:val="18"/>
                <w:szCs w:val="18"/>
              </w:rPr>
              <w:t>Unpredictable escape / access to busy road</w:t>
            </w:r>
          </w:p>
        </w:tc>
        <w:tc>
          <w:tcPr>
            <w:tcW w:w="1563" w:type="dxa"/>
          </w:tcPr>
          <w:p w14:paraId="29CD8716" w14:textId="77777777" w:rsidR="00D4746C" w:rsidRDefault="00D4746C" w:rsidP="00972005">
            <w:pPr>
              <w:pStyle w:val="ListParagraph"/>
              <w:rPr>
                <w:rFonts w:ascii="Goudy Old Style" w:hAnsi="Goudy Old Style"/>
                <w:sz w:val="18"/>
                <w:szCs w:val="18"/>
              </w:rPr>
            </w:pPr>
          </w:p>
          <w:p w14:paraId="4CC40DFD" w14:textId="4C4623C1" w:rsidR="00D4746C" w:rsidRPr="000B1B43" w:rsidRDefault="00D4746C" w:rsidP="00D4746C">
            <w:pPr>
              <w:rPr>
                <w:rFonts w:ascii="Goudy Old Style" w:hAnsi="Goudy Old Style"/>
                <w:sz w:val="18"/>
                <w:szCs w:val="18"/>
              </w:rPr>
            </w:pPr>
            <w:r>
              <w:rPr>
                <w:rFonts w:ascii="Goudy Old Style" w:hAnsi="Goudy Old Style"/>
                <w:sz w:val="18"/>
                <w:szCs w:val="18"/>
              </w:rPr>
              <w:t xml:space="preserve">All staff to have familiarisation of immediate road network </w:t>
            </w:r>
          </w:p>
        </w:tc>
        <w:tc>
          <w:tcPr>
            <w:tcW w:w="3389" w:type="dxa"/>
          </w:tcPr>
          <w:p w14:paraId="18598931" w14:textId="77777777" w:rsidR="00D4746C" w:rsidRPr="00832D46" w:rsidRDefault="00D4746C" w:rsidP="00972005">
            <w:pPr>
              <w:rPr>
                <w:rFonts w:ascii="Goudy Old Style" w:hAnsi="Goudy Old Style"/>
                <w:sz w:val="18"/>
                <w:szCs w:val="18"/>
              </w:rPr>
            </w:pPr>
            <w:r>
              <w:rPr>
                <w:rFonts w:ascii="Goudy Old Style" w:hAnsi="Goudy Old Style"/>
                <w:sz w:val="18"/>
                <w:szCs w:val="18"/>
              </w:rPr>
              <w:t xml:space="preserve">Induction in place. </w:t>
            </w:r>
            <w:r>
              <w:rPr>
                <w:rFonts w:ascii="Goudy Old Style" w:hAnsi="Goudy Old Style"/>
                <w:sz w:val="16"/>
                <w:szCs w:val="16"/>
              </w:rPr>
              <w:t xml:space="preserve"> </w:t>
            </w:r>
          </w:p>
          <w:p w14:paraId="3DF0CDF4" w14:textId="77777777" w:rsidR="00D4746C" w:rsidRPr="00EE1DA1" w:rsidRDefault="00D4746C" w:rsidP="00972005">
            <w:pPr>
              <w:rPr>
                <w:rFonts w:ascii="Goudy Old Style" w:hAnsi="Goudy Old Style"/>
                <w:sz w:val="18"/>
                <w:szCs w:val="18"/>
              </w:rPr>
            </w:pPr>
          </w:p>
        </w:tc>
      </w:tr>
    </w:tbl>
    <w:p w14:paraId="0084C315" w14:textId="77777777" w:rsidR="00821540" w:rsidRDefault="00821540" w:rsidP="00664203"/>
    <w:p w14:paraId="003CB79A" w14:textId="77777777" w:rsidR="000A152E" w:rsidRDefault="000A152E" w:rsidP="00664203"/>
    <w:tbl>
      <w:tblPr>
        <w:tblStyle w:val="TableGrid"/>
        <w:tblW w:w="0" w:type="auto"/>
        <w:tblLook w:val="04A0" w:firstRow="1" w:lastRow="0" w:firstColumn="1" w:lastColumn="0" w:noHBand="0" w:noVBand="1"/>
      </w:tblPr>
      <w:tblGrid>
        <w:gridCol w:w="8516"/>
      </w:tblGrid>
      <w:tr w:rsidR="0059428D" w:rsidRPr="00664203" w14:paraId="76BB406E" w14:textId="77777777" w:rsidTr="000A152E">
        <w:tc>
          <w:tcPr>
            <w:tcW w:w="8516" w:type="dxa"/>
          </w:tcPr>
          <w:p w14:paraId="345C408D" w14:textId="77777777" w:rsidR="0059428D" w:rsidRDefault="0059428D" w:rsidP="00F9620B">
            <w:pPr>
              <w:rPr>
                <w:rFonts w:ascii="Goudy Old Style" w:hAnsi="Goudy Old Style"/>
                <w:b/>
                <w:sz w:val="32"/>
                <w:szCs w:val="32"/>
              </w:rPr>
            </w:pPr>
            <w:r>
              <w:rPr>
                <w:rFonts w:ascii="Goudy Old Style" w:hAnsi="Goudy Old Style"/>
                <w:b/>
                <w:sz w:val="32"/>
                <w:szCs w:val="32"/>
              </w:rPr>
              <w:t xml:space="preserve">Section 2: </w:t>
            </w:r>
            <w:r w:rsidR="00F9620B">
              <w:rPr>
                <w:rFonts w:ascii="Goudy Old Style" w:hAnsi="Goudy Old Style"/>
                <w:b/>
                <w:sz w:val="32"/>
                <w:szCs w:val="32"/>
              </w:rPr>
              <w:t>Social &amp; Demographic Factors</w:t>
            </w:r>
          </w:p>
          <w:p w14:paraId="522529A3" w14:textId="77777777" w:rsidR="00F9620B" w:rsidRPr="00664203" w:rsidRDefault="00F9620B" w:rsidP="00F9620B">
            <w:pPr>
              <w:rPr>
                <w:rFonts w:ascii="Goudy Old Style" w:hAnsi="Goudy Old Style"/>
                <w:b/>
                <w:sz w:val="32"/>
                <w:szCs w:val="32"/>
              </w:rPr>
            </w:pPr>
          </w:p>
        </w:tc>
      </w:tr>
    </w:tbl>
    <w:p w14:paraId="08A3C396" w14:textId="77777777" w:rsidR="0059428D" w:rsidRDefault="0059428D" w:rsidP="0059428D"/>
    <w:tbl>
      <w:tblPr>
        <w:tblStyle w:val="TableGrid"/>
        <w:tblW w:w="0" w:type="auto"/>
        <w:tblLayout w:type="fixed"/>
        <w:tblLook w:val="04A0" w:firstRow="1" w:lastRow="0" w:firstColumn="1" w:lastColumn="0" w:noHBand="0" w:noVBand="1"/>
      </w:tblPr>
      <w:tblGrid>
        <w:gridCol w:w="2093"/>
        <w:gridCol w:w="2977"/>
        <w:gridCol w:w="1134"/>
        <w:gridCol w:w="1275"/>
        <w:gridCol w:w="1037"/>
      </w:tblGrid>
      <w:tr w:rsidR="0059428D" w:rsidRPr="00A540BB" w14:paraId="70575D73" w14:textId="77777777" w:rsidTr="000A152E">
        <w:tc>
          <w:tcPr>
            <w:tcW w:w="2093" w:type="dxa"/>
          </w:tcPr>
          <w:p w14:paraId="0D92FC48"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Hazard &amp; Source</w:t>
            </w:r>
          </w:p>
        </w:tc>
        <w:tc>
          <w:tcPr>
            <w:tcW w:w="2977" w:type="dxa"/>
          </w:tcPr>
          <w:p w14:paraId="5AE4FEC4" w14:textId="54BD1AA8"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to </w:t>
            </w:r>
            <w:r w:rsidR="00B1394D">
              <w:rPr>
                <w:rFonts w:ascii="Goudy Old Style" w:hAnsi="Goudy Old Style"/>
                <w:b/>
                <w:sz w:val="18"/>
                <w:szCs w:val="18"/>
              </w:rPr>
              <w:t>Resident</w:t>
            </w:r>
            <w:r w:rsidRPr="00EE1DA1">
              <w:rPr>
                <w:rFonts w:ascii="Goudy Old Style" w:hAnsi="Goudy Old Style"/>
                <w:b/>
                <w:sz w:val="18"/>
                <w:szCs w:val="18"/>
              </w:rPr>
              <w:t xml:space="preserve"> / Others / Property  </w:t>
            </w:r>
          </w:p>
        </w:tc>
        <w:tc>
          <w:tcPr>
            <w:tcW w:w="1134" w:type="dxa"/>
          </w:tcPr>
          <w:p w14:paraId="1E0E9047"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Severity </w:t>
            </w:r>
          </w:p>
        </w:tc>
        <w:tc>
          <w:tcPr>
            <w:tcW w:w="1275" w:type="dxa"/>
          </w:tcPr>
          <w:p w14:paraId="2FC1BCED"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Probability </w:t>
            </w:r>
          </w:p>
        </w:tc>
        <w:tc>
          <w:tcPr>
            <w:tcW w:w="1037" w:type="dxa"/>
          </w:tcPr>
          <w:p w14:paraId="36798E5D"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Risk Score</w:t>
            </w:r>
            <w:r>
              <w:rPr>
                <w:rFonts w:ascii="Goudy Old Style" w:hAnsi="Goudy Old Style"/>
                <w:b/>
                <w:sz w:val="18"/>
                <w:szCs w:val="18"/>
              </w:rPr>
              <w:t xml:space="preserve"> (see Table 1 for scoring)</w:t>
            </w:r>
          </w:p>
        </w:tc>
      </w:tr>
      <w:tr w:rsidR="0059428D" w:rsidRPr="00422914" w14:paraId="657471E9" w14:textId="77777777" w:rsidTr="000A152E">
        <w:tc>
          <w:tcPr>
            <w:tcW w:w="2093" w:type="dxa"/>
          </w:tcPr>
          <w:p w14:paraId="62A8F28C" w14:textId="06CAAFB5" w:rsidR="0059428D" w:rsidRPr="00EE1DA1" w:rsidRDefault="00F075BC" w:rsidP="000A152E">
            <w:pPr>
              <w:rPr>
                <w:rFonts w:ascii="Goudy Old Style" w:hAnsi="Goudy Old Style"/>
                <w:sz w:val="18"/>
                <w:szCs w:val="18"/>
              </w:rPr>
            </w:pPr>
            <w:r>
              <w:rPr>
                <w:rFonts w:ascii="Goudy Old Style" w:hAnsi="Goudy Old Style"/>
                <w:sz w:val="18"/>
                <w:szCs w:val="18"/>
              </w:rPr>
              <w:t>1</w:t>
            </w:r>
            <w:r w:rsidR="00CA07FA">
              <w:rPr>
                <w:rFonts w:ascii="Goudy Old Style" w:hAnsi="Goudy Old Style"/>
                <w:sz w:val="18"/>
                <w:szCs w:val="18"/>
              </w:rPr>
              <w:t>.</w:t>
            </w:r>
            <w:r>
              <w:rPr>
                <w:rFonts w:ascii="Goudy Old Style" w:hAnsi="Goudy Old Style"/>
                <w:sz w:val="18"/>
                <w:szCs w:val="18"/>
              </w:rPr>
              <w:t>a.</w:t>
            </w:r>
            <w:r w:rsidR="00CA07FA">
              <w:rPr>
                <w:rFonts w:ascii="Goudy Old Style" w:hAnsi="Goudy Old Style"/>
                <w:sz w:val="18"/>
                <w:szCs w:val="18"/>
              </w:rPr>
              <w:t xml:space="preserve"> Young people’s health</w:t>
            </w:r>
          </w:p>
        </w:tc>
        <w:tc>
          <w:tcPr>
            <w:tcW w:w="2977" w:type="dxa"/>
          </w:tcPr>
          <w:p w14:paraId="066DC2C0" w14:textId="77777777" w:rsidR="0059428D" w:rsidRPr="00EE1DA1" w:rsidRDefault="00623528" w:rsidP="000A152E">
            <w:pPr>
              <w:rPr>
                <w:rFonts w:ascii="Goudy Old Style" w:hAnsi="Goudy Old Style"/>
                <w:sz w:val="18"/>
                <w:szCs w:val="18"/>
              </w:rPr>
            </w:pPr>
            <w:r>
              <w:rPr>
                <w:rFonts w:ascii="Goudy Old Style" w:hAnsi="Goudy Old Style"/>
                <w:sz w:val="18"/>
                <w:szCs w:val="18"/>
              </w:rPr>
              <w:t>Lifestyle and local factors impacting adversely on young people in placement</w:t>
            </w:r>
          </w:p>
        </w:tc>
        <w:tc>
          <w:tcPr>
            <w:tcW w:w="1134" w:type="dxa"/>
          </w:tcPr>
          <w:p w14:paraId="3BD4E3B7"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275" w:type="dxa"/>
          </w:tcPr>
          <w:p w14:paraId="7130C483"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76EFB80B" w14:textId="77777777" w:rsidR="0059428D" w:rsidRPr="00EE1DA1" w:rsidRDefault="00623528" w:rsidP="000A152E">
            <w:pPr>
              <w:rPr>
                <w:rFonts w:ascii="Goudy Old Style" w:hAnsi="Goudy Old Style"/>
                <w:sz w:val="18"/>
                <w:szCs w:val="18"/>
              </w:rPr>
            </w:pPr>
            <w:r>
              <w:rPr>
                <w:rFonts w:ascii="Goudy Old Style" w:hAnsi="Goudy Old Style"/>
                <w:sz w:val="18"/>
                <w:szCs w:val="18"/>
              </w:rPr>
              <w:t>9</w:t>
            </w:r>
          </w:p>
        </w:tc>
      </w:tr>
      <w:tr w:rsidR="0059428D" w:rsidRPr="00422914" w14:paraId="601030FC" w14:textId="77777777" w:rsidTr="000A152E">
        <w:tc>
          <w:tcPr>
            <w:tcW w:w="2093" w:type="dxa"/>
          </w:tcPr>
          <w:p w14:paraId="3F42D17C" w14:textId="28C35D17" w:rsidR="0059428D" w:rsidRPr="00EE1DA1" w:rsidRDefault="00F075BC" w:rsidP="000A152E">
            <w:pPr>
              <w:rPr>
                <w:rFonts w:ascii="Goudy Old Style" w:hAnsi="Goudy Old Style"/>
                <w:sz w:val="18"/>
                <w:szCs w:val="18"/>
              </w:rPr>
            </w:pPr>
            <w:r>
              <w:rPr>
                <w:rFonts w:ascii="Goudy Old Style" w:hAnsi="Goudy Old Style"/>
                <w:sz w:val="18"/>
                <w:szCs w:val="18"/>
              </w:rPr>
              <w:t>1.</w:t>
            </w:r>
            <w:r w:rsidR="00623528">
              <w:rPr>
                <w:rFonts w:ascii="Goudy Old Style" w:hAnsi="Goudy Old Style"/>
                <w:sz w:val="18"/>
                <w:szCs w:val="18"/>
              </w:rPr>
              <w:t>b. Staff health &amp; employment</w:t>
            </w:r>
          </w:p>
        </w:tc>
        <w:tc>
          <w:tcPr>
            <w:tcW w:w="2977" w:type="dxa"/>
          </w:tcPr>
          <w:p w14:paraId="016B53B9" w14:textId="77777777" w:rsidR="0059428D" w:rsidRPr="00EE1DA1" w:rsidRDefault="00623528" w:rsidP="000A152E">
            <w:pPr>
              <w:rPr>
                <w:rFonts w:ascii="Goudy Old Style" w:hAnsi="Goudy Old Style"/>
                <w:sz w:val="18"/>
                <w:szCs w:val="18"/>
              </w:rPr>
            </w:pPr>
            <w:r>
              <w:rPr>
                <w:rFonts w:ascii="Goudy Old Style" w:hAnsi="Goudy Old Style"/>
                <w:sz w:val="18"/>
                <w:szCs w:val="18"/>
              </w:rPr>
              <w:t>Lifestyle and local factors impacting adversely on staff group</w:t>
            </w:r>
          </w:p>
        </w:tc>
        <w:tc>
          <w:tcPr>
            <w:tcW w:w="1134" w:type="dxa"/>
          </w:tcPr>
          <w:p w14:paraId="0D77933D"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275" w:type="dxa"/>
          </w:tcPr>
          <w:p w14:paraId="3F583306"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35AA446F" w14:textId="77777777" w:rsidR="0059428D" w:rsidRPr="00EE1DA1" w:rsidRDefault="00623528" w:rsidP="000A152E">
            <w:pPr>
              <w:rPr>
                <w:rFonts w:ascii="Goudy Old Style" w:hAnsi="Goudy Old Style"/>
                <w:sz w:val="18"/>
                <w:szCs w:val="18"/>
              </w:rPr>
            </w:pPr>
            <w:r>
              <w:rPr>
                <w:rFonts w:ascii="Goudy Old Style" w:hAnsi="Goudy Old Style"/>
                <w:sz w:val="18"/>
                <w:szCs w:val="18"/>
              </w:rPr>
              <w:t>9</w:t>
            </w:r>
          </w:p>
        </w:tc>
      </w:tr>
      <w:tr w:rsidR="0059428D" w:rsidRPr="00422914" w14:paraId="7C401E0B" w14:textId="77777777" w:rsidTr="000A152E">
        <w:tc>
          <w:tcPr>
            <w:tcW w:w="2093" w:type="dxa"/>
          </w:tcPr>
          <w:p w14:paraId="68342B81" w14:textId="69D706E2" w:rsidR="0059428D" w:rsidRPr="00EE1DA1" w:rsidRDefault="00F075BC" w:rsidP="000A152E">
            <w:pPr>
              <w:rPr>
                <w:rFonts w:ascii="Goudy Old Style" w:hAnsi="Goudy Old Style"/>
                <w:sz w:val="18"/>
                <w:szCs w:val="18"/>
              </w:rPr>
            </w:pPr>
            <w:r>
              <w:rPr>
                <w:rFonts w:ascii="Goudy Old Style" w:hAnsi="Goudy Old Style"/>
                <w:sz w:val="18"/>
                <w:szCs w:val="18"/>
              </w:rPr>
              <w:t>1.</w:t>
            </w:r>
            <w:r w:rsidR="00623528">
              <w:rPr>
                <w:rFonts w:ascii="Goudy Old Style" w:hAnsi="Goudy Old Style"/>
                <w:sz w:val="18"/>
                <w:szCs w:val="18"/>
              </w:rPr>
              <w:t>c. Young people’s mental health</w:t>
            </w:r>
          </w:p>
        </w:tc>
        <w:tc>
          <w:tcPr>
            <w:tcW w:w="2977" w:type="dxa"/>
          </w:tcPr>
          <w:p w14:paraId="3475ECA6" w14:textId="77777777" w:rsidR="0059428D" w:rsidRPr="00EE1DA1" w:rsidRDefault="00623528" w:rsidP="000A152E">
            <w:pPr>
              <w:rPr>
                <w:rFonts w:ascii="Goudy Old Style" w:hAnsi="Goudy Old Style"/>
                <w:sz w:val="18"/>
                <w:szCs w:val="18"/>
              </w:rPr>
            </w:pPr>
            <w:r>
              <w:rPr>
                <w:rFonts w:ascii="Goudy Old Style" w:hAnsi="Goudy Old Style"/>
                <w:sz w:val="18"/>
                <w:szCs w:val="18"/>
              </w:rPr>
              <w:t>Combination of local factors and speciality of placement may lead to high risk of mental health problems for young people in placement</w:t>
            </w:r>
          </w:p>
        </w:tc>
        <w:tc>
          <w:tcPr>
            <w:tcW w:w="1134" w:type="dxa"/>
          </w:tcPr>
          <w:p w14:paraId="2B046EA7" w14:textId="77777777" w:rsidR="0059428D" w:rsidRPr="00EE1DA1" w:rsidRDefault="00623528" w:rsidP="000A152E">
            <w:pPr>
              <w:rPr>
                <w:rFonts w:ascii="Goudy Old Style" w:hAnsi="Goudy Old Style"/>
                <w:sz w:val="18"/>
                <w:szCs w:val="18"/>
              </w:rPr>
            </w:pPr>
            <w:r>
              <w:rPr>
                <w:rFonts w:ascii="Goudy Old Style" w:hAnsi="Goudy Old Style"/>
                <w:sz w:val="18"/>
                <w:szCs w:val="18"/>
              </w:rPr>
              <w:t>4</w:t>
            </w:r>
          </w:p>
        </w:tc>
        <w:tc>
          <w:tcPr>
            <w:tcW w:w="1275" w:type="dxa"/>
          </w:tcPr>
          <w:p w14:paraId="6415C80B"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32A843DC" w14:textId="77777777" w:rsidR="0059428D" w:rsidRPr="00EE1DA1" w:rsidRDefault="00623528" w:rsidP="000A152E">
            <w:pPr>
              <w:rPr>
                <w:rFonts w:ascii="Goudy Old Style" w:hAnsi="Goudy Old Style"/>
                <w:sz w:val="18"/>
                <w:szCs w:val="18"/>
              </w:rPr>
            </w:pPr>
            <w:r>
              <w:rPr>
                <w:rFonts w:ascii="Goudy Old Style" w:hAnsi="Goudy Old Style"/>
                <w:sz w:val="18"/>
                <w:szCs w:val="18"/>
              </w:rPr>
              <w:t>12</w:t>
            </w:r>
          </w:p>
        </w:tc>
      </w:tr>
      <w:tr w:rsidR="00623528" w:rsidRPr="00623528" w14:paraId="468DF492" w14:textId="77777777" w:rsidTr="00623528">
        <w:tc>
          <w:tcPr>
            <w:tcW w:w="2093" w:type="dxa"/>
          </w:tcPr>
          <w:p w14:paraId="42CD8501" w14:textId="27B8F2BF" w:rsidR="00623528" w:rsidRPr="00623528" w:rsidRDefault="00F075BC" w:rsidP="00623528">
            <w:pPr>
              <w:rPr>
                <w:rFonts w:ascii="Goudy Old Style" w:hAnsi="Goudy Old Style"/>
                <w:sz w:val="18"/>
                <w:szCs w:val="18"/>
              </w:rPr>
            </w:pPr>
            <w:r>
              <w:rPr>
                <w:rFonts w:ascii="Goudy Old Style" w:hAnsi="Goudy Old Style"/>
                <w:sz w:val="18"/>
                <w:szCs w:val="18"/>
              </w:rPr>
              <w:t>2</w:t>
            </w:r>
            <w:r w:rsidR="00623528">
              <w:rPr>
                <w:rFonts w:ascii="Goudy Old Style" w:hAnsi="Goudy Old Style"/>
                <w:sz w:val="18"/>
                <w:szCs w:val="18"/>
              </w:rPr>
              <w:t xml:space="preserve">. </w:t>
            </w:r>
            <w:r w:rsidR="00B1394D">
              <w:rPr>
                <w:rFonts w:ascii="Goudy Old Style" w:hAnsi="Goudy Old Style"/>
                <w:sz w:val="18"/>
                <w:szCs w:val="18"/>
              </w:rPr>
              <w:t>Resident</w:t>
            </w:r>
            <w:r w:rsidR="00623528">
              <w:rPr>
                <w:rFonts w:ascii="Goudy Old Style" w:hAnsi="Goudy Old Style"/>
                <w:sz w:val="18"/>
                <w:szCs w:val="18"/>
              </w:rPr>
              <w:t>’s learning and development</w:t>
            </w:r>
          </w:p>
        </w:tc>
        <w:tc>
          <w:tcPr>
            <w:tcW w:w="2977" w:type="dxa"/>
          </w:tcPr>
          <w:p w14:paraId="61745EB0"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nature of admitted young people may heighten risk of learning and development deficits</w:t>
            </w:r>
          </w:p>
        </w:tc>
        <w:tc>
          <w:tcPr>
            <w:tcW w:w="1134" w:type="dxa"/>
          </w:tcPr>
          <w:p w14:paraId="48617249"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5D6A2705"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4C67D61D"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r w:rsidR="00623528" w:rsidRPr="00623528" w14:paraId="316A6A24" w14:textId="77777777" w:rsidTr="00623528">
        <w:tc>
          <w:tcPr>
            <w:tcW w:w="2093" w:type="dxa"/>
          </w:tcPr>
          <w:p w14:paraId="4EEC5D4E" w14:textId="0FB8CAC9" w:rsidR="00623528" w:rsidRPr="00623528" w:rsidRDefault="00F075BC" w:rsidP="00623528">
            <w:pPr>
              <w:rPr>
                <w:rFonts w:ascii="Goudy Old Style" w:hAnsi="Goudy Old Style"/>
                <w:sz w:val="18"/>
                <w:szCs w:val="18"/>
              </w:rPr>
            </w:pPr>
            <w:r>
              <w:rPr>
                <w:rFonts w:ascii="Goudy Old Style" w:hAnsi="Goudy Old Style"/>
                <w:sz w:val="18"/>
                <w:szCs w:val="18"/>
              </w:rPr>
              <w:t>3</w:t>
            </w:r>
            <w:r w:rsidR="00623528">
              <w:rPr>
                <w:rFonts w:ascii="Goudy Old Style" w:hAnsi="Goudy Old Style"/>
                <w:sz w:val="18"/>
                <w:szCs w:val="18"/>
              </w:rPr>
              <w:t xml:space="preserve">. Crime and disorder </w:t>
            </w:r>
          </w:p>
        </w:tc>
        <w:tc>
          <w:tcPr>
            <w:tcW w:w="2977" w:type="dxa"/>
          </w:tcPr>
          <w:p w14:paraId="5CC45220"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speciality of placement may lead to higher risk of young people in placement engaging in crime</w:t>
            </w:r>
          </w:p>
        </w:tc>
        <w:tc>
          <w:tcPr>
            <w:tcW w:w="1134" w:type="dxa"/>
          </w:tcPr>
          <w:p w14:paraId="728F78D4"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051B49BE"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02E8A0B8"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r w:rsidR="00623528" w:rsidRPr="00623528" w14:paraId="6AF83469" w14:textId="77777777" w:rsidTr="00623528">
        <w:tc>
          <w:tcPr>
            <w:tcW w:w="2093" w:type="dxa"/>
          </w:tcPr>
          <w:p w14:paraId="5A76C2DE" w14:textId="5023FD08" w:rsidR="00623528" w:rsidRPr="00623528" w:rsidRDefault="00F075BC" w:rsidP="00623528">
            <w:pPr>
              <w:rPr>
                <w:rFonts w:ascii="Goudy Old Style" w:hAnsi="Goudy Old Style"/>
                <w:sz w:val="18"/>
                <w:szCs w:val="18"/>
              </w:rPr>
            </w:pPr>
            <w:r>
              <w:rPr>
                <w:rFonts w:ascii="Goudy Old Style" w:hAnsi="Goudy Old Style"/>
                <w:sz w:val="18"/>
                <w:szCs w:val="18"/>
              </w:rPr>
              <w:t>4</w:t>
            </w:r>
            <w:r w:rsidR="00623528">
              <w:rPr>
                <w:rFonts w:ascii="Goudy Old Style" w:hAnsi="Goudy Old Style"/>
                <w:sz w:val="18"/>
                <w:szCs w:val="18"/>
              </w:rPr>
              <w:t>. Child Sexual Exploitation (CSE)</w:t>
            </w:r>
          </w:p>
        </w:tc>
        <w:tc>
          <w:tcPr>
            <w:tcW w:w="2977" w:type="dxa"/>
          </w:tcPr>
          <w:p w14:paraId="191E9CB0"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speciality of placement may lead to higher risk of CSE</w:t>
            </w:r>
          </w:p>
        </w:tc>
        <w:tc>
          <w:tcPr>
            <w:tcW w:w="1134" w:type="dxa"/>
          </w:tcPr>
          <w:p w14:paraId="466DBDD7" w14:textId="77777777" w:rsidR="00623528" w:rsidRPr="00623528" w:rsidRDefault="00623528" w:rsidP="00623528">
            <w:pPr>
              <w:rPr>
                <w:rFonts w:ascii="Goudy Old Style" w:hAnsi="Goudy Old Style"/>
                <w:sz w:val="18"/>
                <w:szCs w:val="18"/>
              </w:rPr>
            </w:pPr>
            <w:r>
              <w:rPr>
                <w:rFonts w:ascii="Goudy Old Style" w:hAnsi="Goudy Old Style"/>
                <w:sz w:val="18"/>
                <w:szCs w:val="18"/>
              </w:rPr>
              <w:t>4</w:t>
            </w:r>
          </w:p>
        </w:tc>
        <w:tc>
          <w:tcPr>
            <w:tcW w:w="1275" w:type="dxa"/>
          </w:tcPr>
          <w:p w14:paraId="7B18B9E4"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7EA06965" w14:textId="77777777" w:rsidR="00623528" w:rsidRPr="00623528" w:rsidRDefault="00623528" w:rsidP="00623528">
            <w:pPr>
              <w:rPr>
                <w:rFonts w:ascii="Goudy Old Style" w:hAnsi="Goudy Old Style"/>
                <w:sz w:val="18"/>
                <w:szCs w:val="18"/>
              </w:rPr>
            </w:pPr>
            <w:r>
              <w:rPr>
                <w:rFonts w:ascii="Goudy Old Style" w:hAnsi="Goudy Old Style"/>
                <w:sz w:val="18"/>
                <w:szCs w:val="18"/>
              </w:rPr>
              <w:t>12</w:t>
            </w:r>
          </w:p>
        </w:tc>
      </w:tr>
      <w:tr w:rsidR="00623528" w:rsidRPr="00623528" w14:paraId="7C6BEFAB" w14:textId="77777777" w:rsidTr="00623528">
        <w:tc>
          <w:tcPr>
            <w:tcW w:w="2093" w:type="dxa"/>
          </w:tcPr>
          <w:p w14:paraId="4EFF8F90" w14:textId="48105B4C" w:rsidR="00623528" w:rsidRPr="00623528" w:rsidRDefault="00F075BC" w:rsidP="00623528">
            <w:pPr>
              <w:rPr>
                <w:rFonts w:ascii="Goudy Old Style" w:hAnsi="Goudy Old Style"/>
                <w:sz w:val="18"/>
                <w:szCs w:val="18"/>
              </w:rPr>
            </w:pPr>
            <w:r>
              <w:rPr>
                <w:rFonts w:ascii="Goudy Old Style" w:hAnsi="Goudy Old Style"/>
                <w:sz w:val="18"/>
                <w:szCs w:val="18"/>
              </w:rPr>
              <w:t>5</w:t>
            </w:r>
            <w:r w:rsidR="00623528">
              <w:rPr>
                <w:rFonts w:ascii="Goudy Old Style" w:hAnsi="Goudy Old Style"/>
                <w:sz w:val="18"/>
                <w:szCs w:val="18"/>
              </w:rPr>
              <w:t>. Local resources</w:t>
            </w:r>
          </w:p>
        </w:tc>
        <w:tc>
          <w:tcPr>
            <w:tcW w:w="2977" w:type="dxa"/>
          </w:tcPr>
          <w:p w14:paraId="3D33650C" w14:textId="77777777" w:rsidR="00623528" w:rsidRPr="00623528" w:rsidRDefault="00623528" w:rsidP="00623528">
            <w:pPr>
              <w:rPr>
                <w:rFonts w:ascii="Goudy Old Style" w:hAnsi="Goudy Old Style"/>
                <w:sz w:val="18"/>
                <w:szCs w:val="18"/>
              </w:rPr>
            </w:pPr>
            <w:r>
              <w:rPr>
                <w:rFonts w:ascii="Goudy Old Style" w:hAnsi="Goudy Old Style"/>
                <w:sz w:val="18"/>
                <w:szCs w:val="18"/>
              </w:rPr>
              <w:t>Young people may become isolated within residential setting and detached from local area resources, adversely impacting on development</w:t>
            </w:r>
          </w:p>
        </w:tc>
        <w:tc>
          <w:tcPr>
            <w:tcW w:w="1134" w:type="dxa"/>
          </w:tcPr>
          <w:p w14:paraId="77B8601D"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774C21CE"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3EB9E3FB"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bl>
    <w:p w14:paraId="53D66B01" w14:textId="77777777" w:rsidR="00623528" w:rsidRDefault="00623528" w:rsidP="00664203"/>
    <w:tbl>
      <w:tblPr>
        <w:tblStyle w:val="TableGrid"/>
        <w:tblW w:w="0" w:type="auto"/>
        <w:tblLook w:val="04A0" w:firstRow="1" w:lastRow="0" w:firstColumn="1" w:lastColumn="0" w:noHBand="0" w:noVBand="1"/>
      </w:tblPr>
      <w:tblGrid>
        <w:gridCol w:w="8516"/>
      </w:tblGrid>
      <w:tr w:rsidR="0059428D" w:rsidRPr="0059428D" w14:paraId="55BE762D" w14:textId="77777777" w:rsidTr="0059428D">
        <w:tc>
          <w:tcPr>
            <w:tcW w:w="8516" w:type="dxa"/>
          </w:tcPr>
          <w:p w14:paraId="63D3F72D" w14:textId="77777777" w:rsidR="0059428D" w:rsidRPr="0059428D" w:rsidRDefault="0059428D" w:rsidP="00664203">
            <w:pPr>
              <w:rPr>
                <w:rFonts w:ascii="Goudy Old Style" w:hAnsi="Goudy Old Style"/>
                <w:b/>
                <w:sz w:val="32"/>
                <w:szCs w:val="32"/>
              </w:rPr>
            </w:pPr>
            <w:r w:rsidRPr="0059428D">
              <w:rPr>
                <w:rFonts w:ascii="Goudy Old Style" w:hAnsi="Goudy Old Style"/>
                <w:b/>
                <w:sz w:val="32"/>
                <w:szCs w:val="32"/>
              </w:rPr>
              <w:t>Risk Management Plan</w:t>
            </w:r>
            <w:r>
              <w:rPr>
                <w:rFonts w:ascii="Goudy Old Style" w:hAnsi="Goudy Old Style"/>
                <w:b/>
                <w:sz w:val="32"/>
                <w:szCs w:val="32"/>
              </w:rPr>
              <w:t xml:space="preserve">: Section </w:t>
            </w:r>
            <w:r w:rsidR="00F9620B">
              <w:rPr>
                <w:rFonts w:ascii="Goudy Old Style" w:hAnsi="Goudy Old Style"/>
                <w:b/>
                <w:sz w:val="32"/>
                <w:szCs w:val="32"/>
              </w:rPr>
              <w:t>2</w:t>
            </w:r>
            <w:r w:rsidR="00BE765E">
              <w:rPr>
                <w:rFonts w:ascii="Goudy Old Style" w:hAnsi="Goudy Old Style"/>
                <w:b/>
                <w:sz w:val="32"/>
                <w:szCs w:val="32"/>
              </w:rPr>
              <w:t>: Social &amp; Demographic Factors</w:t>
            </w:r>
          </w:p>
        </w:tc>
      </w:tr>
    </w:tbl>
    <w:p w14:paraId="06C88DB8" w14:textId="77777777" w:rsidR="00664203" w:rsidRDefault="00664203" w:rsidP="00664203"/>
    <w:tbl>
      <w:tblPr>
        <w:tblStyle w:val="TableGrid"/>
        <w:tblW w:w="0" w:type="auto"/>
        <w:tblLook w:val="04A0" w:firstRow="1" w:lastRow="0" w:firstColumn="1" w:lastColumn="0" w:noHBand="0" w:noVBand="1"/>
      </w:tblPr>
      <w:tblGrid>
        <w:gridCol w:w="2417"/>
        <w:gridCol w:w="2044"/>
        <w:gridCol w:w="2033"/>
        <w:gridCol w:w="2022"/>
      </w:tblGrid>
      <w:tr w:rsidR="00664203" w14:paraId="2DCAB011" w14:textId="77777777" w:rsidTr="000A152E">
        <w:tc>
          <w:tcPr>
            <w:tcW w:w="2129" w:type="dxa"/>
          </w:tcPr>
          <w:p w14:paraId="56F17880"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Measures Already </w:t>
            </w:r>
            <w:proofErr w:type="gramStart"/>
            <w:r w:rsidRPr="00EE1DA1">
              <w:rPr>
                <w:rFonts w:ascii="Goudy Old Style" w:hAnsi="Goudy Old Style"/>
                <w:b/>
                <w:sz w:val="18"/>
                <w:szCs w:val="18"/>
              </w:rPr>
              <w:t>In</w:t>
            </w:r>
            <w:proofErr w:type="gramEnd"/>
            <w:r w:rsidRPr="00EE1DA1">
              <w:rPr>
                <w:rFonts w:ascii="Goudy Old Style" w:hAnsi="Goudy Old Style"/>
                <w:b/>
                <w:sz w:val="18"/>
                <w:szCs w:val="18"/>
              </w:rPr>
              <w:t xml:space="preserve"> Place</w:t>
            </w:r>
          </w:p>
        </w:tc>
        <w:tc>
          <w:tcPr>
            <w:tcW w:w="2129" w:type="dxa"/>
          </w:tcPr>
          <w:p w14:paraId="08A8AA3C"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Remaining Risk </w:t>
            </w:r>
          </w:p>
        </w:tc>
        <w:tc>
          <w:tcPr>
            <w:tcW w:w="2129" w:type="dxa"/>
          </w:tcPr>
          <w:p w14:paraId="49976A35"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Additional Risk Measures Needed</w:t>
            </w:r>
          </w:p>
        </w:tc>
        <w:tc>
          <w:tcPr>
            <w:tcW w:w="2129" w:type="dxa"/>
          </w:tcPr>
          <w:p w14:paraId="50D245C0"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Actions Taken / Date</w:t>
            </w:r>
          </w:p>
        </w:tc>
      </w:tr>
      <w:tr w:rsidR="00664203" w:rsidRPr="00422914" w14:paraId="427DB28C" w14:textId="77777777" w:rsidTr="000A152E">
        <w:tc>
          <w:tcPr>
            <w:tcW w:w="2129" w:type="dxa"/>
          </w:tcPr>
          <w:p w14:paraId="53D1436F" w14:textId="368B4F99" w:rsidR="00B543D5" w:rsidRDefault="00F075BC" w:rsidP="00B543D5">
            <w:pPr>
              <w:jc w:val="both"/>
              <w:rPr>
                <w:rFonts w:ascii="Goudy Old Style" w:hAnsi="Goudy Old Style"/>
                <w:sz w:val="18"/>
                <w:szCs w:val="18"/>
              </w:rPr>
            </w:pPr>
            <w:r>
              <w:rPr>
                <w:rFonts w:ascii="Goudy Old Style" w:hAnsi="Goudy Old Style"/>
                <w:sz w:val="18"/>
                <w:szCs w:val="18"/>
              </w:rPr>
              <w:t>1</w:t>
            </w:r>
            <w:r w:rsidR="00B543D5">
              <w:rPr>
                <w:rFonts w:ascii="Goudy Old Style" w:hAnsi="Goudy Old Style"/>
                <w:sz w:val="18"/>
                <w:szCs w:val="18"/>
              </w:rPr>
              <w:t xml:space="preserve">a. </w:t>
            </w:r>
          </w:p>
          <w:p w14:paraId="1E14C933" w14:textId="77777777" w:rsidR="00664203" w:rsidRPr="00B543D5" w:rsidRDefault="00B543D5" w:rsidP="00B543D5">
            <w:pPr>
              <w:pStyle w:val="ListParagraph"/>
              <w:numPr>
                <w:ilvl w:val="0"/>
                <w:numId w:val="13"/>
              </w:numPr>
              <w:jc w:val="both"/>
              <w:rPr>
                <w:rFonts w:ascii="Goudy Old Style" w:hAnsi="Goudy Old Style"/>
                <w:sz w:val="18"/>
                <w:szCs w:val="18"/>
              </w:rPr>
            </w:pPr>
            <w:r w:rsidRPr="00B543D5">
              <w:rPr>
                <w:rFonts w:ascii="Goudy Old Style" w:hAnsi="Goudy Old Style"/>
                <w:sz w:val="18"/>
                <w:szCs w:val="18"/>
              </w:rPr>
              <w:t>GP registration</w:t>
            </w:r>
          </w:p>
          <w:p w14:paraId="1E777522" w14:textId="77777777" w:rsidR="00B543D5" w:rsidRPr="00B543D5" w:rsidRDefault="00B543D5" w:rsidP="00B543D5">
            <w:pPr>
              <w:pStyle w:val="ListParagraph"/>
              <w:numPr>
                <w:ilvl w:val="0"/>
                <w:numId w:val="13"/>
              </w:numPr>
              <w:jc w:val="both"/>
              <w:rPr>
                <w:rFonts w:ascii="Goudy Old Style" w:hAnsi="Goudy Old Style"/>
                <w:sz w:val="18"/>
                <w:szCs w:val="18"/>
              </w:rPr>
            </w:pPr>
            <w:r w:rsidRPr="00B543D5">
              <w:rPr>
                <w:rFonts w:ascii="Goudy Old Style" w:hAnsi="Goudy Old Style"/>
                <w:sz w:val="18"/>
                <w:szCs w:val="18"/>
              </w:rPr>
              <w:lastRenderedPageBreak/>
              <w:t>Qualified nurses in SMT in placement</w:t>
            </w:r>
          </w:p>
          <w:p w14:paraId="67D55764" w14:textId="77777777" w:rsidR="00B543D5" w:rsidRPr="00B543D5" w:rsidRDefault="00B543D5" w:rsidP="00B543D5">
            <w:pPr>
              <w:pStyle w:val="ListParagraph"/>
              <w:numPr>
                <w:ilvl w:val="0"/>
                <w:numId w:val="13"/>
              </w:numPr>
              <w:jc w:val="both"/>
              <w:rPr>
                <w:rFonts w:ascii="Goudy Old Style" w:hAnsi="Goudy Old Style"/>
                <w:sz w:val="18"/>
                <w:szCs w:val="18"/>
              </w:rPr>
            </w:pPr>
            <w:r w:rsidRPr="00B543D5">
              <w:rPr>
                <w:rFonts w:ascii="Goudy Old Style" w:hAnsi="Goudy Old Style"/>
                <w:sz w:val="18"/>
                <w:szCs w:val="18"/>
              </w:rPr>
              <w:t xml:space="preserve">Lloyds pharmacy </w:t>
            </w:r>
            <w:r>
              <w:rPr>
                <w:rFonts w:ascii="Goudy Old Style" w:hAnsi="Goudy Old Style"/>
                <w:sz w:val="18"/>
                <w:szCs w:val="18"/>
              </w:rPr>
              <w:t xml:space="preserve">service-level </w:t>
            </w:r>
            <w:r w:rsidRPr="00B543D5">
              <w:rPr>
                <w:rFonts w:ascii="Goudy Old Style" w:hAnsi="Goudy Old Style"/>
                <w:sz w:val="18"/>
                <w:szCs w:val="18"/>
              </w:rPr>
              <w:t>agreement</w:t>
            </w:r>
          </w:p>
        </w:tc>
        <w:tc>
          <w:tcPr>
            <w:tcW w:w="2129" w:type="dxa"/>
          </w:tcPr>
          <w:p w14:paraId="7E868073"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lastRenderedPageBreak/>
              <w:t xml:space="preserve">New Lloyds system recently implemented </w:t>
            </w:r>
          </w:p>
        </w:tc>
        <w:tc>
          <w:tcPr>
            <w:tcW w:w="2129" w:type="dxa"/>
          </w:tcPr>
          <w:p w14:paraId="08FAB5EA"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 xml:space="preserve">Lloyds training programs to be completed by all staff and compliment in </w:t>
            </w:r>
            <w:r>
              <w:rPr>
                <w:rFonts w:ascii="Goudy Old Style" w:hAnsi="Goudy Old Style"/>
                <w:sz w:val="18"/>
                <w:szCs w:val="18"/>
              </w:rPr>
              <w:lastRenderedPageBreak/>
              <w:t>house training</w:t>
            </w:r>
          </w:p>
        </w:tc>
        <w:tc>
          <w:tcPr>
            <w:tcW w:w="2129" w:type="dxa"/>
          </w:tcPr>
          <w:p w14:paraId="1521887C" w14:textId="00D5A369" w:rsidR="00664203" w:rsidRPr="00EE1DA1" w:rsidRDefault="00D4746C" w:rsidP="00B543D5">
            <w:pPr>
              <w:jc w:val="both"/>
              <w:rPr>
                <w:rFonts w:ascii="Goudy Old Style" w:hAnsi="Goudy Old Style"/>
                <w:sz w:val="18"/>
                <w:szCs w:val="18"/>
              </w:rPr>
            </w:pPr>
            <w:r>
              <w:rPr>
                <w:rFonts w:ascii="Goudy Old Style" w:hAnsi="Goudy Old Style"/>
                <w:sz w:val="18"/>
                <w:szCs w:val="18"/>
              </w:rPr>
              <w:lastRenderedPageBreak/>
              <w:t>In house training TBA</w:t>
            </w:r>
          </w:p>
        </w:tc>
      </w:tr>
      <w:tr w:rsidR="00664203" w:rsidRPr="00422914" w14:paraId="3D86CCDA" w14:textId="77777777" w:rsidTr="000A152E">
        <w:tc>
          <w:tcPr>
            <w:tcW w:w="2129" w:type="dxa"/>
          </w:tcPr>
          <w:p w14:paraId="6B3772DB" w14:textId="19796405" w:rsidR="00664203" w:rsidRDefault="00F075BC" w:rsidP="00B543D5">
            <w:pPr>
              <w:jc w:val="both"/>
              <w:rPr>
                <w:rFonts w:ascii="Goudy Old Style" w:hAnsi="Goudy Old Style"/>
                <w:sz w:val="18"/>
                <w:szCs w:val="18"/>
              </w:rPr>
            </w:pPr>
            <w:r>
              <w:rPr>
                <w:rFonts w:ascii="Goudy Old Style" w:hAnsi="Goudy Old Style"/>
                <w:sz w:val="18"/>
                <w:szCs w:val="18"/>
              </w:rPr>
              <w:t>1</w:t>
            </w:r>
            <w:r w:rsidR="00B543D5">
              <w:rPr>
                <w:rFonts w:ascii="Goudy Old Style" w:hAnsi="Goudy Old Style"/>
                <w:sz w:val="18"/>
                <w:szCs w:val="18"/>
              </w:rPr>
              <w:t xml:space="preserve">b. </w:t>
            </w:r>
          </w:p>
          <w:p w14:paraId="493E3F22" w14:textId="336BDB4A" w:rsidR="00B543D5" w:rsidRDefault="00D4746C" w:rsidP="00B543D5">
            <w:pPr>
              <w:pStyle w:val="ListParagraph"/>
              <w:numPr>
                <w:ilvl w:val="0"/>
                <w:numId w:val="25"/>
              </w:numPr>
              <w:jc w:val="both"/>
              <w:rPr>
                <w:rFonts w:ascii="Goudy Old Style" w:hAnsi="Goudy Old Style"/>
                <w:sz w:val="18"/>
                <w:szCs w:val="18"/>
              </w:rPr>
            </w:pPr>
            <w:r>
              <w:rPr>
                <w:rFonts w:ascii="Goudy Old Style" w:hAnsi="Goudy Old Style"/>
                <w:sz w:val="18"/>
                <w:szCs w:val="18"/>
              </w:rPr>
              <w:t>RM to monitor</w:t>
            </w:r>
            <w:r w:rsidR="00B543D5">
              <w:rPr>
                <w:rFonts w:ascii="Goudy Old Style" w:hAnsi="Goudy Old Style"/>
                <w:sz w:val="18"/>
                <w:szCs w:val="18"/>
              </w:rPr>
              <w:t xml:space="preserve"> sickness / absence levels</w:t>
            </w:r>
          </w:p>
          <w:p w14:paraId="7408D3B0" w14:textId="77777777" w:rsidR="00B543D5" w:rsidRDefault="00B543D5" w:rsidP="00B543D5">
            <w:pPr>
              <w:pStyle w:val="ListParagraph"/>
              <w:numPr>
                <w:ilvl w:val="0"/>
                <w:numId w:val="25"/>
              </w:numPr>
              <w:jc w:val="both"/>
              <w:rPr>
                <w:rFonts w:ascii="Goudy Old Style" w:hAnsi="Goudy Old Style"/>
                <w:sz w:val="18"/>
                <w:szCs w:val="18"/>
              </w:rPr>
            </w:pPr>
            <w:r>
              <w:rPr>
                <w:rFonts w:ascii="Goudy Old Style" w:hAnsi="Goudy Old Style"/>
                <w:sz w:val="18"/>
                <w:szCs w:val="18"/>
              </w:rPr>
              <w:t>Return to work interviews in place</w:t>
            </w:r>
          </w:p>
          <w:p w14:paraId="11AE0D10" w14:textId="77777777" w:rsidR="00B543D5" w:rsidRDefault="00B543D5" w:rsidP="00B543D5">
            <w:pPr>
              <w:pStyle w:val="ListParagraph"/>
              <w:numPr>
                <w:ilvl w:val="0"/>
                <w:numId w:val="25"/>
              </w:numPr>
              <w:jc w:val="both"/>
              <w:rPr>
                <w:rFonts w:ascii="Goudy Old Style" w:hAnsi="Goudy Old Style"/>
                <w:sz w:val="18"/>
                <w:szCs w:val="18"/>
              </w:rPr>
            </w:pPr>
            <w:r>
              <w:rPr>
                <w:rFonts w:ascii="Goudy Old Style" w:hAnsi="Goudy Old Style"/>
                <w:sz w:val="18"/>
                <w:szCs w:val="18"/>
              </w:rPr>
              <w:t>Exit interviews in place</w:t>
            </w:r>
          </w:p>
          <w:p w14:paraId="5D37D7AE" w14:textId="77777777" w:rsidR="00B543D5" w:rsidRDefault="00B543D5" w:rsidP="00B543D5">
            <w:pPr>
              <w:pStyle w:val="ListParagraph"/>
              <w:numPr>
                <w:ilvl w:val="0"/>
                <w:numId w:val="25"/>
              </w:numPr>
              <w:jc w:val="both"/>
              <w:rPr>
                <w:rFonts w:ascii="Goudy Old Style" w:hAnsi="Goudy Old Style"/>
                <w:sz w:val="18"/>
                <w:szCs w:val="18"/>
              </w:rPr>
            </w:pPr>
            <w:r>
              <w:rPr>
                <w:rFonts w:ascii="Goudy Old Style" w:hAnsi="Goudy Old Style"/>
                <w:sz w:val="18"/>
                <w:szCs w:val="18"/>
              </w:rPr>
              <w:t xml:space="preserve">Citations service-level agreement </w:t>
            </w:r>
          </w:p>
          <w:p w14:paraId="425A293E" w14:textId="77777777" w:rsidR="00B543D5" w:rsidRPr="00B543D5" w:rsidRDefault="00B543D5" w:rsidP="00B543D5">
            <w:pPr>
              <w:pStyle w:val="ListParagraph"/>
              <w:numPr>
                <w:ilvl w:val="0"/>
                <w:numId w:val="25"/>
              </w:numPr>
              <w:jc w:val="both"/>
              <w:rPr>
                <w:rFonts w:ascii="Goudy Old Style" w:hAnsi="Goudy Old Style"/>
                <w:sz w:val="18"/>
                <w:szCs w:val="18"/>
              </w:rPr>
            </w:pPr>
            <w:r>
              <w:rPr>
                <w:rFonts w:ascii="Goudy Old Style" w:hAnsi="Goudy Old Style"/>
                <w:sz w:val="18"/>
                <w:szCs w:val="18"/>
              </w:rPr>
              <w:t>In-house induction and training program</w:t>
            </w:r>
          </w:p>
        </w:tc>
        <w:tc>
          <w:tcPr>
            <w:tcW w:w="2129" w:type="dxa"/>
          </w:tcPr>
          <w:p w14:paraId="17ED131B"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Staff training to be continuously assessed that meeting service needs</w:t>
            </w:r>
          </w:p>
        </w:tc>
        <w:tc>
          <w:tcPr>
            <w:tcW w:w="2129" w:type="dxa"/>
          </w:tcPr>
          <w:p w14:paraId="7D02B5A4" w14:textId="77777777" w:rsidR="00664203" w:rsidRPr="00B543D5" w:rsidRDefault="00B543D5" w:rsidP="00B543D5">
            <w:pPr>
              <w:jc w:val="both"/>
              <w:rPr>
                <w:rFonts w:ascii="Goudy Old Style" w:hAnsi="Goudy Old Style"/>
                <w:sz w:val="18"/>
                <w:szCs w:val="18"/>
              </w:rPr>
            </w:pPr>
            <w:r>
              <w:rPr>
                <w:rFonts w:ascii="Goudy Old Style" w:hAnsi="Goudy Old Style"/>
                <w:sz w:val="18"/>
                <w:szCs w:val="18"/>
              </w:rPr>
              <w:t xml:space="preserve">Training </w:t>
            </w:r>
            <w:r w:rsidRPr="00B543D5">
              <w:rPr>
                <w:rFonts w:ascii="Goudy Old Style" w:hAnsi="Goudy Old Style"/>
                <w:sz w:val="18"/>
                <w:szCs w:val="18"/>
              </w:rPr>
              <w:t xml:space="preserve">Needs Assessment to be completed </w:t>
            </w:r>
          </w:p>
        </w:tc>
        <w:tc>
          <w:tcPr>
            <w:tcW w:w="2129" w:type="dxa"/>
          </w:tcPr>
          <w:p w14:paraId="6BFF55AD" w14:textId="4BC87CA6" w:rsidR="00664203" w:rsidRPr="00B543D5" w:rsidRDefault="00D4746C" w:rsidP="00B543D5">
            <w:pPr>
              <w:jc w:val="both"/>
              <w:rPr>
                <w:rFonts w:ascii="Goudy Old Style" w:hAnsi="Goudy Old Style"/>
                <w:sz w:val="18"/>
                <w:szCs w:val="18"/>
              </w:rPr>
            </w:pPr>
            <w:r>
              <w:rPr>
                <w:rFonts w:ascii="Goudy Old Style" w:hAnsi="Goudy Old Style"/>
                <w:sz w:val="18"/>
                <w:szCs w:val="18"/>
              </w:rPr>
              <w:t>All measures in place in company to be applied to Park Road</w:t>
            </w:r>
          </w:p>
        </w:tc>
      </w:tr>
      <w:tr w:rsidR="00664203" w:rsidRPr="00422914" w14:paraId="78077B21" w14:textId="77777777" w:rsidTr="000A152E">
        <w:tc>
          <w:tcPr>
            <w:tcW w:w="2129" w:type="dxa"/>
          </w:tcPr>
          <w:p w14:paraId="776D9C89" w14:textId="60FED993" w:rsidR="00664203" w:rsidRDefault="00F075BC" w:rsidP="00B543D5">
            <w:pPr>
              <w:jc w:val="both"/>
              <w:rPr>
                <w:rFonts w:ascii="Goudy Old Style" w:hAnsi="Goudy Old Style"/>
                <w:sz w:val="18"/>
                <w:szCs w:val="18"/>
              </w:rPr>
            </w:pPr>
            <w:r>
              <w:rPr>
                <w:rFonts w:ascii="Goudy Old Style" w:hAnsi="Goudy Old Style"/>
                <w:sz w:val="18"/>
                <w:szCs w:val="18"/>
              </w:rPr>
              <w:t>1</w:t>
            </w:r>
            <w:r w:rsidR="00B543D5">
              <w:rPr>
                <w:rFonts w:ascii="Goudy Old Style" w:hAnsi="Goudy Old Style"/>
                <w:sz w:val="18"/>
                <w:szCs w:val="18"/>
              </w:rPr>
              <w:t xml:space="preserve">c. </w:t>
            </w:r>
          </w:p>
          <w:p w14:paraId="431B2FB3" w14:textId="4077150B" w:rsidR="00B543D5" w:rsidRDefault="0027208D" w:rsidP="00B543D5">
            <w:pPr>
              <w:pStyle w:val="ListParagraph"/>
              <w:numPr>
                <w:ilvl w:val="0"/>
                <w:numId w:val="26"/>
              </w:numPr>
              <w:jc w:val="both"/>
              <w:rPr>
                <w:rFonts w:ascii="Goudy Old Style" w:hAnsi="Goudy Old Style"/>
                <w:sz w:val="18"/>
                <w:szCs w:val="18"/>
              </w:rPr>
            </w:pPr>
            <w:r>
              <w:rPr>
                <w:rFonts w:ascii="Goudy Old Style" w:hAnsi="Goudy Old Style"/>
                <w:sz w:val="18"/>
                <w:szCs w:val="18"/>
              </w:rPr>
              <w:t>CQC</w:t>
            </w:r>
            <w:r w:rsidR="00B543D5">
              <w:rPr>
                <w:rFonts w:ascii="Goudy Old Style" w:hAnsi="Goudy Old Style"/>
                <w:sz w:val="18"/>
                <w:szCs w:val="18"/>
              </w:rPr>
              <w:t xml:space="preserve"> registered specialist placement</w:t>
            </w:r>
          </w:p>
          <w:p w14:paraId="0501D0A7" w14:textId="77777777" w:rsidR="00B543D5" w:rsidRDefault="00B543D5" w:rsidP="00B543D5">
            <w:pPr>
              <w:pStyle w:val="ListParagraph"/>
              <w:numPr>
                <w:ilvl w:val="0"/>
                <w:numId w:val="26"/>
              </w:numPr>
              <w:jc w:val="both"/>
              <w:rPr>
                <w:rFonts w:ascii="Goudy Old Style" w:hAnsi="Goudy Old Style"/>
                <w:sz w:val="18"/>
                <w:szCs w:val="18"/>
              </w:rPr>
            </w:pPr>
            <w:r>
              <w:rPr>
                <w:rFonts w:ascii="Goudy Old Style" w:hAnsi="Goudy Old Style"/>
                <w:sz w:val="18"/>
                <w:szCs w:val="18"/>
              </w:rPr>
              <w:t>Young Minds award ‘Mental Health Champion’</w:t>
            </w:r>
          </w:p>
          <w:p w14:paraId="31AE5C5A" w14:textId="77777777" w:rsidR="00A5779D" w:rsidRDefault="00A5779D" w:rsidP="00B543D5">
            <w:pPr>
              <w:pStyle w:val="ListParagraph"/>
              <w:numPr>
                <w:ilvl w:val="0"/>
                <w:numId w:val="26"/>
              </w:numPr>
              <w:jc w:val="both"/>
              <w:rPr>
                <w:rFonts w:ascii="Goudy Old Style" w:hAnsi="Goudy Old Style"/>
                <w:sz w:val="18"/>
                <w:szCs w:val="18"/>
              </w:rPr>
            </w:pPr>
            <w:r>
              <w:rPr>
                <w:rFonts w:ascii="Goudy Old Style" w:hAnsi="Goudy Old Style"/>
                <w:sz w:val="18"/>
                <w:szCs w:val="18"/>
              </w:rPr>
              <w:t xml:space="preserve">Mental health qualifications of senior and management staff </w:t>
            </w:r>
          </w:p>
          <w:p w14:paraId="0919BFB1" w14:textId="77777777" w:rsidR="00A5779D" w:rsidRDefault="00A5779D" w:rsidP="00B543D5">
            <w:pPr>
              <w:pStyle w:val="ListParagraph"/>
              <w:numPr>
                <w:ilvl w:val="0"/>
                <w:numId w:val="26"/>
              </w:numPr>
              <w:jc w:val="both"/>
              <w:rPr>
                <w:rFonts w:ascii="Goudy Old Style" w:hAnsi="Goudy Old Style"/>
                <w:sz w:val="18"/>
                <w:szCs w:val="18"/>
              </w:rPr>
            </w:pPr>
            <w:r>
              <w:rPr>
                <w:rFonts w:ascii="Goudy Old Style" w:hAnsi="Goudy Old Style"/>
                <w:sz w:val="18"/>
                <w:szCs w:val="18"/>
              </w:rPr>
              <w:t>Mental health 1</w:t>
            </w:r>
            <w:r w:rsidRPr="00A5779D">
              <w:rPr>
                <w:rFonts w:ascii="Goudy Old Style" w:hAnsi="Goudy Old Style"/>
                <w:sz w:val="18"/>
                <w:szCs w:val="18"/>
                <w:vertAlign w:val="superscript"/>
              </w:rPr>
              <w:t>st</w:t>
            </w:r>
            <w:r>
              <w:rPr>
                <w:rFonts w:ascii="Goudy Old Style" w:hAnsi="Goudy Old Style"/>
                <w:sz w:val="18"/>
                <w:szCs w:val="18"/>
              </w:rPr>
              <w:t xml:space="preserve"> Aid qualifications all front-line staff </w:t>
            </w:r>
          </w:p>
          <w:p w14:paraId="3BDB985B" w14:textId="77777777" w:rsidR="00A5779D" w:rsidRPr="00B543D5" w:rsidRDefault="00A5779D" w:rsidP="00B543D5">
            <w:pPr>
              <w:pStyle w:val="ListParagraph"/>
              <w:numPr>
                <w:ilvl w:val="0"/>
                <w:numId w:val="26"/>
              </w:numPr>
              <w:jc w:val="both"/>
              <w:rPr>
                <w:rFonts w:ascii="Goudy Old Style" w:hAnsi="Goudy Old Style"/>
                <w:sz w:val="18"/>
                <w:szCs w:val="18"/>
              </w:rPr>
            </w:pPr>
            <w:r>
              <w:rPr>
                <w:rFonts w:ascii="Goudy Old Style" w:hAnsi="Goudy Old Style"/>
                <w:sz w:val="18"/>
                <w:szCs w:val="18"/>
              </w:rPr>
              <w:t>YP Guide contains important mental health contact information</w:t>
            </w:r>
          </w:p>
        </w:tc>
        <w:tc>
          <w:tcPr>
            <w:tcW w:w="2129" w:type="dxa"/>
          </w:tcPr>
          <w:p w14:paraId="7270B798" w14:textId="77777777" w:rsidR="00664203" w:rsidRPr="00A5779D" w:rsidRDefault="00A5779D" w:rsidP="00A5779D">
            <w:pPr>
              <w:jc w:val="both"/>
              <w:rPr>
                <w:rFonts w:ascii="Goudy Old Style" w:hAnsi="Goudy Old Style"/>
                <w:sz w:val="18"/>
                <w:szCs w:val="18"/>
              </w:rPr>
            </w:pPr>
            <w:r>
              <w:rPr>
                <w:rFonts w:ascii="Goudy Old Style" w:hAnsi="Goudy Old Style"/>
                <w:sz w:val="18"/>
                <w:szCs w:val="18"/>
              </w:rPr>
              <w:t xml:space="preserve">Higher level of front-line training may indicate ‘Outstanding’ practice </w:t>
            </w:r>
          </w:p>
        </w:tc>
        <w:tc>
          <w:tcPr>
            <w:tcW w:w="2129" w:type="dxa"/>
          </w:tcPr>
          <w:p w14:paraId="69402892" w14:textId="77777777" w:rsidR="00664203" w:rsidRPr="00A5779D" w:rsidRDefault="00A5779D" w:rsidP="00A5779D">
            <w:pPr>
              <w:jc w:val="both"/>
              <w:rPr>
                <w:rFonts w:ascii="Goudy Old Style" w:hAnsi="Goudy Old Style"/>
                <w:sz w:val="18"/>
                <w:szCs w:val="18"/>
              </w:rPr>
            </w:pPr>
            <w:r>
              <w:rPr>
                <w:rFonts w:ascii="Goudy Old Style" w:hAnsi="Goudy Old Style"/>
                <w:sz w:val="18"/>
                <w:szCs w:val="18"/>
              </w:rPr>
              <w:t xml:space="preserve">Senior Management to consider additional </w:t>
            </w:r>
            <w:proofErr w:type="gramStart"/>
            <w:r>
              <w:rPr>
                <w:rFonts w:ascii="Goudy Old Style" w:hAnsi="Goudy Old Style"/>
                <w:sz w:val="18"/>
                <w:szCs w:val="18"/>
              </w:rPr>
              <w:t>higher level</w:t>
            </w:r>
            <w:proofErr w:type="gramEnd"/>
            <w:r>
              <w:rPr>
                <w:rFonts w:ascii="Goudy Old Style" w:hAnsi="Goudy Old Style"/>
                <w:sz w:val="18"/>
                <w:szCs w:val="18"/>
              </w:rPr>
              <w:t xml:space="preserve"> training</w:t>
            </w:r>
          </w:p>
        </w:tc>
        <w:tc>
          <w:tcPr>
            <w:tcW w:w="2129" w:type="dxa"/>
          </w:tcPr>
          <w:p w14:paraId="5D6147AC" w14:textId="6562D32E" w:rsidR="00664203" w:rsidRPr="00EE1DA1" w:rsidRDefault="00D4746C" w:rsidP="00B543D5">
            <w:pPr>
              <w:jc w:val="both"/>
              <w:rPr>
                <w:rFonts w:ascii="Goudy Old Style" w:hAnsi="Goudy Old Style"/>
                <w:sz w:val="18"/>
                <w:szCs w:val="18"/>
              </w:rPr>
            </w:pPr>
            <w:r>
              <w:rPr>
                <w:rFonts w:ascii="Goudy Old Style" w:hAnsi="Goudy Old Style"/>
                <w:sz w:val="18"/>
                <w:szCs w:val="18"/>
              </w:rPr>
              <w:t>RM to monitor: Ongoing</w:t>
            </w:r>
          </w:p>
        </w:tc>
      </w:tr>
      <w:tr w:rsidR="00623528" w:rsidRPr="00B543D5" w14:paraId="4EFFE1C4" w14:textId="77777777" w:rsidTr="00623528">
        <w:tc>
          <w:tcPr>
            <w:tcW w:w="2129" w:type="dxa"/>
          </w:tcPr>
          <w:p w14:paraId="520BA589" w14:textId="5A135315" w:rsidR="00623528" w:rsidRDefault="00F075BC" w:rsidP="00B543D5">
            <w:pPr>
              <w:jc w:val="both"/>
              <w:rPr>
                <w:rFonts w:ascii="Goudy Old Style" w:hAnsi="Goudy Old Style"/>
                <w:sz w:val="18"/>
                <w:szCs w:val="18"/>
              </w:rPr>
            </w:pPr>
            <w:r>
              <w:rPr>
                <w:rFonts w:ascii="Goudy Old Style" w:hAnsi="Goudy Old Style"/>
                <w:sz w:val="18"/>
                <w:szCs w:val="18"/>
              </w:rPr>
              <w:t>2</w:t>
            </w:r>
            <w:r w:rsidR="00A5779D">
              <w:rPr>
                <w:rFonts w:ascii="Goudy Old Style" w:hAnsi="Goudy Old Style"/>
                <w:sz w:val="18"/>
                <w:szCs w:val="18"/>
              </w:rPr>
              <w:t xml:space="preserve">. </w:t>
            </w:r>
          </w:p>
          <w:p w14:paraId="0B7D26E1" w14:textId="77777777" w:rsidR="00A5779D" w:rsidRDefault="00A5779D" w:rsidP="00A5779D">
            <w:pPr>
              <w:pStyle w:val="ListParagraph"/>
              <w:numPr>
                <w:ilvl w:val="0"/>
                <w:numId w:val="27"/>
              </w:numPr>
              <w:jc w:val="both"/>
              <w:rPr>
                <w:rFonts w:ascii="Goudy Old Style" w:hAnsi="Goudy Old Style"/>
                <w:sz w:val="18"/>
                <w:szCs w:val="18"/>
              </w:rPr>
            </w:pPr>
            <w:r>
              <w:rPr>
                <w:rFonts w:ascii="Goudy Old Style" w:hAnsi="Goudy Old Style"/>
                <w:sz w:val="18"/>
                <w:szCs w:val="18"/>
              </w:rPr>
              <w:t>Next Steps AQA service-level agreement in place</w:t>
            </w:r>
          </w:p>
          <w:p w14:paraId="5B493F35" w14:textId="77777777" w:rsidR="00A5779D" w:rsidRPr="00A5779D" w:rsidRDefault="00A5779D" w:rsidP="00A5779D">
            <w:pPr>
              <w:pStyle w:val="ListParagraph"/>
              <w:numPr>
                <w:ilvl w:val="0"/>
                <w:numId w:val="27"/>
              </w:numPr>
              <w:jc w:val="both"/>
              <w:rPr>
                <w:rFonts w:ascii="Goudy Old Style" w:hAnsi="Goudy Old Style"/>
                <w:sz w:val="18"/>
                <w:szCs w:val="18"/>
              </w:rPr>
            </w:pPr>
            <w:r>
              <w:rPr>
                <w:rFonts w:ascii="Goudy Old Style" w:hAnsi="Goudy Old Style"/>
                <w:sz w:val="18"/>
                <w:szCs w:val="18"/>
              </w:rPr>
              <w:t>Good knowledge and use of local area resources in place</w:t>
            </w:r>
          </w:p>
        </w:tc>
        <w:tc>
          <w:tcPr>
            <w:tcW w:w="2129" w:type="dxa"/>
          </w:tcPr>
          <w:p w14:paraId="240ABA4F" w14:textId="77777777" w:rsidR="00623528" w:rsidRDefault="00623528" w:rsidP="00B543D5">
            <w:pPr>
              <w:jc w:val="both"/>
              <w:rPr>
                <w:rFonts w:ascii="Goudy Old Style" w:hAnsi="Goudy Old Style"/>
                <w:sz w:val="18"/>
                <w:szCs w:val="18"/>
              </w:rPr>
            </w:pPr>
          </w:p>
          <w:p w14:paraId="4A9A2B4F"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RM to monitor efficacy of NT&amp;AS and Next Steps provision</w:t>
            </w:r>
          </w:p>
        </w:tc>
        <w:tc>
          <w:tcPr>
            <w:tcW w:w="2129" w:type="dxa"/>
          </w:tcPr>
          <w:p w14:paraId="177C61E6" w14:textId="77777777" w:rsidR="00623528" w:rsidRDefault="00623528" w:rsidP="00B543D5">
            <w:pPr>
              <w:jc w:val="both"/>
              <w:rPr>
                <w:rFonts w:ascii="Goudy Old Style" w:hAnsi="Goudy Old Style"/>
                <w:sz w:val="18"/>
                <w:szCs w:val="18"/>
              </w:rPr>
            </w:pPr>
          </w:p>
          <w:p w14:paraId="19C4731F"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SMT to regularly consider efficacy and suitability of provisions</w:t>
            </w:r>
          </w:p>
        </w:tc>
        <w:tc>
          <w:tcPr>
            <w:tcW w:w="2129" w:type="dxa"/>
          </w:tcPr>
          <w:p w14:paraId="20813971" w14:textId="77777777" w:rsidR="00623528" w:rsidRDefault="00623528" w:rsidP="00B543D5">
            <w:pPr>
              <w:jc w:val="both"/>
              <w:rPr>
                <w:rFonts w:ascii="Goudy Old Style" w:hAnsi="Goudy Old Style"/>
                <w:sz w:val="18"/>
                <w:szCs w:val="18"/>
              </w:rPr>
            </w:pPr>
          </w:p>
          <w:p w14:paraId="18855AFA"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RM to monitor: Ongoing</w:t>
            </w:r>
          </w:p>
        </w:tc>
      </w:tr>
      <w:tr w:rsidR="00623528" w:rsidRPr="00B543D5" w14:paraId="3AE3E4D3" w14:textId="77777777" w:rsidTr="00623528">
        <w:tc>
          <w:tcPr>
            <w:tcW w:w="2129" w:type="dxa"/>
          </w:tcPr>
          <w:p w14:paraId="4984F7D7" w14:textId="3AB175F7" w:rsidR="00A5779D" w:rsidRDefault="00F075BC" w:rsidP="00B543D5">
            <w:pPr>
              <w:jc w:val="both"/>
              <w:rPr>
                <w:rFonts w:ascii="Goudy Old Style" w:hAnsi="Goudy Old Style"/>
                <w:sz w:val="18"/>
                <w:szCs w:val="18"/>
              </w:rPr>
            </w:pPr>
            <w:r>
              <w:rPr>
                <w:rFonts w:ascii="Goudy Old Style" w:hAnsi="Goudy Old Style"/>
                <w:sz w:val="18"/>
                <w:szCs w:val="18"/>
              </w:rPr>
              <w:t>3</w:t>
            </w:r>
            <w:r w:rsidR="00A5779D">
              <w:rPr>
                <w:rFonts w:ascii="Goudy Old Style" w:hAnsi="Goudy Old Style"/>
                <w:sz w:val="18"/>
                <w:szCs w:val="18"/>
              </w:rPr>
              <w:t xml:space="preserve">. </w:t>
            </w:r>
          </w:p>
          <w:p w14:paraId="0D24D291" w14:textId="1B4C749D" w:rsidR="00623528" w:rsidRDefault="00A5779D" w:rsidP="00A5779D">
            <w:pPr>
              <w:pStyle w:val="ListParagraph"/>
              <w:numPr>
                <w:ilvl w:val="0"/>
                <w:numId w:val="28"/>
              </w:numPr>
              <w:jc w:val="both"/>
              <w:rPr>
                <w:rFonts w:ascii="Goudy Old Style" w:hAnsi="Goudy Old Style"/>
                <w:sz w:val="18"/>
                <w:szCs w:val="18"/>
              </w:rPr>
            </w:pPr>
            <w:r w:rsidRPr="00A5779D">
              <w:rPr>
                <w:rFonts w:ascii="Goudy Old Style" w:hAnsi="Goudy Old Style"/>
                <w:sz w:val="18"/>
                <w:szCs w:val="18"/>
              </w:rPr>
              <w:t>Police liaison officers in p</w:t>
            </w:r>
            <w:r w:rsidR="00D4746C">
              <w:rPr>
                <w:rFonts w:ascii="Goudy Old Style" w:hAnsi="Goudy Old Style"/>
                <w:sz w:val="18"/>
                <w:szCs w:val="18"/>
              </w:rPr>
              <w:t>l</w:t>
            </w:r>
            <w:r w:rsidRPr="00A5779D">
              <w:rPr>
                <w:rFonts w:ascii="Goudy Old Style" w:hAnsi="Goudy Old Style"/>
                <w:sz w:val="18"/>
                <w:szCs w:val="18"/>
              </w:rPr>
              <w:t>ace and familiar with placement and young people</w:t>
            </w:r>
          </w:p>
          <w:p w14:paraId="58AEC7E3" w14:textId="77777777" w:rsidR="00A5779D" w:rsidRDefault="00A5779D" w:rsidP="00A5779D">
            <w:pPr>
              <w:pStyle w:val="ListParagraph"/>
              <w:numPr>
                <w:ilvl w:val="0"/>
                <w:numId w:val="28"/>
              </w:numPr>
              <w:jc w:val="both"/>
              <w:rPr>
                <w:rFonts w:ascii="Goudy Old Style" w:hAnsi="Goudy Old Style"/>
                <w:sz w:val="18"/>
                <w:szCs w:val="18"/>
              </w:rPr>
            </w:pPr>
            <w:r>
              <w:rPr>
                <w:rFonts w:ascii="Goudy Old Style" w:hAnsi="Goudy Old Style"/>
                <w:sz w:val="18"/>
                <w:szCs w:val="18"/>
              </w:rPr>
              <w:t>RM / SMT specialist experience and Child Forensic Practitioner qualification</w:t>
            </w:r>
          </w:p>
          <w:p w14:paraId="443726AE" w14:textId="77777777" w:rsidR="00A5779D" w:rsidRDefault="00A5779D" w:rsidP="00A5779D">
            <w:pPr>
              <w:pStyle w:val="ListParagraph"/>
              <w:numPr>
                <w:ilvl w:val="0"/>
                <w:numId w:val="28"/>
              </w:numPr>
              <w:jc w:val="both"/>
              <w:rPr>
                <w:rFonts w:ascii="Goudy Old Style" w:hAnsi="Goudy Old Style"/>
                <w:sz w:val="18"/>
                <w:szCs w:val="18"/>
              </w:rPr>
            </w:pPr>
            <w:r>
              <w:rPr>
                <w:rFonts w:ascii="Goudy Old Style" w:hAnsi="Goudy Old Style"/>
                <w:sz w:val="18"/>
                <w:szCs w:val="18"/>
              </w:rPr>
              <w:t>Comprehensive PBS system in place</w:t>
            </w:r>
          </w:p>
          <w:p w14:paraId="12D3CB8A" w14:textId="77777777" w:rsidR="00C644FB" w:rsidRPr="00A5779D" w:rsidRDefault="00C644FB" w:rsidP="00A5779D">
            <w:pPr>
              <w:pStyle w:val="ListParagraph"/>
              <w:numPr>
                <w:ilvl w:val="0"/>
                <w:numId w:val="28"/>
              </w:numPr>
              <w:jc w:val="both"/>
              <w:rPr>
                <w:rFonts w:ascii="Goudy Old Style" w:hAnsi="Goudy Old Style"/>
                <w:sz w:val="18"/>
                <w:szCs w:val="18"/>
              </w:rPr>
            </w:pPr>
            <w:r>
              <w:rPr>
                <w:rFonts w:ascii="Goudy Old Style" w:hAnsi="Goudy Old Style"/>
                <w:sz w:val="18"/>
                <w:szCs w:val="18"/>
              </w:rPr>
              <w:t>Clear policy in place for YP admission criteria not including high risk of offending</w:t>
            </w:r>
          </w:p>
        </w:tc>
        <w:tc>
          <w:tcPr>
            <w:tcW w:w="2129" w:type="dxa"/>
          </w:tcPr>
          <w:p w14:paraId="623416F1" w14:textId="77777777" w:rsidR="00623528" w:rsidRDefault="00623528" w:rsidP="00B543D5">
            <w:pPr>
              <w:jc w:val="both"/>
              <w:rPr>
                <w:rFonts w:ascii="Goudy Old Style" w:hAnsi="Goudy Old Style"/>
                <w:sz w:val="18"/>
                <w:szCs w:val="18"/>
              </w:rPr>
            </w:pPr>
          </w:p>
          <w:p w14:paraId="03610308" w14:textId="77777777" w:rsidR="00A5779D" w:rsidRDefault="00A5779D" w:rsidP="00B543D5">
            <w:pPr>
              <w:jc w:val="both"/>
              <w:rPr>
                <w:rFonts w:ascii="Goudy Old Style" w:hAnsi="Goudy Old Style"/>
                <w:sz w:val="18"/>
                <w:szCs w:val="18"/>
              </w:rPr>
            </w:pPr>
            <w:r>
              <w:rPr>
                <w:rFonts w:ascii="Goudy Old Style" w:hAnsi="Goudy Old Style"/>
                <w:sz w:val="18"/>
                <w:szCs w:val="18"/>
              </w:rPr>
              <w:t>Young people may require higher levels of support</w:t>
            </w:r>
          </w:p>
          <w:p w14:paraId="3BBDF777" w14:textId="77777777" w:rsidR="00A5779D" w:rsidRDefault="00A5779D" w:rsidP="00B543D5">
            <w:pPr>
              <w:jc w:val="both"/>
              <w:rPr>
                <w:rFonts w:ascii="Goudy Old Style" w:hAnsi="Goudy Old Style"/>
                <w:sz w:val="18"/>
                <w:szCs w:val="18"/>
              </w:rPr>
            </w:pPr>
          </w:p>
          <w:p w14:paraId="01CB547F" w14:textId="77777777" w:rsidR="00A5779D" w:rsidRDefault="00A5779D" w:rsidP="00B543D5">
            <w:pPr>
              <w:jc w:val="both"/>
              <w:rPr>
                <w:rFonts w:ascii="Goudy Old Style" w:hAnsi="Goudy Old Style"/>
                <w:sz w:val="18"/>
                <w:szCs w:val="18"/>
              </w:rPr>
            </w:pPr>
            <w:r>
              <w:rPr>
                <w:rFonts w:ascii="Goudy Old Style" w:hAnsi="Goudy Old Style"/>
                <w:sz w:val="18"/>
                <w:szCs w:val="18"/>
              </w:rPr>
              <w:t>Lack of YP information on referral / admission</w:t>
            </w:r>
          </w:p>
          <w:p w14:paraId="70752B74"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 xml:space="preserve"> </w:t>
            </w:r>
          </w:p>
        </w:tc>
        <w:tc>
          <w:tcPr>
            <w:tcW w:w="2129" w:type="dxa"/>
          </w:tcPr>
          <w:p w14:paraId="5A10FE7F" w14:textId="77777777" w:rsidR="00623528" w:rsidRDefault="00623528" w:rsidP="00B543D5">
            <w:pPr>
              <w:jc w:val="both"/>
              <w:rPr>
                <w:rFonts w:ascii="Goudy Old Style" w:hAnsi="Goudy Old Style"/>
                <w:sz w:val="18"/>
                <w:szCs w:val="18"/>
              </w:rPr>
            </w:pPr>
          </w:p>
          <w:p w14:paraId="59003A8F" w14:textId="77777777" w:rsidR="00A5779D" w:rsidRDefault="00A5779D" w:rsidP="00B543D5">
            <w:pPr>
              <w:jc w:val="both"/>
              <w:rPr>
                <w:rFonts w:ascii="Goudy Old Style" w:hAnsi="Goudy Old Style"/>
                <w:sz w:val="18"/>
                <w:szCs w:val="18"/>
              </w:rPr>
            </w:pPr>
            <w:r>
              <w:rPr>
                <w:rFonts w:ascii="Goudy Old Style" w:hAnsi="Goudy Old Style"/>
                <w:sz w:val="18"/>
                <w:szCs w:val="18"/>
              </w:rPr>
              <w:t>Review relationship with police liaison officers regularly through meetings</w:t>
            </w:r>
          </w:p>
          <w:p w14:paraId="78D3536B" w14:textId="77777777" w:rsidR="00A5779D" w:rsidRDefault="00A5779D" w:rsidP="00B543D5">
            <w:pPr>
              <w:jc w:val="both"/>
              <w:rPr>
                <w:rFonts w:ascii="Goudy Old Style" w:hAnsi="Goudy Old Style"/>
                <w:sz w:val="18"/>
                <w:szCs w:val="18"/>
              </w:rPr>
            </w:pPr>
            <w:r>
              <w:rPr>
                <w:rFonts w:ascii="Goudy Old Style" w:hAnsi="Goudy Old Style"/>
                <w:sz w:val="18"/>
                <w:szCs w:val="18"/>
              </w:rPr>
              <w:t xml:space="preserve">Emergency internal transfer policy in place if particular YP has unmet </w:t>
            </w:r>
            <w:r w:rsidR="00C644FB">
              <w:rPr>
                <w:rFonts w:ascii="Goudy Old Style" w:hAnsi="Goudy Old Style"/>
                <w:sz w:val="18"/>
                <w:szCs w:val="18"/>
              </w:rPr>
              <w:t>offending needs</w:t>
            </w:r>
            <w:r>
              <w:rPr>
                <w:rFonts w:ascii="Goudy Old Style" w:hAnsi="Goudy Old Style"/>
                <w:sz w:val="18"/>
                <w:szCs w:val="18"/>
              </w:rPr>
              <w:t xml:space="preserve"> </w:t>
            </w:r>
          </w:p>
          <w:p w14:paraId="5E34170C" w14:textId="77777777" w:rsidR="00A5779D" w:rsidRPr="00B543D5" w:rsidRDefault="00A5779D" w:rsidP="00B543D5">
            <w:pPr>
              <w:jc w:val="both"/>
              <w:rPr>
                <w:rFonts w:ascii="Goudy Old Style" w:hAnsi="Goudy Old Style"/>
                <w:sz w:val="18"/>
                <w:szCs w:val="18"/>
              </w:rPr>
            </w:pPr>
          </w:p>
        </w:tc>
        <w:tc>
          <w:tcPr>
            <w:tcW w:w="2129" w:type="dxa"/>
          </w:tcPr>
          <w:p w14:paraId="0F6505D9" w14:textId="77777777" w:rsidR="00623528" w:rsidRDefault="00623528" w:rsidP="00B543D5">
            <w:pPr>
              <w:jc w:val="both"/>
              <w:rPr>
                <w:rFonts w:ascii="Goudy Old Style" w:hAnsi="Goudy Old Style"/>
                <w:sz w:val="18"/>
                <w:szCs w:val="18"/>
              </w:rPr>
            </w:pPr>
          </w:p>
          <w:p w14:paraId="5F2269E6" w14:textId="7423581B" w:rsidR="00D4746C" w:rsidRDefault="00D4746C" w:rsidP="00B543D5">
            <w:pPr>
              <w:jc w:val="both"/>
              <w:rPr>
                <w:rFonts w:ascii="Goudy Old Style" w:hAnsi="Goudy Old Style"/>
                <w:sz w:val="18"/>
                <w:szCs w:val="18"/>
              </w:rPr>
            </w:pPr>
            <w:r>
              <w:rPr>
                <w:rFonts w:ascii="Goudy Old Style" w:hAnsi="Goudy Old Style"/>
                <w:sz w:val="18"/>
                <w:szCs w:val="18"/>
              </w:rPr>
              <w:t xml:space="preserve">All company measures in place to be applied to </w:t>
            </w:r>
            <w:proofErr w:type="spellStart"/>
            <w:r>
              <w:rPr>
                <w:rFonts w:ascii="Goudy Old Style" w:hAnsi="Goudy Old Style"/>
                <w:sz w:val="18"/>
                <w:szCs w:val="18"/>
              </w:rPr>
              <w:t>Partk</w:t>
            </w:r>
            <w:proofErr w:type="spellEnd"/>
            <w:r>
              <w:rPr>
                <w:rFonts w:ascii="Goudy Old Style" w:hAnsi="Goudy Old Style"/>
                <w:sz w:val="18"/>
                <w:szCs w:val="18"/>
              </w:rPr>
              <w:t xml:space="preserve"> Road when operational</w:t>
            </w:r>
          </w:p>
          <w:p w14:paraId="4645859B" w14:textId="77777777" w:rsidR="00D4746C" w:rsidRDefault="00D4746C" w:rsidP="00B543D5">
            <w:pPr>
              <w:jc w:val="both"/>
              <w:rPr>
                <w:rFonts w:ascii="Goudy Old Style" w:hAnsi="Goudy Old Style"/>
                <w:sz w:val="18"/>
                <w:szCs w:val="18"/>
              </w:rPr>
            </w:pPr>
          </w:p>
          <w:p w14:paraId="319E0B2F" w14:textId="77777777" w:rsidR="00C644FB" w:rsidRDefault="00C644FB" w:rsidP="00B543D5">
            <w:pPr>
              <w:jc w:val="both"/>
              <w:rPr>
                <w:rFonts w:ascii="Goudy Old Style" w:hAnsi="Goudy Old Style"/>
                <w:sz w:val="18"/>
                <w:szCs w:val="18"/>
              </w:rPr>
            </w:pPr>
            <w:r>
              <w:rPr>
                <w:rFonts w:ascii="Goudy Old Style" w:hAnsi="Goudy Old Style"/>
                <w:sz w:val="18"/>
                <w:szCs w:val="18"/>
              </w:rPr>
              <w:t xml:space="preserve">Meetings to be arranged with police: ongoing </w:t>
            </w:r>
          </w:p>
          <w:p w14:paraId="171FCA24" w14:textId="77777777" w:rsidR="00C644FB" w:rsidRDefault="00C644FB" w:rsidP="00B543D5">
            <w:pPr>
              <w:jc w:val="both"/>
              <w:rPr>
                <w:rFonts w:ascii="Goudy Old Style" w:hAnsi="Goudy Old Style"/>
                <w:sz w:val="18"/>
                <w:szCs w:val="18"/>
              </w:rPr>
            </w:pPr>
          </w:p>
          <w:p w14:paraId="399A862B" w14:textId="77777777" w:rsidR="00C644FB" w:rsidRDefault="00C644FB" w:rsidP="00B543D5">
            <w:pPr>
              <w:jc w:val="both"/>
              <w:rPr>
                <w:rFonts w:ascii="Goudy Old Style" w:hAnsi="Goudy Old Style"/>
                <w:sz w:val="18"/>
                <w:szCs w:val="18"/>
              </w:rPr>
            </w:pPr>
            <w:r>
              <w:rPr>
                <w:rFonts w:ascii="Goudy Old Style" w:hAnsi="Goudy Old Style"/>
                <w:sz w:val="18"/>
                <w:szCs w:val="18"/>
              </w:rPr>
              <w:t xml:space="preserve">Impact assessment to consider offending risks prior to all admissions: ongoing </w:t>
            </w:r>
          </w:p>
          <w:p w14:paraId="7819F736" w14:textId="77777777" w:rsidR="00C644FB" w:rsidRDefault="00C644FB" w:rsidP="00B543D5">
            <w:pPr>
              <w:jc w:val="both"/>
              <w:rPr>
                <w:rFonts w:ascii="Goudy Old Style" w:hAnsi="Goudy Old Style"/>
                <w:sz w:val="18"/>
                <w:szCs w:val="18"/>
              </w:rPr>
            </w:pPr>
          </w:p>
          <w:p w14:paraId="172DB96C" w14:textId="77777777" w:rsidR="00C644FB" w:rsidRDefault="00C644FB" w:rsidP="00B543D5">
            <w:pPr>
              <w:jc w:val="both"/>
              <w:rPr>
                <w:rFonts w:ascii="Goudy Old Style" w:hAnsi="Goudy Old Style"/>
                <w:sz w:val="18"/>
                <w:szCs w:val="18"/>
              </w:rPr>
            </w:pPr>
          </w:p>
          <w:p w14:paraId="502F1FCD" w14:textId="77777777" w:rsidR="00A5779D" w:rsidRPr="00B543D5" w:rsidRDefault="00A5779D" w:rsidP="00B543D5">
            <w:pPr>
              <w:jc w:val="both"/>
              <w:rPr>
                <w:rFonts w:ascii="Goudy Old Style" w:hAnsi="Goudy Old Style"/>
                <w:sz w:val="18"/>
                <w:szCs w:val="18"/>
              </w:rPr>
            </w:pPr>
          </w:p>
        </w:tc>
      </w:tr>
      <w:tr w:rsidR="00623528" w:rsidRPr="00B543D5" w14:paraId="0A22E1E3" w14:textId="77777777" w:rsidTr="00623528">
        <w:tc>
          <w:tcPr>
            <w:tcW w:w="2129" w:type="dxa"/>
          </w:tcPr>
          <w:p w14:paraId="53CE34F7" w14:textId="445F9442" w:rsidR="00623528" w:rsidRDefault="00F075BC" w:rsidP="00B543D5">
            <w:pPr>
              <w:jc w:val="both"/>
              <w:rPr>
                <w:rFonts w:ascii="Goudy Old Style" w:hAnsi="Goudy Old Style"/>
                <w:sz w:val="18"/>
                <w:szCs w:val="18"/>
              </w:rPr>
            </w:pPr>
            <w:r>
              <w:rPr>
                <w:rFonts w:ascii="Goudy Old Style" w:hAnsi="Goudy Old Style"/>
                <w:sz w:val="18"/>
                <w:szCs w:val="18"/>
              </w:rPr>
              <w:t>4</w:t>
            </w:r>
            <w:r w:rsidR="00C644FB">
              <w:rPr>
                <w:rFonts w:ascii="Goudy Old Style" w:hAnsi="Goudy Old Style"/>
                <w:sz w:val="18"/>
                <w:szCs w:val="18"/>
              </w:rPr>
              <w:t xml:space="preserve">. </w:t>
            </w:r>
          </w:p>
          <w:p w14:paraId="28D2B80E" w14:textId="77777777" w:rsidR="00C644FB" w:rsidRDefault="00C644FB" w:rsidP="00C644FB">
            <w:pPr>
              <w:pStyle w:val="ListParagraph"/>
              <w:numPr>
                <w:ilvl w:val="0"/>
                <w:numId w:val="29"/>
              </w:numPr>
              <w:jc w:val="both"/>
              <w:rPr>
                <w:rFonts w:ascii="Goudy Old Style" w:hAnsi="Goudy Old Style"/>
                <w:sz w:val="18"/>
                <w:szCs w:val="18"/>
              </w:rPr>
            </w:pPr>
            <w:r>
              <w:rPr>
                <w:rFonts w:ascii="Goudy Old Style" w:hAnsi="Goudy Old Style"/>
                <w:sz w:val="18"/>
                <w:szCs w:val="18"/>
              </w:rPr>
              <w:t xml:space="preserve">RM / SMT specialist experience and </w:t>
            </w:r>
            <w:r>
              <w:rPr>
                <w:rFonts w:ascii="Goudy Old Style" w:hAnsi="Goudy Old Style"/>
                <w:sz w:val="18"/>
                <w:szCs w:val="18"/>
              </w:rPr>
              <w:lastRenderedPageBreak/>
              <w:t>Child Forensic Practitioner qualification</w:t>
            </w:r>
          </w:p>
          <w:p w14:paraId="36EBC023" w14:textId="77777777" w:rsidR="00C644FB" w:rsidRDefault="00C644FB" w:rsidP="00C644FB">
            <w:pPr>
              <w:pStyle w:val="ListParagraph"/>
              <w:numPr>
                <w:ilvl w:val="0"/>
                <w:numId w:val="29"/>
              </w:numPr>
              <w:jc w:val="both"/>
              <w:rPr>
                <w:rFonts w:ascii="Goudy Old Style" w:hAnsi="Goudy Old Style"/>
                <w:sz w:val="18"/>
                <w:szCs w:val="18"/>
              </w:rPr>
            </w:pPr>
            <w:r>
              <w:rPr>
                <w:rFonts w:ascii="Goudy Old Style" w:hAnsi="Goudy Old Style"/>
                <w:sz w:val="18"/>
                <w:szCs w:val="18"/>
              </w:rPr>
              <w:t>Good guidance and policy in place for CSE</w:t>
            </w:r>
          </w:p>
          <w:p w14:paraId="0D36CA65" w14:textId="77777777" w:rsidR="00C644FB" w:rsidRPr="00C644FB" w:rsidRDefault="00C644FB" w:rsidP="00C644FB">
            <w:pPr>
              <w:pStyle w:val="ListParagraph"/>
              <w:numPr>
                <w:ilvl w:val="0"/>
                <w:numId w:val="29"/>
              </w:numPr>
              <w:jc w:val="both"/>
              <w:rPr>
                <w:rFonts w:ascii="Goudy Old Style" w:hAnsi="Goudy Old Style"/>
                <w:sz w:val="18"/>
                <w:szCs w:val="18"/>
              </w:rPr>
            </w:pPr>
            <w:r>
              <w:rPr>
                <w:rFonts w:ascii="Goudy Old Style" w:hAnsi="Goudy Old Style"/>
                <w:sz w:val="18"/>
                <w:szCs w:val="18"/>
              </w:rPr>
              <w:t>Clear policy in place for YP admission criteria not including high risk of CSE</w:t>
            </w:r>
          </w:p>
        </w:tc>
        <w:tc>
          <w:tcPr>
            <w:tcW w:w="2129" w:type="dxa"/>
          </w:tcPr>
          <w:p w14:paraId="09FF49B4" w14:textId="77777777" w:rsidR="00623528" w:rsidRDefault="00623528" w:rsidP="00B543D5">
            <w:pPr>
              <w:jc w:val="both"/>
              <w:rPr>
                <w:rFonts w:ascii="Goudy Old Style" w:hAnsi="Goudy Old Style"/>
                <w:sz w:val="18"/>
                <w:szCs w:val="18"/>
              </w:rPr>
            </w:pPr>
          </w:p>
          <w:p w14:paraId="21BB3D08" w14:textId="77777777" w:rsidR="00C644FB" w:rsidRDefault="00C644FB" w:rsidP="00C644FB">
            <w:pPr>
              <w:jc w:val="both"/>
              <w:rPr>
                <w:rFonts w:ascii="Goudy Old Style" w:hAnsi="Goudy Old Style"/>
                <w:sz w:val="18"/>
                <w:szCs w:val="18"/>
              </w:rPr>
            </w:pPr>
            <w:r>
              <w:rPr>
                <w:rFonts w:ascii="Goudy Old Style" w:hAnsi="Goudy Old Style"/>
                <w:sz w:val="18"/>
                <w:szCs w:val="18"/>
              </w:rPr>
              <w:t xml:space="preserve">Young people may require higher levels of </w:t>
            </w:r>
            <w:r>
              <w:rPr>
                <w:rFonts w:ascii="Goudy Old Style" w:hAnsi="Goudy Old Style"/>
                <w:sz w:val="18"/>
                <w:szCs w:val="18"/>
              </w:rPr>
              <w:lastRenderedPageBreak/>
              <w:t>support</w:t>
            </w:r>
          </w:p>
          <w:p w14:paraId="2721300D" w14:textId="77777777" w:rsidR="00C644FB" w:rsidRDefault="00C644FB" w:rsidP="00C644FB">
            <w:pPr>
              <w:jc w:val="both"/>
              <w:rPr>
                <w:rFonts w:ascii="Goudy Old Style" w:hAnsi="Goudy Old Style"/>
                <w:sz w:val="18"/>
                <w:szCs w:val="18"/>
              </w:rPr>
            </w:pPr>
          </w:p>
          <w:p w14:paraId="3F3D3BE3" w14:textId="77777777" w:rsidR="00C644FB" w:rsidRDefault="00C644FB" w:rsidP="00C644FB">
            <w:pPr>
              <w:jc w:val="both"/>
              <w:rPr>
                <w:rFonts w:ascii="Goudy Old Style" w:hAnsi="Goudy Old Style"/>
                <w:sz w:val="18"/>
                <w:szCs w:val="18"/>
              </w:rPr>
            </w:pPr>
            <w:r>
              <w:rPr>
                <w:rFonts w:ascii="Goudy Old Style" w:hAnsi="Goudy Old Style"/>
                <w:sz w:val="18"/>
                <w:szCs w:val="18"/>
              </w:rPr>
              <w:t>Lack of YP information on referral / admission</w:t>
            </w:r>
          </w:p>
          <w:p w14:paraId="2B2F5326" w14:textId="77777777" w:rsidR="00C644FB" w:rsidRPr="00B543D5" w:rsidRDefault="00C644FB" w:rsidP="00B543D5">
            <w:pPr>
              <w:jc w:val="both"/>
              <w:rPr>
                <w:rFonts w:ascii="Goudy Old Style" w:hAnsi="Goudy Old Style"/>
                <w:sz w:val="18"/>
                <w:szCs w:val="18"/>
              </w:rPr>
            </w:pPr>
          </w:p>
        </w:tc>
        <w:tc>
          <w:tcPr>
            <w:tcW w:w="2129" w:type="dxa"/>
          </w:tcPr>
          <w:p w14:paraId="5195B0EB" w14:textId="77777777" w:rsidR="00623528" w:rsidRDefault="00623528" w:rsidP="00B543D5">
            <w:pPr>
              <w:jc w:val="both"/>
              <w:rPr>
                <w:rFonts w:ascii="Goudy Old Style" w:hAnsi="Goudy Old Style"/>
                <w:sz w:val="18"/>
                <w:szCs w:val="18"/>
              </w:rPr>
            </w:pPr>
          </w:p>
          <w:p w14:paraId="76B11896" w14:textId="77777777" w:rsidR="00C644FB" w:rsidRDefault="00C644FB" w:rsidP="00C644FB">
            <w:pPr>
              <w:jc w:val="both"/>
              <w:rPr>
                <w:rFonts w:ascii="Goudy Old Style" w:hAnsi="Goudy Old Style"/>
                <w:sz w:val="18"/>
                <w:szCs w:val="18"/>
              </w:rPr>
            </w:pPr>
            <w:r>
              <w:rPr>
                <w:rFonts w:ascii="Goudy Old Style" w:hAnsi="Goudy Old Style"/>
                <w:sz w:val="18"/>
                <w:szCs w:val="18"/>
              </w:rPr>
              <w:t xml:space="preserve">Emergency internal transfer policy in place if </w:t>
            </w:r>
            <w:r>
              <w:rPr>
                <w:rFonts w:ascii="Goudy Old Style" w:hAnsi="Goudy Old Style"/>
                <w:sz w:val="18"/>
                <w:szCs w:val="18"/>
              </w:rPr>
              <w:lastRenderedPageBreak/>
              <w:t>particular YP has unmet CSE needs</w:t>
            </w:r>
          </w:p>
          <w:p w14:paraId="03091DF2" w14:textId="77777777" w:rsidR="00C644FB" w:rsidRPr="00B543D5" w:rsidRDefault="00C644FB" w:rsidP="00B543D5">
            <w:pPr>
              <w:jc w:val="both"/>
              <w:rPr>
                <w:rFonts w:ascii="Goudy Old Style" w:hAnsi="Goudy Old Style"/>
                <w:sz w:val="18"/>
                <w:szCs w:val="18"/>
              </w:rPr>
            </w:pPr>
          </w:p>
        </w:tc>
        <w:tc>
          <w:tcPr>
            <w:tcW w:w="2129" w:type="dxa"/>
          </w:tcPr>
          <w:p w14:paraId="0FCE6C50" w14:textId="77777777" w:rsidR="00623528" w:rsidRDefault="00623528" w:rsidP="00B543D5">
            <w:pPr>
              <w:jc w:val="both"/>
              <w:rPr>
                <w:rFonts w:ascii="Goudy Old Style" w:hAnsi="Goudy Old Style"/>
                <w:sz w:val="18"/>
                <w:szCs w:val="18"/>
              </w:rPr>
            </w:pPr>
          </w:p>
          <w:p w14:paraId="7D1DF0A9" w14:textId="77777777" w:rsidR="00C644FB" w:rsidRDefault="00C644FB" w:rsidP="00C644FB">
            <w:pPr>
              <w:jc w:val="both"/>
              <w:rPr>
                <w:rFonts w:ascii="Goudy Old Style" w:hAnsi="Goudy Old Style"/>
                <w:sz w:val="18"/>
                <w:szCs w:val="18"/>
              </w:rPr>
            </w:pPr>
            <w:r>
              <w:rPr>
                <w:rFonts w:ascii="Goudy Old Style" w:hAnsi="Goudy Old Style"/>
                <w:sz w:val="18"/>
                <w:szCs w:val="18"/>
              </w:rPr>
              <w:t xml:space="preserve">Impact assessment to consider CSE risks prior </w:t>
            </w:r>
            <w:r>
              <w:rPr>
                <w:rFonts w:ascii="Goudy Old Style" w:hAnsi="Goudy Old Style"/>
                <w:sz w:val="18"/>
                <w:szCs w:val="18"/>
              </w:rPr>
              <w:lastRenderedPageBreak/>
              <w:t xml:space="preserve">to all admissions: ongoing </w:t>
            </w:r>
          </w:p>
          <w:p w14:paraId="00A66BB3" w14:textId="77777777" w:rsidR="00C644FB" w:rsidRDefault="00C644FB" w:rsidP="00C644FB">
            <w:pPr>
              <w:jc w:val="both"/>
              <w:rPr>
                <w:rFonts w:ascii="Goudy Old Style" w:hAnsi="Goudy Old Style"/>
                <w:sz w:val="18"/>
                <w:szCs w:val="18"/>
              </w:rPr>
            </w:pPr>
          </w:p>
          <w:p w14:paraId="0B7E5F83" w14:textId="77777777" w:rsidR="00C644FB" w:rsidRPr="00B543D5" w:rsidRDefault="00C644FB" w:rsidP="00B543D5">
            <w:pPr>
              <w:jc w:val="both"/>
              <w:rPr>
                <w:rFonts w:ascii="Goudy Old Style" w:hAnsi="Goudy Old Style"/>
                <w:sz w:val="18"/>
                <w:szCs w:val="18"/>
              </w:rPr>
            </w:pPr>
          </w:p>
        </w:tc>
      </w:tr>
      <w:tr w:rsidR="00B543D5" w:rsidRPr="00B543D5" w14:paraId="39DC5BCA" w14:textId="77777777" w:rsidTr="00B543D5">
        <w:tc>
          <w:tcPr>
            <w:tcW w:w="2129" w:type="dxa"/>
          </w:tcPr>
          <w:p w14:paraId="77407068" w14:textId="7D0B6942" w:rsidR="00B543D5" w:rsidRDefault="00F075BC" w:rsidP="00B543D5">
            <w:pPr>
              <w:jc w:val="both"/>
              <w:rPr>
                <w:rFonts w:ascii="Goudy Old Style" w:hAnsi="Goudy Old Style"/>
                <w:sz w:val="18"/>
                <w:szCs w:val="18"/>
              </w:rPr>
            </w:pPr>
            <w:r>
              <w:rPr>
                <w:rFonts w:ascii="Goudy Old Style" w:hAnsi="Goudy Old Style"/>
                <w:sz w:val="18"/>
                <w:szCs w:val="18"/>
              </w:rPr>
              <w:lastRenderedPageBreak/>
              <w:t>5</w:t>
            </w:r>
            <w:r w:rsidR="00C644FB">
              <w:rPr>
                <w:rFonts w:ascii="Goudy Old Style" w:hAnsi="Goudy Old Style"/>
                <w:sz w:val="18"/>
                <w:szCs w:val="18"/>
              </w:rPr>
              <w:t xml:space="preserve">. </w:t>
            </w:r>
          </w:p>
          <w:p w14:paraId="7E252B0B" w14:textId="77777777" w:rsidR="00C644FB" w:rsidRDefault="00C644FB" w:rsidP="00C644FB">
            <w:pPr>
              <w:pStyle w:val="ListParagraph"/>
              <w:numPr>
                <w:ilvl w:val="0"/>
                <w:numId w:val="30"/>
              </w:numPr>
              <w:jc w:val="both"/>
              <w:rPr>
                <w:rFonts w:ascii="Goudy Old Style" w:hAnsi="Goudy Old Style"/>
                <w:sz w:val="18"/>
                <w:szCs w:val="18"/>
              </w:rPr>
            </w:pPr>
            <w:r>
              <w:rPr>
                <w:rFonts w:ascii="Goudy Old Style" w:hAnsi="Goudy Old Style"/>
                <w:sz w:val="18"/>
                <w:szCs w:val="18"/>
              </w:rPr>
              <w:t>Good awareness of local resources including social, activity, local authority, health and substances agencies</w:t>
            </w:r>
          </w:p>
          <w:p w14:paraId="72F144BF" w14:textId="77777777" w:rsidR="00C644FB" w:rsidRDefault="00C644FB" w:rsidP="00C644FB">
            <w:pPr>
              <w:pStyle w:val="ListParagraph"/>
              <w:numPr>
                <w:ilvl w:val="0"/>
                <w:numId w:val="30"/>
              </w:numPr>
              <w:jc w:val="both"/>
              <w:rPr>
                <w:rFonts w:ascii="Goudy Old Style" w:hAnsi="Goudy Old Style"/>
                <w:sz w:val="18"/>
                <w:szCs w:val="18"/>
              </w:rPr>
            </w:pPr>
            <w:r>
              <w:rPr>
                <w:rFonts w:ascii="Goudy Old Style" w:hAnsi="Goudy Old Style"/>
                <w:sz w:val="18"/>
                <w:szCs w:val="18"/>
              </w:rPr>
              <w:t xml:space="preserve">YP guide contains list for YPs to use discretely </w:t>
            </w:r>
          </w:p>
          <w:p w14:paraId="2CE7480D" w14:textId="77777777" w:rsidR="00C644FB" w:rsidRPr="00C644FB" w:rsidRDefault="00C644FB" w:rsidP="00C644FB">
            <w:pPr>
              <w:pStyle w:val="ListParagraph"/>
              <w:numPr>
                <w:ilvl w:val="0"/>
                <w:numId w:val="30"/>
              </w:numPr>
              <w:jc w:val="both"/>
              <w:rPr>
                <w:rFonts w:ascii="Goudy Old Style" w:hAnsi="Goudy Old Style"/>
                <w:sz w:val="18"/>
                <w:szCs w:val="18"/>
              </w:rPr>
            </w:pPr>
            <w:r>
              <w:rPr>
                <w:rFonts w:ascii="Goudy Old Style" w:hAnsi="Goudy Old Style"/>
                <w:sz w:val="18"/>
                <w:szCs w:val="18"/>
              </w:rPr>
              <w:t>Good use of PBS in tandem with local resources</w:t>
            </w:r>
          </w:p>
        </w:tc>
        <w:tc>
          <w:tcPr>
            <w:tcW w:w="2129" w:type="dxa"/>
          </w:tcPr>
          <w:p w14:paraId="3FC3ED85" w14:textId="77777777" w:rsidR="00B543D5" w:rsidRDefault="00B543D5" w:rsidP="00B543D5">
            <w:pPr>
              <w:jc w:val="both"/>
              <w:rPr>
                <w:rFonts w:ascii="Goudy Old Style" w:hAnsi="Goudy Old Style"/>
                <w:sz w:val="18"/>
                <w:szCs w:val="18"/>
              </w:rPr>
            </w:pPr>
          </w:p>
          <w:p w14:paraId="5A7BD624"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Particular YPs may become isolated due to their mental health / developmental needs and not access local area resources</w:t>
            </w:r>
          </w:p>
        </w:tc>
        <w:tc>
          <w:tcPr>
            <w:tcW w:w="2129" w:type="dxa"/>
          </w:tcPr>
          <w:p w14:paraId="5BD30036" w14:textId="77777777" w:rsidR="00B543D5" w:rsidRDefault="00B543D5" w:rsidP="00B543D5">
            <w:pPr>
              <w:jc w:val="both"/>
              <w:rPr>
                <w:rFonts w:ascii="Goudy Old Style" w:hAnsi="Goudy Old Style"/>
                <w:sz w:val="18"/>
                <w:szCs w:val="18"/>
              </w:rPr>
            </w:pPr>
          </w:p>
          <w:p w14:paraId="48BC0F5A"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 xml:space="preserve">RM to explore any agencies that provide in-reach in event of this occurrence </w:t>
            </w:r>
          </w:p>
        </w:tc>
        <w:tc>
          <w:tcPr>
            <w:tcW w:w="2129" w:type="dxa"/>
          </w:tcPr>
          <w:p w14:paraId="71A5D392" w14:textId="77777777" w:rsidR="00B543D5" w:rsidRDefault="00B543D5" w:rsidP="00B543D5">
            <w:pPr>
              <w:jc w:val="both"/>
              <w:rPr>
                <w:rFonts w:ascii="Goudy Old Style" w:hAnsi="Goudy Old Style"/>
                <w:sz w:val="18"/>
                <w:szCs w:val="18"/>
              </w:rPr>
            </w:pPr>
          </w:p>
          <w:p w14:paraId="01B28D1E"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 xml:space="preserve">RM to </w:t>
            </w:r>
            <w:proofErr w:type="gramStart"/>
            <w:r>
              <w:rPr>
                <w:rFonts w:ascii="Goudy Old Style" w:hAnsi="Goudy Old Style"/>
                <w:sz w:val="18"/>
                <w:szCs w:val="18"/>
              </w:rPr>
              <w:t>monitor:</w:t>
            </w:r>
            <w:proofErr w:type="gramEnd"/>
            <w:r>
              <w:rPr>
                <w:rFonts w:ascii="Goudy Old Style" w:hAnsi="Goudy Old Style"/>
                <w:sz w:val="18"/>
                <w:szCs w:val="18"/>
              </w:rPr>
              <w:t xml:space="preserve"> ongoing</w:t>
            </w:r>
          </w:p>
        </w:tc>
      </w:tr>
    </w:tbl>
    <w:p w14:paraId="55BA2E73" w14:textId="77777777" w:rsidR="00BE765E" w:rsidRDefault="00BE765E">
      <w:pPr>
        <w:rPr>
          <w:rFonts w:ascii="Goudy Old Style" w:hAnsi="Goudy Old Style"/>
          <w:b/>
        </w:rPr>
      </w:pPr>
    </w:p>
    <w:p w14:paraId="6294C8FE" w14:textId="77777777" w:rsidR="00BE765E" w:rsidRDefault="00BE765E">
      <w:pPr>
        <w:rPr>
          <w:rFonts w:ascii="Goudy Old Style" w:hAnsi="Goudy Old Style"/>
          <w:b/>
        </w:rPr>
      </w:pPr>
    </w:p>
    <w:p w14:paraId="00EFA29A" w14:textId="77777777" w:rsidR="00BE765E" w:rsidRDefault="00BE765E">
      <w:pPr>
        <w:rPr>
          <w:rFonts w:ascii="Goudy Old Style" w:hAnsi="Goudy Old Style"/>
          <w:b/>
        </w:rPr>
      </w:pPr>
    </w:p>
    <w:p w14:paraId="043D97C2" w14:textId="77777777" w:rsidR="00BE765E" w:rsidRDefault="00BE765E">
      <w:pPr>
        <w:rPr>
          <w:rFonts w:ascii="Goudy Old Style" w:hAnsi="Goudy Old Style"/>
          <w:b/>
        </w:rPr>
      </w:pPr>
    </w:p>
    <w:p w14:paraId="49F3AE97" w14:textId="77777777" w:rsidR="00BE765E" w:rsidRDefault="00BE765E">
      <w:pPr>
        <w:rPr>
          <w:rFonts w:ascii="Goudy Old Style" w:hAnsi="Goudy Old Style"/>
          <w:b/>
        </w:rPr>
      </w:pPr>
    </w:p>
    <w:p w14:paraId="247DB646" w14:textId="77777777" w:rsidR="00BE765E" w:rsidRDefault="00BE765E">
      <w:pPr>
        <w:rPr>
          <w:rFonts w:ascii="Goudy Old Style" w:hAnsi="Goudy Old Style"/>
          <w:b/>
        </w:rPr>
      </w:pPr>
    </w:p>
    <w:p w14:paraId="05C666BD" w14:textId="77777777" w:rsidR="00BE765E" w:rsidRDefault="00BE765E">
      <w:pPr>
        <w:rPr>
          <w:rFonts w:ascii="Goudy Old Style" w:hAnsi="Goudy Old Style"/>
          <w:b/>
        </w:rPr>
      </w:pPr>
    </w:p>
    <w:p w14:paraId="276002D4" w14:textId="77777777" w:rsidR="00BE765E" w:rsidRDefault="00BE765E">
      <w:pPr>
        <w:rPr>
          <w:rFonts w:ascii="Goudy Old Style" w:hAnsi="Goudy Old Style"/>
          <w:b/>
        </w:rPr>
      </w:pPr>
    </w:p>
    <w:p w14:paraId="29595243" w14:textId="77777777" w:rsidR="00BE765E" w:rsidRDefault="00BE765E">
      <w:pPr>
        <w:rPr>
          <w:rFonts w:ascii="Goudy Old Style" w:hAnsi="Goudy Old Style"/>
          <w:b/>
        </w:rPr>
      </w:pPr>
    </w:p>
    <w:p w14:paraId="62B5A69C" w14:textId="77777777" w:rsidR="00D146F7" w:rsidRDefault="00D146F7">
      <w:pPr>
        <w:rPr>
          <w:rFonts w:ascii="Goudy Old Style" w:hAnsi="Goudy Old Style"/>
          <w:b/>
        </w:rPr>
      </w:pPr>
    </w:p>
    <w:p w14:paraId="6DC59971" w14:textId="77777777" w:rsidR="00D146F7" w:rsidRDefault="00D146F7">
      <w:pPr>
        <w:rPr>
          <w:rFonts w:ascii="Goudy Old Style" w:hAnsi="Goudy Old Style"/>
          <w:b/>
        </w:rPr>
      </w:pPr>
    </w:p>
    <w:p w14:paraId="509C7E09" w14:textId="77777777" w:rsidR="00D146F7" w:rsidRDefault="00D146F7">
      <w:pPr>
        <w:rPr>
          <w:rFonts w:ascii="Goudy Old Style" w:hAnsi="Goudy Old Style"/>
          <w:b/>
        </w:rPr>
      </w:pPr>
    </w:p>
    <w:p w14:paraId="1E9BEE06" w14:textId="77777777" w:rsidR="00D146F7" w:rsidRDefault="00D146F7">
      <w:pPr>
        <w:rPr>
          <w:rFonts w:ascii="Goudy Old Style" w:hAnsi="Goudy Old Style"/>
          <w:b/>
        </w:rPr>
      </w:pPr>
    </w:p>
    <w:p w14:paraId="5F070BFB" w14:textId="77777777" w:rsidR="00D146F7" w:rsidRDefault="00D146F7">
      <w:pPr>
        <w:rPr>
          <w:rFonts w:ascii="Goudy Old Style" w:hAnsi="Goudy Old Style"/>
          <w:b/>
        </w:rPr>
      </w:pPr>
    </w:p>
    <w:p w14:paraId="2C63980B" w14:textId="77777777" w:rsidR="00D146F7" w:rsidRDefault="00D146F7">
      <w:pPr>
        <w:rPr>
          <w:rFonts w:ascii="Goudy Old Style" w:hAnsi="Goudy Old Style"/>
          <w:b/>
        </w:rPr>
      </w:pPr>
    </w:p>
    <w:p w14:paraId="03CC9B24" w14:textId="77777777" w:rsidR="00D146F7" w:rsidRDefault="00D146F7">
      <w:pPr>
        <w:rPr>
          <w:rFonts w:ascii="Goudy Old Style" w:hAnsi="Goudy Old Style"/>
          <w:b/>
        </w:rPr>
      </w:pPr>
    </w:p>
    <w:p w14:paraId="5B686FF2" w14:textId="77777777" w:rsidR="00D146F7" w:rsidRDefault="00D146F7">
      <w:pPr>
        <w:rPr>
          <w:rFonts w:ascii="Goudy Old Style" w:hAnsi="Goudy Old Style"/>
          <w:b/>
        </w:rPr>
      </w:pPr>
    </w:p>
    <w:p w14:paraId="509B75C6" w14:textId="77777777" w:rsidR="00D146F7" w:rsidRDefault="00D146F7">
      <w:pPr>
        <w:rPr>
          <w:rFonts w:ascii="Goudy Old Style" w:hAnsi="Goudy Old Style"/>
          <w:b/>
        </w:rPr>
      </w:pPr>
    </w:p>
    <w:p w14:paraId="7702051E" w14:textId="77777777" w:rsidR="00D146F7" w:rsidRDefault="00D146F7">
      <w:pPr>
        <w:rPr>
          <w:rFonts w:ascii="Goudy Old Style" w:hAnsi="Goudy Old Style"/>
          <w:b/>
        </w:rPr>
      </w:pPr>
    </w:p>
    <w:p w14:paraId="238B4816" w14:textId="77777777" w:rsidR="00D146F7" w:rsidRDefault="00D146F7">
      <w:pPr>
        <w:rPr>
          <w:rFonts w:ascii="Goudy Old Style" w:hAnsi="Goudy Old Style"/>
          <w:b/>
        </w:rPr>
      </w:pPr>
    </w:p>
    <w:p w14:paraId="315934F5" w14:textId="77777777" w:rsidR="00D146F7" w:rsidRDefault="00D146F7">
      <w:pPr>
        <w:rPr>
          <w:rFonts w:ascii="Goudy Old Style" w:hAnsi="Goudy Old Style"/>
          <w:b/>
        </w:rPr>
      </w:pPr>
    </w:p>
    <w:p w14:paraId="1F9F5125" w14:textId="77777777" w:rsidR="0059428D" w:rsidRPr="00ED1166" w:rsidRDefault="0059428D">
      <w:pPr>
        <w:rPr>
          <w:rFonts w:ascii="Goudy Old Style" w:hAnsi="Goudy Old Style"/>
        </w:rPr>
      </w:pPr>
    </w:p>
    <w:sectPr w:rsidR="0059428D" w:rsidRPr="00ED1166" w:rsidSect="00BC513D">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F67D" w14:textId="77777777" w:rsidR="000B5384" w:rsidRDefault="000B5384" w:rsidP="00696F59">
      <w:r>
        <w:separator/>
      </w:r>
    </w:p>
  </w:endnote>
  <w:endnote w:type="continuationSeparator" w:id="0">
    <w:p w14:paraId="2728F24F" w14:textId="77777777" w:rsidR="000B5384" w:rsidRDefault="000B5384" w:rsidP="0069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Frutiger-Bol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5AC3" w14:textId="77777777" w:rsidR="003F5561" w:rsidRDefault="003F5561" w:rsidP="00F81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5BEEA" w14:textId="77777777" w:rsidR="003F5561" w:rsidRDefault="003F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95E8" w14:textId="77777777" w:rsidR="003F5561" w:rsidRDefault="003F5561" w:rsidP="00F81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E12">
      <w:rPr>
        <w:rStyle w:val="PageNumber"/>
        <w:noProof/>
      </w:rPr>
      <w:t>1</w:t>
    </w:r>
    <w:r>
      <w:rPr>
        <w:rStyle w:val="PageNumber"/>
      </w:rPr>
      <w:fldChar w:fldCharType="end"/>
    </w:r>
  </w:p>
  <w:p w14:paraId="3207E363" w14:textId="77777777" w:rsidR="003F5561" w:rsidRDefault="003F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B651" w14:textId="77777777" w:rsidR="000B5384" w:rsidRDefault="000B5384" w:rsidP="00696F59">
      <w:r>
        <w:separator/>
      </w:r>
    </w:p>
  </w:footnote>
  <w:footnote w:type="continuationSeparator" w:id="0">
    <w:p w14:paraId="5D0AD88F" w14:textId="77777777" w:rsidR="000B5384" w:rsidRDefault="000B5384" w:rsidP="0069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7D04"/>
    <w:multiLevelType w:val="hybridMultilevel"/>
    <w:tmpl w:val="B44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4D6"/>
    <w:multiLevelType w:val="hybridMultilevel"/>
    <w:tmpl w:val="0C4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DED"/>
    <w:multiLevelType w:val="hybridMultilevel"/>
    <w:tmpl w:val="91D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94D60"/>
    <w:multiLevelType w:val="hybridMultilevel"/>
    <w:tmpl w:val="B6FC5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AB8"/>
    <w:multiLevelType w:val="hybridMultilevel"/>
    <w:tmpl w:val="9F0E5D18"/>
    <w:lvl w:ilvl="0" w:tplc="7548C8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D1B92"/>
    <w:multiLevelType w:val="hybridMultilevel"/>
    <w:tmpl w:val="48EAA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23529"/>
    <w:multiLevelType w:val="hybridMultilevel"/>
    <w:tmpl w:val="533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156C5"/>
    <w:multiLevelType w:val="hybridMultilevel"/>
    <w:tmpl w:val="1F1E26FC"/>
    <w:lvl w:ilvl="0" w:tplc="E7542232">
      <w:start w:val="1"/>
      <w:numFmt w:val="decimal"/>
      <w:lvlText w:val="%1."/>
      <w:lvlJc w:val="left"/>
      <w:pPr>
        <w:ind w:left="1800" w:hanging="360"/>
      </w:pPr>
      <w:rPr>
        <w:rFonts w:ascii="Goudy Old Style" w:eastAsiaTheme="minorEastAsia" w:hAnsi="Goudy Old Style"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2E1937"/>
    <w:multiLevelType w:val="hybridMultilevel"/>
    <w:tmpl w:val="F0E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343BE"/>
    <w:multiLevelType w:val="hybridMultilevel"/>
    <w:tmpl w:val="7E2CE82C"/>
    <w:lvl w:ilvl="0" w:tplc="D5DCE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33039E"/>
    <w:multiLevelType w:val="hybridMultilevel"/>
    <w:tmpl w:val="1402DED2"/>
    <w:lvl w:ilvl="0" w:tplc="9028D1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C66"/>
    <w:multiLevelType w:val="hybridMultilevel"/>
    <w:tmpl w:val="883AB6AE"/>
    <w:lvl w:ilvl="0" w:tplc="C644B5D6">
      <w:start w:val="1"/>
      <w:numFmt w:val="lowerLetter"/>
      <w:lvlText w:val="%1."/>
      <w:lvlJc w:val="left"/>
      <w:pPr>
        <w:ind w:left="720" w:hanging="360"/>
      </w:pPr>
      <w:rPr>
        <w:rFonts w:ascii="Goudy Old Style" w:eastAsiaTheme="minorEastAsia" w:hAnsi="Goudy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E5CD1"/>
    <w:multiLevelType w:val="hybridMultilevel"/>
    <w:tmpl w:val="1B6680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37D47"/>
    <w:multiLevelType w:val="hybridMultilevel"/>
    <w:tmpl w:val="0186B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C7545"/>
    <w:multiLevelType w:val="hybridMultilevel"/>
    <w:tmpl w:val="6902C83A"/>
    <w:lvl w:ilvl="0" w:tplc="ADE26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103DF"/>
    <w:multiLevelType w:val="hybridMultilevel"/>
    <w:tmpl w:val="F0441F20"/>
    <w:lvl w:ilvl="0" w:tplc="72689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612E7"/>
    <w:multiLevelType w:val="hybridMultilevel"/>
    <w:tmpl w:val="DC2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D2CFC"/>
    <w:multiLevelType w:val="hybridMultilevel"/>
    <w:tmpl w:val="FD92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81F27"/>
    <w:multiLevelType w:val="hybridMultilevel"/>
    <w:tmpl w:val="6BE80506"/>
    <w:lvl w:ilvl="0" w:tplc="2D52F256">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13BAE"/>
    <w:multiLevelType w:val="hybridMultilevel"/>
    <w:tmpl w:val="7AA23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CF46A64"/>
    <w:multiLevelType w:val="hybridMultilevel"/>
    <w:tmpl w:val="7BA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D2B5D"/>
    <w:multiLevelType w:val="hybridMultilevel"/>
    <w:tmpl w:val="71A8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33139"/>
    <w:multiLevelType w:val="hybridMultilevel"/>
    <w:tmpl w:val="805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119C5"/>
    <w:multiLevelType w:val="hybridMultilevel"/>
    <w:tmpl w:val="2A7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4604E"/>
    <w:multiLevelType w:val="hybridMultilevel"/>
    <w:tmpl w:val="D39E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54020"/>
    <w:multiLevelType w:val="hybridMultilevel"/>
    <w:tmpl w:val="42807788"/>
    <w:lvl w:ilvl="0" w:tplc="7D989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53ABB"/>
    <w:multiLevelType w:val="hybridMultilevel"/>
    <w:tmpl w:val="1B4C97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E293C"/>
    <w:multiLevelType w:val="hybridMultilevel"/>
    <w:tmpl w:val="0F0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F6DDF"/>
    <w:multiLevelType w:val="hybridMultilevel"/>
    <w:tmpl w:val="904A0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B5711"/>
    <w:multiLevelType w:val="hybridMultilevel"/>
    <w:tmpl w:val="3DE4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D33DB"/>
    <w:multiLevelType w:val="hybridMultilevel"/>
    <w:tmpl w:val="35FC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05D32"/>
    <w:multiLevelType w:val="hybridMultilevel"/>
    <w:tmpl w:val="1E82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6222D"/>
    <w:multiLevelType w:val="hybridMultilevel"/>
    <w:tmpl w:val="9FA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E6475"/>
    <w:multiLevelType w:val="hybridMultilevel"/>
    <w:tmpl w:val="0D3C3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808CE"/>
    <w:multiLevelType w:val="hybridMultilevel"/>
    <w:tmpl w:val="7486AC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9C2BB6"/>
    <w:multiLevelType w:val="hybridMultilevel"/>
    <w:tmpl w:val="366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229F2"/>
    <w:multiLevelType w:val="hybridMultilevel"/>
    <w:tmpl w:val="2A1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8"/>
  </w:num>
  <w:num w:numId="4">
    <w:abstractNumId w:val="31"/>
  </w:num>
  <w:num w:numId="5">
    <w:abstractNumId w:val="12"/>
  </w:num>
  <w:num w:numId="6">
    <w:abstractNumId w:val="16"/>
  </w:num>
  <w:num w:numId="7">
    <w:abstractNumId w:val="18"/>
  </w:num>
  <w:num w:numId="8">
    <w:abstractNumId w:val="11"/>
  </w:num>
  <w:num w:numId="9">
    <w:abstractNumId w:val="15"/>
  </w:num>
  <w:num w:numId="10">
    <w:abstractNumId w:val="26"/>
  </w:num>
  <w:num w:numId="11">
    <w:abstractNumId w:val="21"/>
  </w:num>
  <w:num w:numId="12">
    <w:abstractNumId w:val="7"/>
  </w:num>
  <w:num w:numId="13">
    <w:abstractNumId w:val="2"/>
  </w:num>
  <w:num w:numId="14">
    <w:abstractNumId w:val="8"/>
  </w:num>
  <w:num w:numId="15">
    <w:abstractNumId w:val="24"/>
  </w:num>
  <w:num w:numId="16">
    <w:abstractNumId w:val="22"/>
  </w:num>
  <w:num w:numId="17">
    <w:abstractNumId w:val="0"/>
  </w:num>
  <w:num w:numId="18">
    <w:abstractNumId w:val="20"/>
  </w:num>
  <w:num w:numId="19">
    <w:abstractNumId w:val="19"/>
  </w:num>
  <w:num w:numId="20">
    <w:abstractNumId w:val="32"/>
  </w:num>
  <w:num w:numId="21">
    <w:abstractNumId w:val="13"/>
  </w:num>
  <w:num w:numId="22">
    <w:abstractNumId w:val="27"/>
  </w:num>
  <w:num w:numId="23">
    <w:abstractNumId w:val="10"/>
  </w:num>
  <w:num w:numId="24">
    <w:abstractNumId w:val="29"/>
  </w:num>
  <w:num w:numId="25">
    <w:abstractNumId w:val="25"/>
  </w:num>
  <w:num w:numId="26">
    <w:abstractNumId w:val="1"/>
  </w:num>
  <w:num w:numId="27">
    <w:abstractNumId w:val="3"/>
  </w:num>
  <w:num w:numId="28">
    <w:abstractNumId w:val="36"/>
  </w:num>
  <w:num w:numId="29">
    <w:abstractNumId w:val="17"/>
  </w:num>
  <w:num w:numId="30">
    <w:abstractNumId w:val="9"/>
  </w:num>
  <w:num w:numId="31">
    <w:abstractNumId w:val="37"/>
  </w:num>
  <w:num w:numId="32">
    <w:abstractNumId w:val="34"/>
  </w:num>
  <w:num w:numId="33">
    <w:abstractNumId w:val="4"/>
  </w:num>
  <w:num w:numId="34">
    <w:abstractNumId w:val="6"/>
  </w:num>
  <w:num w:numId="35">
    <w:abstractNumId w:val="5"/>
  </w:num>
  <w:num w:numId="36">
    <w:abstractNumId w:val="14"/>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203"/>
    <w:rsid w:val="00006429"/>
    <w:rsid w:val="00041ADF"/>
    <w:rsid w:val="000442E8"/>
    <w:rsid w:val="00080C83"/>
    <w:rsid w:val="0008380F"/>
    <w:rsid w:val="000905BF"/>
    <w:rsid w:val="000957D3"/>
    <w:rsid w:val="000A152E"/>
    <w:rsid w:val="000A198C"/>
    <w:rsid w:val="000B1B43"/>
    <w:rsid w:val="000B5384"/>
    <w:rsid w:val="000C5F7C"/>
    <w:rsid w:val="000D5EF2"/>
    <w:rsid w:val="000E6CEC"/>
    <w:rsid w:val="000F2FEB"/>
    <w:rsid w:val="00110A98"/>
    <w:rsid w:val="00134610"/>
    <w:rsid w:val="001722DE"/>
    <w:rsid w:val="0017303D"/>
    <w:rsid w:val="001768C3"/>
    <w:rsid w:val="00191BBD"/>
    <w:rsid w:val="00196BC5"/>
    <w:rsid w:val="00197077"/>
    <w:rsid w:val="001A3B79"/>
    <w:rsid w:val="001A795B"/>
    <w:rsid w:val="001B3ADF"/>
    <w:rsid w:val="001C5E5A"/>
    <w:rsid w:val="001D6CFA"/>
    <w:rsid w:val="001E1DBD"/>
    <w:rsid w:val="001E5E78"/>
    <w:rsid w:val="001F209C"/>
    <w:rsid w:val="001F479F"/>
    <w:rsid w:val="002346DD"/>
    <w:rsid w:val="002435F4"/>
    <w:rsid w:val="002616AF"/>
    <w:rsid w:val="00263973"/>
    <w:rsid w:val="0026490B"/>
    <w:rsid w:val="00266BC4"/>
    <w:rsid w:val="0027208D"/>
    <w:rsid w:val="00274087"/>
    <w:rsid w:val="0028110C"/>
    <w:rsid w:val="00282E6F"/>
    <w:rsid w:val="00287509"/>
    <w:rsid w:val="002903F3"/>
    <w:rsid w:val="0029378B"/>
    <w:rsid w:val="0029443E"/>
    <w:rsid w:val="002B0BF3"/>
    <w:rsid w:val="002B325D"/>
    <w:rsid w:val="002C5A19"/>
    <w:rsid w:val="002D679A"/>
    <w:rsid w:val="002E3D93"/>
    <w:rsid w:val="002F4803"/>
    <w:rsid w:val="00302E12"/>
    <w:rsid w:val="00327506"/>
    <w:rsid w:val="00327A1A"/>
    <w:rsid w:val="0033205E"/>
    <w:rsid w:val="00371FC0"/>
    <w:rsid w:val="00373472"/>
    <w:rsid w:val="00392EF0"/>
    <w:rsid w:val="00396BE9"/>
    <w:rsid w:val="003A4CA9"/>
    <w:rsid w:val="003C6916"/>
    <w:rsid w:val="003F5561"/>
    <w:rsid w:val="003F7100"/>
    <w:rsid w:val="003F7499"/>
    <w:rsid w:val="004100D3"/>
    <w:rsid w:val="00432E4D"/>
    <w:rsid w:val="004608D2"/>
    <w:rsid w:val="004777DB"/>
    <w:rsid w:val="0049537C"/>
    <w:rsid w:val="00496370"/>
    <w:rsid w:val="004A2F39"/>
    <w:rsid w:val="004A75B7"/>
    <w:rsid w:val="004D06DC"/>
    <w:rsid w:val="0050475E"/>
    <w:rsid w:val="005160CD"/>
    <w:rsid w:val="00526F76"/>
    <w:rsid w:val="00527FC8"/>
    <w:rsid w:val="005340BB"/>
    <w:rsid w:val="005348C0"/>
    <w:rsid w:val="00550533"/>
    <w:rsid w:val="00553ADF"/>
    <w:rsid w:val="005575A7"/>
    <w:rsid w:val="00557761"/>
    <w:rsid w:val="00562ACE"/>
    <w:rsid w:val="00573121"/>
    <w:rsid w:val="005766FF"/>
    <w:rsid w:val="0059428D"/>
    <w:rsid w:val="005979BE"/>
    <w:rsid w:val="005B30DF"/>
    <w:rsid w:val="005C1BCF"/>
    <w:rsid w:val="005E1F76"/>
    <w:rsid w:val="005E5EDE"/>
    <w:rsid w:val="00623528"/>
    <w:rsid w:val="00623825"/>
    <w:rsid w:val="00631A53"/>
    <w:rsid w:val="006377AE"/>
    <w:rsid w:val="00650241"/>
    <w:rsid w:val="00652848"/>
    <w:rsid w:val="0066413C"/>
    <w:rsid w:val="00664203"/>
    <w:rsid w:val="006665C0"/>
    <w:rsid w:val="006708BF"/>
    <w:rsid w:val="00680BCD"/>
    <w:rsid w:val="00690650"/>
    <w:rsid w:val="00696F59"/>
    <w:rsid w:val="006A1EA1"/>
    <w:rsid w:val="006A5CA8"/>
    <w:rsid w:val="006A7299"/>
    <w:rsid w:val="006B113A"/>
    <w:rsid w:val="006E1587"/>
    <w:rsid w:val="006E251F"/>
    <w:rsid w:val="006F4B70"/>
    <w:rsid w:val="00724AA3"/>
    <w:rsid w:val="0072562C"/>
    <w:rsid w:val="007313F4"/>
    <w:rsid w:val="007403D1"/>
    <w:rsid w:val="00746F88"/>
    <w:rsid w:val="00750C74"/>
    <w:rsid w:val="00756CDE"/>
    <w:rsid w:val="007746D7"/>
    <w:rsid w:val="00783354"/>
    <w:rsid w:val="007A0F00"/>
    <w:rsid w:val="007A46D9"/>
    <w:rsid w:val="007B103F"/>
    <w:rsid w:val="007E29CC"/>
    <w:rsid w:val="007F0E01"/>
    <w:rsid w:val="007F4DDD"/>
    <w:rsid w:val="007F713E"/>
    <w:rsid w:val="00801F8B"/>
    <w:rsid w:val="00821540"/>
    <w:rsid w:val="00824C70"/>
    <w:rsid w:val="0082761D"/>
    <w:rsid w:val="00832D46"/>
    <w:rsid w:val="00837E49"/>
    <w:rsid w:val="008651BB"/>
    <w:rsid w:val="008838A9"/>
    <w:rsid w:val="00883CD6"/>
    <w:rsid w:val="008B215B"/>
    <w:rsid w:val="008B404A"/>
    <w:rsid w:val="008B55BA"/>
    <w:rsid w:val="008C5FDA"/>
    <w:rsid w:val="008D7FEB"/>
    <w:rsid w:val="008E2994"/>
    <w:rsid w:val="00906587"/>
    <w:rsid w:val="00910556"/>
    <w:rsid w:val="00957129"/>
    <w:rsid w:val="0096779F"/>
    <w:rsid w:val="00970A63"/>
    <w:rsid w:val="00975D7B"/>
    <w:rsid w:val="00976197"/>
    <w:rsid w:val="009920E5"/>
    <w:rsid w:val="009B602A"/>
    <w:rsid w:val="009D43F5"/>
    <w:rsid w:val="009E2466"/>
    <w:rsid w:val="009E3B6D"/>
    <w:rsid w:val="009E5339"/>
    <w:rsid w:val="009E7D7C"/>
    <w:rsid w:val="009F0AF5"/>
    <w:rsid w:val="009F2CEA"/>
    <w:rsid w:val="009F3150"/>
    <w:rsid w:val="00A2751E"/>
    <w:rsid w:val="00A37029"/>
    <w:rsid w:val="00A438DC"/>
    <w:rsid w:val="00A5779D"/>
    <w:rsid w:val="00A618A0"/>
    <w:rsid w:val="00A75DF7"/>
    <w:rsid w:val="00A83D97"/>
    <w:rsid w:val="00A946F7"/>
    <w:rsid w:val="00A949CC"/>
    <w:rsid w:val="00AB2CC3"/>
    <w:rsid w:val="00AC2A92"/>
    <w:rsid w:val="00AD406D"/>
    <w:rsid w:val="00B1394D"/>
    <w:rsid w:val="00B2094B"/>
    <w:rsid w:val="00B23CE2"/>
    <w:rsid w:val="00B32856"/>
    <w:rsid w:val="00B35276"/>
    <w:rsid w:val="00B35B8E"/>
    <w:rsid w:val="00B37B8C"/>
    <w:rsid w:val="00B53462"/>
    <w:rsid w:val="00B543D5"/>
    <w:rsid w:val="00B559AE"/>
    <w:rsid w:val="00B711F3"/>
    <w:rsid w:val="00B826F7"/>
    <w:rsid w:val="00B934D1"/>
    <w:rsid w:val="00B97CC9"/>
    <w:rsid w:val="00BB1E39"/>
    <w:rsid w:val="00BB2075"/>
    <w:rsid w:val="00BC150C"/>
    <w:rsid w:val="00BC513D"/>
    <w:rsid w:val="00BC5B46"/>
    <w:rsid w:val="00BC7097"/>
    <w:rsid w:val="00BC79ED"/>
    <w:rsid w:val="00BE2C65"/>
    <w:rsid w:val="00BE5EC2"/>
    <w:rsid w:val="00BE765E"/>
    <w:rsid w:val="00BF17E8"/>
    <w:rsid w:val="00BF23C1"/>
    <w:rsid w:val="00C03DB5"/>
    <w:rsid w:val="00C06BEB"/>
    <w:rsid w:val="00C26B4D"/>
    <w:rsid w:val="00C311AB"/>
    <w:rsid w:val="00C34F49"/>
    <w:rsid w:val="00C5073F"/>
    <w:rsid w:val="00C507F1"/>
    <w:rsid w:val="00C644FB"/>
    <w:rsid w:val="00C653F2"/>
    <w:rsid w:val="00C73FDE"/>
    <w:rsid w:val="00C815C4"/>
    <w:rsid w:val="00C8303D"/>
    <w:rsid w:val="00C90F2C"/>
    <w:rsid w:val="00CA07FA"/>
    <w:rsid w:val="00CA2969"/>
    <w:rsid w:val="00CB5ED7"/>
    <w:rsid w:val="00CD4018"/>
    <w:rsid w:val="00CD7B82"/>
    <w:rsid w:val="00CE1FC6"/>
    <w:rsid w:val="00D146F7"/>
    <w:rsid w:val="00D15C37"/>
    <w:rsid w:val="00D24E27"/>
    <w:rsid w:val="00D4746C"/>
    <w:rsid w:val="00D523B4"/>
    <w:rsid w:val="00D57EA4"/>
    <w:rsid w:val="00D6708B"/>
    <w:rsid w:val="00D7150B"/>
    <w:rsid w:val="00D72707"/>
    <w:rsid w:val="00D86A1A"/>
    <w:rsid w:val="00D95B39"/>
    <w:rsid w:val="00DA158A"/>
    <w:rsid w:val="00DA1D57"/>
    <w:rsid w:val="00DA29FC"/>
    <w:rsid w:val="00DB57C1"/>
    <w:rsid w:val="00DE3A6E"/>
    <w:rsid w:val="00E20B4E"/>
    <w:rsid w:val="00E265C3"/>
    <w:rsid w:val="00E52ED7"/>
    <w:rsid w:val="00E570F9"/>
    <w:rsid w:val="00E61AAA"/>
    <w:rsid w:val="00E7467A"/>
    <w:rsid w:val="00E82651"/>
    <w:rsid w:val="00EA4C2D"/>
    <w:rsid w:val="00EB772D"/>
    <w:rsid w:val="00EC34C9"/>
    <w:rsid w:val="00ED1166"/>
    <w:rsid w:val="00ED54B7"/>
    <w:rsid w:val="00F035CD"/>
    <w:rsid w:val="00F06185"/>
    <w:rsid w:val="00F075BC"/>
    <w:rsid w:val="00F11927"/>
    <w:rsid w:val="00F23528"/>
    <w:rsid w:val="00F23881"/>
    <w:rsid w:val="00F45FEA"/>
    <w:rsid w:val="00F61D53"/>
    <w:rsid w:val="00F81BFA"/>
    <w:rsid w:val="00F83EC8"/>
    <w:rsid w:val="00F86FA3"/>
    <w:rsid w:val="00F9620B"/>
    <w:rsid w:val="00FF1530"/>
    <w:rsid w:val="00FF24ED"/>
    <w:rsid w:val="00FF2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60E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03"/>
    <w:pPr>
      <w:ind w:left="720"/>
      <w:contextualSpacing/>
    </w:pPr>
  </w:style>
  <w:style w:type="paragraph" w:styleId="BalloonText">
    <w:name w:val="Balloon Text"/>
    <w:basedOn w:val="Normal"/>
    <w:link w:val="BalloonTextChar"/>
    <w:uiPriority w:val="99"/>
    <w:semiHidden/>
    <w:unhideWhenUsed/>
    <w:rsid w:val="00664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203"/>
    <w:rPr>
      <w:rFonts w:ascii="Lucida Grande" w:hAnsi="Lucida Grande" w:cs="Lucida Grande"/>
      <w:sz w:val="18"/>
      <w:szCs w:val="18"/>
    </w:rPr>
  </w:style>
  <w:style w:type="paragraph" w:styleId="Footer">
    <w:name w:val="footer"/>
    <w:basedOn w:val="Normal"/>
    <w:link w:val="FooterChar"/>
    <w:uiPriority w:val="99"/>
    <w:unhideWhenUsed/>
    <w:rsid w:val="00696F59"/>
    <w:pPr>
      <w:tabs>
        <w:tab w:val="center" w:pos="4320"/>
        <w:tab w:val="right" w:pos="8640"/>
      </w:tabs>
    </w:pPr>
  </w:style>
  <w:style w:type="character" w:customStyle="1" w:styleId="FooterChar">
    <w:name w:val="Footer Char"/>
    <w:basedOn w:val="DefaultParagraphFont"/>
    <w:link w:val="Footer"/>
    <w:uiPriority w:val="99"/>
    <w:rsid w:val="00696F59"/>
  </w:style>
  <w:style w:type="character" w:styleId="PageNumber">
    <w:name w:val="page number"/>
    <w:basedOn w:val="DefaultParagraphFont"/>
    <w:uiPriority w:val="99"/>
    <w:semiHidden/>
    <w:unhideWhenUsed/>
    <w:rsid w:val="00696F59"/>
  </w:style>
  <w:style w:type="character" w:styleId="Hyperlink">
    <w:name w:val="Hyperlink"/>
    <w:basedOn w:val="DefaultParagraphFont"/>
    <w:uiPriority w:val="99"/>
    <w:unhideWhenUsed/>
    <w:rsid w:val="00F06185"/>
    <w:rPr>
      <w:color w:val="0000FF" w:themeColor="hyperlink"/>
      <w:u w:val="single"/>
    </w:rPr>
  </w:style>
  <w:style w:type="character" w:styleId="FollowedHyperlink">
    <w:name w:val="FollowedHyperlink"/>
    <w:basedOn w:val="DefaultParagraphFont"/>
    <w:uiPriority w:val="99"/>
    <w:semiHidden/>
    <w:unhideWhenUsed/>
    <w:rsid w:val="00AB2CC3"/>
    <w:rPr>
      <w:color w:val="800080" w:themeColor="followedHyperlink"/>
      <w:u w:val="single"/>
    </w:rPr>
  </w:style>
  <w:style w:type="paragraph" w:styleId="NormalWeb">
    <w:name w:val="Normal (Web)"/>
    <w:basedOn w:val="Normal"/>
    <w:uiPriority w:val="99"/>
    <w:unhideWhenUsed/>
    <w:rsid w:val="00266BC4"/>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34223">
      <w:bodyDiv w:val="1"/>
      <w:marLeft w:val="0"/>
      <w:marRight w:val="0"/>
      <w:marTop w:val="0"/>
      <w:marBottom w:val="0"/>
      <w:divBdr>
        <w:top w:val="none" w:sz="0" w:space="0" w:color="auto"/>
        <w:left w:val="none" w:sz="0" w:space="0" w:color="auto"/>
        <w:bottom w:val="none" w:sz="0" w:space="0" w:color="auto"/>
        <w:right w:val="none" w:sz="0" w:space="0" w:color="auto"/>
      </w:divBdr>
    </w:div>
    <w:div w:id="524440555">
      <w:bodyDiv w:val="1"/>
      <w:marLeft w:val="0"/>
      <w:marRight w:val="0"/>
      <w:marTop w:val="0"/>
      <w:marBottom w:val="0"/>
      <w:divBdr>
        <w:top w:val="none" w:sz="0" w:space="0" w:color="auto"/>
        <w:left w:val="none" w:sz="0" w:space="0" w:color="auto"/>
        <w:bottom w:val="none" w:sz="0" w:space="0" w:color="auto"/>
        <w:right w:val="none" w:sz="0" w:space="0" w:color="auto"/>
      </w:divBdr>
    </w:div>
    <w:div w:id="617026554">
      <w:bodyDiv w:val="1"/>
      <w:marLeft w:val="0"/>
      <w:marRight w:val="0"/>
      <w:marTop w:val="0"/>
      <w:marBottom w:val="0"/>
      <w:divBdr>
        <w:top w:val="none" w:sz="0" w:space="0" w:color="auto"/>
        <w:left w:val="none" w:sz="0" w:space="0" w:color="auto"/>
        <w:bottom w:val="none" w:sz="0" w:space="0" w:color="auto"/>
        <w:right w:val="none" w:sz="0" w:space="0" w:color="auto"/>
      </w:divBdr>
    </w:div>
    <w:div w:id="635374576">
      <w:bodyDiv w:val="1"/>
      <w:marLeft w:val="0"/>
      <w:marRight w:val="0"/>
      <w:marTop w:val="0"/>
      <w:marBottom w:val="0"/>
      <w:divBdr>
        <w:top w:val="none" w:sz="0" w:space="0" w:color="auto"/>
        <w:left w:val="none" w:sz="0" w:space="0" w:color="auto"/>
        <w:bottom w:val="none" w:sz="0" w:space="0" w:color="auto"/>
        <w:right w:val="none" w:sz="0" w:space="0" w:color="auto"/>
      </w:divBdr>
    </w:div>
    <w:div w:id="1148060877">
      <w:bodyDiv w:val="1"/>
      <w:marLeft w:val="0"/>
      <w:marRight w:val="0"/>
      <w:marTop w:val="0"/>
      <w:marBottom w:val="0"/>
      <w:divBdr>
        <w:top w:val="none" w:sz="0" w:space="0" w:color="auto"/>
        <w:left w:val="none" w:sz="0" w:space="0" w:color="auto"/>
        <w:bottom w:val="none" w:sz="0" w:space="0" w:color="auto"/>
        <w:right w:val="none" w:sz="0" w:space="0" w:color="auto"/>
      </w:divBdr>
    </w:div>
    <w:div w:id="1210410809">
      <w:bodyDiv w:val="1"/>
      <w:marLeft w:val="0"/>
      <w:marRight w:val="0"/>
      <w:marTop w:val="0"/>
      <w:marBottom w:val="0"/>
      <w:divBdr>
        <w:top w:val="none" w:sz="0" w:space="0" w:color="auto"/>
        <w:left w:val="none" w:sz="0" w:space="0" w:color="auto"/>
        <w:bottom w:val="none" w:sz="0" w:space="0" w:color="auto"/>
        <w:right w:val="none" w:sz="0" w:space="0" w:color="auto"/>
      </w:divBdr>
    </w:div>
    <w:div w:id="1320622488">
      <w:bodyDiv w:val="1"/>
      <w:marLeft w:val="0"/>
      <w:marRight w:val="0"/>
      <w:marTop w:val="0"/>
      <w:marBottom w:val="0"/>
      <w:divBdr>
        <w:top w:val="none" w:sz="0" w:space="0" w:color="auto"/>
        <w:left w:val="none" w:sz="0" w:space="0" w:color="auto"/>
        <w:bottom w:val="none" w:sz="0" w:space="0" w:color="auto"/>
        <w:right w:val="none" w:sz="0" w:space="0" w:color="auto"/>
      </w:divBdr>
    </w:div>
    <w:div w:id="1540819227">
      <w:bodyDiv w:val="1"/>
      <w:marLeft w:val="0"/>
      <w:marRight w:val="0"/>
      <w:marTop w:val="0"/>
      <w:marBottom w:val="0"/>
      <w:divBdr>
        <w:top w:val="none" w:sz="0" w:space="0" w:color="auto"/>
        <w:left w:val="none" w:sz="0" w:space="0" w:color="auto"/>
        <w:bottom w:val="none" w:sz="0" w:space="0" w:color="auto"/>
        <w:right w:val="none" w:sz="0" w:space="0" w:color="auto"/>
      </w:divBdr>
      <w:divsChild>
        <w:div w:id="1644118053">
          <w:marLeft w:val="0"/>
          <w:marRight w:val="0"/>
          <w:marTop w:val="0"/>
          <w:marBottom w:val="0"/>
          <w:divBdr>
            <w:top w:val="none" w:sz="0" w:space="0" w:color="auto"/>
            <w:left w:val="none" w:sz="0" w:space="0" w:color="auto"/>
            <w:bottom w:val="none" w:sz="0" w:space="0" w:color="auto"/>
            <w:right w:val="none" w:sz="0" w:space="0" w:color="auto"/>
          </w:divBdr>
          <w:divsChild>
            <w:div w:id="1043097119">
              <w:marLeft w:val="0"/>
              <w:marRight w:val="0"/>
              <w:marTop w:val="0"/>
              <w:marBottom w:val="0"/>
              <w:divBdr>
                <w:top w:val="none" w:sz="0" w:space="0" w:color="auto"/>
                <w:left w:val="none" w:sz="0" w:space="0" w:color="auto"/>
                <w:bottom w:val="none" w:sz="0" w:space="0" w:color="auto"/>
                <w:right w:val="none" w:sz="0" w:space="0" w:color="auto"/>
              </w:divBdr>
              <w:divsChild>
                <w:div w:id="1541474813">
                  <w:marLeft w:val="0"/>
                  <w:marRight w:val="0"/>
                  <w:marTop w:val="0"/>
                  <w:marBottom w:val="0"/>
                  <w:divBdr>
                    <w:top w:val="none" w:sz="0" w:space="0" w:color="auto"/>
                    <w:left w:val="none" w:sz="0" w:space="0" w:color="auto"/>
                    <w:bottom w:val="none" w:sz="0" w:space="0" w:color="auto"/>
                    <w:right w:val="none" w:sz="0" w:space="0" w:color="auto"/>
                  </w:divBdr>
                  <w:divsChild>
                    <w:div w:id="1234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9339">
      <w:bodyDiv w:val="1"/>
      <w:marLeft w:val="0"/>
      <w:marRight w:val="0"/>
      <w:marTop w:val="0"/>
      <w:marBottom w:val="0"/>
      <w:divBdr>
        <w:top w:val="none" w:sz="0" w:space="0" w:color="auto"/>
        <w:left w:val="none" w:sz="0" w:space="0" w:color="auto"/>
        <w:bottom w:val="none" w:sz="0" w:space="0" w:color="auto"/>
        <w:right w:val="none" w:sz="0" w:space="0" w:color="auto"/>
      </w:divBdr>
    </w:div>
    <w:div w:id="1846241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eterspark@west-midlands.pnn.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hetrainline.com/stations/wolverhamp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peterspark@west-midlands.pnn.police.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trainline.com/stations/wolverhampton" TargetMode="External"/><Relationship Id="rId4" Type="http://schemas.openxmlformats.org/officeDocument/2006/relationships/webSettings" Target="webSettings.xml"/><Relationship Id="rId9" Type="http://schemas.openxmlformats.org/officeDocument/2006/relationships/hyperlink" Target="mailto:paul.cooper@wolverhampton.gcsx.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Cove Care</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Smith</dc:creator>
  <cp:keywords/>
  <dc:description/>
  <cp:lastModifiedBy>Lee Smith</cp:lastModifiedBy>
  <cp:revision>22</cp:revision>
  <cp:lastPrinted>2017-10-05T10:00:00Z</cp:lastPrinted>
  <dcterms:created xsi:type="dcterms:W3CDTF">2017-10-04T08:52:00Z</dcterms:created>
  <dcterms:modified xsi:type="dcterms:W3CDTF">2019-05-28T15:52:00Z</dcterms:modified>
</cp:coreProperties>
</file>